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A0EC3" w14:textId="494E9864" w:rsidR="00F12B0A" w:rsidRDefault="00F12B0A" w:rsidP="00F12B0A">
      <w:pPr>
        <w:pStyle w:val="Title"/>
      </w:pPr>
      <w:r>
        <w:br/>
      </w:r>
      <w:r w:rsidRPr="004F2656">
        <w:t xml:space="preserve">Transformation Grants </w:t>
      </w:r>
      <w:r>
        <w:t>Final Report</w:t>
      </w:r>
    </w:p>
    <w:p w14:paraId="6D701CF2" w14:textId="77777777" w:rsidR="00F12B0A" w:rsidRDefault="00F12B0A" w:rsidP="00F12B0A">
      <w:pPr>
        <w:pStyle w:val="Heading1"/>
      </w:pPr>
      <w:r>
        <w:t>General Information</w:t>
      </w:r>
    </w:p>
    <w:p w14:paraId="01135286" w14:textId="6EDF8E0F" w:rsidR="00F12B0A" w:rsidRPr="00F12B0A" w:rsidRDefault="00F12B0A" w:rsidP="00F12B0A">
      <w:pPr>
        <w:ind w:left="360"/>
        <w:rPr>
          <w:bCs/>
          <w:sz w:val="24"/>
          <w:szCs w:val="24"/>
        </w:rPr>
      </w:pPr>
      <w:r w:rsidRPr="00F12B0A">
        <w:rPr>
          <w:bCs/>
          <w:sz w:val="24"/>
          <w:szCs w:val="24"/>
        </w:rPr>
        <w:t xml:space="preserve">Date:  </w:t>
      </w:r>
      <w:r>
        <w:rPr>
          <w:bCs/>
          <w:sz w:val="24"/>
          <w:szCs w:val="24"/>
        </w:rPr>
        <w:tab/>
      </w:r>
      <w:r>
        <w:rPr>
          <w:bCs/>
          <w:sz w:val="24"/>
          <w:szCs w:val="24"/>
        </w:rPr>
        <w:tab/>
      </w:r>
      <w:r>
        <w:rPr>
          <w:bCs/>
          <w:sz w:val="24"/>
          <w:szCs w:val="24"/>
        </w:rPr>
        <w:tab/>
      </w:r>
      <w:r w:rsidRPr="00F12B0A">
        <w:rPr>
          <w:b/>
          <w:sz w:val="24"/>
          <w:szCs w:val="24"/>
        </w:rPr>
        <w:t>May 2021</w:t>
      </w:r>
    </w:p>
    <w:p w14:paraId="5D5193A7" w14:textId="3CB14D13" w:rsidR="00F12B0A" w:rsidRPr="00F12B0A" w:rsidRDefault="00F12B0A" w:rsidP="00F12B0A">
      <w:pPr>
        <w:ind w:left="360"/>
        <w:rPr>
          <w:bCs/>
          <w:sz w:val="24"/>
          <w:szCs w:val="24"/>
        </w:rPr>
      </w:pPr>
      <w:r w:rsidRPr="00F12B0A">
        <w:rPr>
          <w:bCs/>
          <w:sz w:val="24"/>
          <w:szCs w:val="24"/>
        </w:rPr>
        <w:t>Grant Round:</w:t>
      </w:r>
      <w:r w:rsidRPr="00F12B0A">
        <w:rPr>
          <w:bCs/>
          <w:sz w:val="24"/>
          <w:szCs w:val="24"/>
        </w:rPr>
        <w:t xml:space="preserve"> </w:t>
      </w:r>
      <w:r>
        <w:rPr>
          <w:bCs/>
          <w:sz w:val="24"/>
          <w:szCs w:val="24"/>
        </w:rPr>
        <w:tab/>
      </w:r>
      <w:r>
        <w:rPr>
          <w:bCs/>
          <w:sz w:val="24"/>
          <w:szCs w:val="24"/>
        </w:rPr>
        <w:tab/>
      </w:r>
      <w:r w:rsidRPr="00F12B0A">
        <w:rPr>
          <w:b/>
          <w:sz w:val="24"/>
          <w:szCs w:val="24"/>
        </w:rPr>
        <w:t>15</w:t>
      </w:r>
    </w:p>
    <w:p w14:paraId="1D9A579F" w14:textId="4174AAEF" w:rsidR="00F12B0A" w:rsidRPr="00F12B0A" w:rsidRDefault="00F12B0A" w:rsidP="00F12B0A">
      <w:pPr>
        <w:ind w:left="360"/>
        <w:rPr>
          <w:bCs/>
          <w:sz w:val="24"/>
          <w:szCs w:val="24"/>
        </w:rPr>
      </w:pPr>
      <w:r w:rsidRPr="00F12B0A">
        <w:rPr>
          <w:bCs/>
          <w:sz w:val="24"/>
          <w:szCs w:val="24"/>
        </w:rPr>
        <w:t>Grant Number:</w:t>
      </w:r>
      <w:r w:rsidRPr="00F12B0A">
        <w:rPr>
          <w:b/>
          <w:sz w:val="24"/>
          <w:szCs w:val="24"/>
        </w:rPr>
        <w:t xml:space="preserve"> </w:t>
      </w:r>
      <w:r>
        <w:rPr>
          <w:b/>
          <w:sz w:val="24"/>
          <w:szCs w:val="24"/>
        </w:rPr>
        <w:tab/>
      </w:r>
      <w:r>
        <w:rPr>
          <w:b/>
          <w:sz w:val="24"/>
          <w:szCs w:val="24"/>
        </w:rPr>
        <w:tab/>
      </w:r>
      <w:r w:rsidRPr="00F12B0A">
        <w:rPr>
          <w:b/>
          <w:sz w:val="24"/>
          <w:szCs w:val="24"/>
        </w:rPr>
        <w:t>497</w:t>
      </w:r>
    </w:p>
    <w:p w14:paraId="4520278F" w14:textId="114E2AE1" w:rsidR="00F12B0A" w:rsidRPr="00F12B0A" w:rsidRDefault="00F12B0A" w:rsidP="00F12B0A">
      <w:pPr>
        <w:ind w:left="360"/>
        <w:rPr>
          <w:bCs/>
          <w:sz w:val="24"/>
          <w:szCs w:val="24"/>
        </w:rPr>
      </w:pPr>
      <w:r w:rsidRPr="00F12B0A">
        <w:rPr>
          <w:bCs/>
          <w:sz w:val="24"/>
          <w:szCs w:val="24"/>
        </w:rPr>
        <w:t>Institution Name:</w:t>
      </w:r>
      <w:r w:rsidRPr="00F12B0A">
        <w:rPr>
          <w:bCs/>
          <w:sz w:val="24"/>
          <w:szCs w:val="24"/>
        </w:rPr>
        <w:t xml:space="preserve">  </w:t>
      </w:r>
      <w:r>
        <w:rPr>
          <w:bCs/>
          <w:sz w:val="24"/>
          <w:szCs w:val="24"/>
        </w:rPr>
        <w:tab/>
      </w:r>
      <w:r w:rsidRPr="00F12B0A">
        <w:rPr>
          <w:b/>
          <w:sz w:val="24"/>
          <w:szCs w:val="24"/>
        </w:rPr>
        <w:t>Kennesaw State University</w:t>
      </w:r>
    </w:p>
    <w:p w14:paraId="7D9A66A5" w14:textId="7E661D78" w:rsidR="00F12B0A" w:rsidRPr="00F12B0A" w:rsidRDefault="00F12B0A" w:rsidP="00F12B0A">
      <w:pPr>
        <w:ind w:left="360"/>
        <w:rPr>
          <w:bCs/>
          <w:sz w:val="24"/>
          <w:szCs w:val="24"/>
        </w:rPr>
      </w:pPr>
      <w:r w:rsidRPr="00F12B0A">
        <w:rPr>
          <w:bCs/>
          <w:sz w:val="24"/>
          <w:szCs w:val="24"/>
        </w:rPr>
        <w:t>Project Lead:</w:t>
      </w:r>
      <w:r w:rsidRPr="00F12B0A">
        <w:rPr>
          <w:bCs/>
          <w:sz w:val="24"/>
          <w:szCs w:val="24"/>
        </w:rPr>
        <w:t xml:space="preserve"> </w:t>
      </w:r>
      <w:r>
        <w:rPr>
          <w:bCs/>
          <w:sz w:val="24"/>
          <w:szCs w:val="24"/>
        </w:rPr>
        <w:tab/>
      </w:r>
      <w:r>
        <w:rPr>
          <w:bCs/>
          <w:sz w:val="24"/>
          <w:szCs w:val="24"/>
        </w:rPr>
        <w:tab/>
      </w:r>
      <w:r w:rsidRPr="00F12B0A">
        <w:rPr>
          <w:b/>
          <w:sz w:val="24"/>
          <w:szCs w:val="24"/>
        </w:rPr>
        <w:t>Daniel Farr</w:t>
      </w:r>
    </w:p>
    <w:p w14:paraId="571697C5" w14:textId="54E804F9" w:rsidR="00F12B0A" w:rsidRPr="00F12B0A" w:rsidRDefault="00F12B0A" w:rsidP="00F12B0A">
      <w:pPr>
        <w:ind w:left="360"/>
        <w:rPr>
          <w:b/>
          <w:sz w:val="24"/>
          <w:szCs w:val="24"/>
        </w:rPr>
      </w:pPr>
      <w:r w:rsidRPr="00F12B0A">
        <w:rPr>
          <w:bCs/>
          <w:sz w:val="24"/>
          <w:szCs w:val="24"/>
        </w:rPr>
        <w:t>Team Members</w:t>
      </w:r>
      <w:r w:rsidRPr="00F12B0A">
        <w:rPr>
          <w:bCs/>
          <w:sz w:val="24"/>
          <w:szCs w:val="24"/>
        </w:rPr>
        <w:t xml:space="preserve">:  </w:t>
      </w:r>
      <w:r>
        <w:rPr>
          <w:bCs/>
          <w:sz w:val="24"/>
          <w:szCs w:val="24"/>
        </w:rPr>
        <w:tab/>
      </w:r>
      <w:r>
        <w:rPr>
          <w:bCs/>
          <w:sz w:val="24"/>
          <w:szCs w:val="24"/>
        </w:rPr>
        <w:tab/>
      </w:r>
      <w:r w:rsidRPr="00F12B0A">
        <w:rPr>
          <w:b/>
          <w:sz w:val="24"/>
          <w:szCs w:val="24"/>
        </w:rPr>
        <w:t>Daniel Farr, Senior Lecturer, Dept. of Sociology &amp; Criminal Justice</w:t>
      </w:r>
    </w:p>
    <w:p w14:paraId="0715B772" w14:textId="6E761E73" w:rsidR="00F12B0A" w:rsidRPr="00F12B0A" w:rsidRDefault="00F12B0A" w:rsidP="00F12B0A">
      <w:pPr>
        <w:ind w:left="2880" w:firstLine="720"/>
        <w:rPr>
          <w:b/>
          <w:sz w:val="24"/>
          <w:szCs w:val="24"/>
        </w:rPr>
      </w:pPr>
      <w:hyperlink r:id="rId5" w:history="1">
        <w:r w:rsidRPr="000C36EA">
          <w:rPr>
            <w:rStyle w:val="Hyperlink"/>
            <w:b/>
            <w:sz w:val="24"/>
            <w:szCs w:val="24"/>
          </w:rPr>
          <w:t>Dfarr4@kennesaw.edu</w:t>
        </w:r>
      </w:hyperlink>
    </w:p>
    <w:p w14:paraId="2760D602" w14:textId="32525E2B" w:rsidR="00F12B0A" w:rsidRPr="00F12B0A" w:rsidRDefault="00F12B0A" w:rsidP="00F12B0A">
      <w:pPr>
        <w:ind w:left="2160" w:firstLine="720"/>
        <w:rPr>
          <w:b/>
          <w:sz w:val="24"/>
          <w:szCs w:val="24"/>
        </w:rPr>
      </w:pPr>
      <w:r w:rsidRPr="00F12B0A">
        <w:rPr>
          <w:b/>
          <w:sz w:val="24"/>
          <w:szCs w:val="24"/>
        </w:rPr>
        <w:t xml:space="preserve">Judy Allen, </w:t>
      </w:r>
      <w:r w:rsidRPr="00F12B0A">
        <w:rPr>
          <w:b/>
          <w:sz w:val="24"/>
          <w:szCs w:val="24"/>
        </w:rPr>
        <w:t>Senior Lecturer, Dept. of Sociology &amp; Criminal Justice</w:t>
      </w:r>
    </w:p>
    <w:p w14:paraId="1CF374C2" w14:textId="2D262DCC" w:rsidR="00F12B0A" w:rsidRPr="00F12B0A" w:rsidRDefault="00F12B0A" w:rsidP="00F12B0A">
      <w:pPr>
        <w:ind w:left="2160"/>
        <w:rPr>
          <w:b/>
          <w:sz w:val="24"/>
          <w:szCs w:val="24"/>
        </w:rPr>
      </w:pPr>
      <w:r w:rsidRPr="00F12B0A">
        <w:rPr>
          <w:b/>
          <w:sz w:val="24"/>
          <w:szCs w:val="24"/>
        </w:rPr>
        <w:tab/>
      </w:r>
      <w:r>
        <w:rPr>
          <w:b/>
          <w:sz w:val="24"/>
          <w:szCs w:val="24"/>
        </w:rPr>
        <w:tab/>
      </w:r>
      <w:hyperlink r:id="rId6" w:history="1">
        <w:r w:rsidRPr="000C36EA">
          <w:rPr>
            <w:rStyle w:val="Hyperlink"/>
            <w:b/>
            <w:sz w:val="24"/>
            <w:szCs w:val="24"/>
          </w:rPr>
          <w:t>Jallen12@kennesaw.edu</w:t>
        </w:r>
      </w:hyperlink>
      <w:r w:rsidRPr="00F12B0A">
        <w:rPr>
          <w:b/>
          <w:sz w:val="24"/>
          <w:szCs w:val="24"/>
        </w:rPr>
        <w:t xml:space="preserve"> </w:t>
      </w:r>
    </w:p>
    <w:p w14:paraId="48FECD30" w14:textId="219A5FFC" w:rsidR="00F12B0A" w:rsidRPr="00F12B0A" w:rsidRDefault="00F12B0A" w:rsidP="00F12B0A">
      <w:pPr>
        <w:ind w:left="360"/>
        <w:rPr>
          <w:bCs/>
          <w:sz w:val="24"/>
          <w:szCs w:val="24"/>
        </w:rPr>
      </w:pPr>
      <w:r w:rsidRPr="00F12B0A">
        <w:rPr>
          <w:bCs/>
          <w:sz w:val="24"/>
          <w:szCs w:val="24"/>
        </w:rPr>
        <w:t>Course Name a</w:t>
      </w:r>
      <w:r>
        <w:rPr>
          <w:bCs/>
          <w:sz w:val="24"/>
          <w:szCs w:val="24"/>
        </w:rPr>
        <w:t>nd</w:t>
      </w:r>
      <w:r w:rsidRPr="00F12B0A">
        <w:rPr>
          <w:bCs/>
          <w:sz w:val="24"/>
          <w:szCs w:val="24"/>
        </w:rPr>
        <w:t xml:space="preserve"> Number:</w:t>
      </w:r>
      <w:r>
        <w:rPr>
          <w:bCs/>
          <w:sz w:val="24"/>
          <w:szCs w:val="24"/>
        </w:rPr>
        <w:tab/>
      </w:r>
      <w:r w:rsidRPr="00F12B0A">
        <w:rPr>
          <w:b/>
          <w:sz w:val="24"/>
          <w:szCs w:val="24"/>
        </w:rPr>
        <w:t>Soci3364: Sociology of the Family</w:t>
      </w:r>
    </w:p>
    <w:p w14:paraId="721288B2" w14:textId="4E3FB823" w:rsidR="00F12B0A" w:rsidRPr="00F12B0A" w:rsidRDefault="00F12B0A" w:rsidP="00F12B0A">
      <w:pPr>
        <w:ind w:left="360"/>
        <w:rPr>
          <w:bCs/>
          <w:sz w:val="24"/>
          <w:szCs w:val="24"/>
        </w:rPr>
      </w:pPr>
      <w:r w:rsidRPr="00F12B0A">
        <w:rPr>
          <w:bCs/>
          <w:sz w:val="24"/>
          <w:szCs w:val="24"/>
        </w:rPr>
        <w:t>Semester Project Began:</w:t>
      </w:r>
      <w:r>
        <w:rPr>
          <w:bCs/>
          <w:sz w:val="24"/>
          <w:szCs w:val="24"/>
        </w:rPr>
        <w:tab/>
      </w:r>
      <w:r>
        <w:rPr>
          <w:bCs/>
          <w:sz w:val="24"/>
          <w:szCs w:val="24"/>
        </w:rPr>
        <w:tab/>
      </w:r>
      <w:r>
        <w:rPr>
          <w:bCs/>
          <w:sz w:val="24"/>
          <w:szCs w:val="24"/>
        </w:rPr>
        <w:tab/>
      </w:r>
      <w:r w:rsidRPr="00F12B0A">
        <w:rPr>
          <w:b/>
          <w:sz w:val="24"/>
          <w:szCs w:val="24"/>
        </w:rPr>
        <w:t>Fall 2020</w:t>
      </w:r>
    </w:p>
    <w:p w14:paraId="4C1301D6" w14:textId="6B7DA56A" w:rsidR="00F12B0A" w:rsidRPr="00F12B0A" w:rsidRDefault="00F12B0A" w:rsidP="00F12B0A">
      <w:pPr>
        <w:ind w:left="360"/>
        <w:rPr>
          <w:bCs/>
          <w:sz w:val="24"/>
          <w:szCs w:val="24"/>
        </w:rPr>
      </w:pPr>
      <w:r w:rsidRPr="00F12B0A">
        <w:rPr>
          <w:bCs/>
          <w:sz w:val="24"/>
          <w:szCs w:val="24"/>
        </w:rPr>
        <w:t>Final Semester of Implementation:</w:t>
      </w:r>
      <w:r>
        <w:rPr>
          <w:bCs/>
          <w:sz w:val="24"/>
          <w:szCs w:val="24"/>
        </w:rPr>
        <w:tab/>
      </w:r>
      <w:r w:rsidRPr="00F12B0A">
        <w:rPr>
          <w:b/>
          <w:sz w:val="24"/>
          <w:szCs w:val="24"/>
        </w:rPr>
        <w:t>Spring 2021</w:t>
      </w:r>
    </w:p>
    <w:p w14:paraId="103A3B3F" w14:textId="0E7AD871" w:rsidR="00F12B0A" w:rsidRPr="00F12B0A" w:rsidRDefault="00F12B0A" w:rsidP="00F12B0A">
      <w:pPr>
        <w:ind w:left="360"/>
        <w:rPr>
          <w:bCs/>
          <w:sz w:val="24"/>
          <w:szCs w:val="24"/>
        </w:rPr>
      </w:pPr>
      <w:r w:rsidRPr="00F12B0A">
        <w:rPr>
          <w:bCs/>
          <w:sz w:val="24"/>
          <w:szCs w:val="24"/>
        </w:rPr>
        <w:t>Total Number of Students Affected During Project:</w:t>
      </w:r>
      <w:r>
        <w:rPr>
          <w:bCs/>
          <w:sz w:val="24"/>
          <w:szCs w:val="24"/>
        </w:rPr>
        <w:t xml:space="preserve"> </w:t>
      </w:r>
      <w:r>
        <w:rPr>
          <w:bCs/>
          <w:sz w:val="24"/>
          <w:szCs w:val="24"/>
        </w:rPr>
        <w:tab/>
      </w:r>
      <w:r w:rsidRPr="00F12B0A">
        <w:rPr>
          <w:b/>
          <w:sz w:val="24"/>
          <w:szCs w:val="24"/>
        </w:rPr>
        <w:t>67</w:t>
      </w:r>
    </w:p>
    <w:p w14:paraId="24FFA4D3" w14:textId="77777777" w:rsidR="00F12B0A" w:rsidRDefault="00F12B0A" w:rsidP="00F12B0A">
      <w:pPr>
        <w:rPr>
          <w:b/>
          <w:sz w:val="24"/>
          <w:szCs w:val="24"/>
        </w:rPr>
      </w:pPr>
    </w:p>
    <w:p w14:paraId="7E62EA52" w14:textId="77777777" w:rsidR="00F12B0A" w:rsidRDefault="00F12B0A" w:rsidP="00F12B0A">
      <w:pPr>
        <w:rPr>
          <w:b/>
          <w:sz w:val="24"/>
          <w:szCs w:val="24"/>
        </w:rPr>
      </w:pPr>
    </w:p>
    <w:p w14:paraId="33C44A6B" w14:textId="77777777" w:rsidR="00F12B0A" w:rsidRPr="004F2656" w:rsidRDefault="00F12B0A" w:rsidP="00F12B0A">
      <w:pPr>
        <w:pStyle w:val="Heading1"/>
        <w:numPr>
          <w:ilvl w:val="0"/>
          <w:numId w:val="7"/>
        </w:numPr>
        <w:ind w:left="360"/>
      </w:pPr>
      <w:r w:rsidRPr="004F2656">
        <w:t>Narrative</w:t>
      </w:r>
    </w:p>
    <w:p w14:paraId="0C67C3D0" w14:textId="19CE1A3B" w:rsidR="00F12B0A" w:rsidRPr="00866B01" w:rsidRDefault="00F12B0A" w:rsidP="00F12B0A">
      <w:pPr>
        <w:pStyle w:val="ListParagraph"/>
        <w:numPr>
          <w:ilvl w:val="1"/>
          <w:numId w:val="7"/>
        </w:numPr>
        <w:ind w:left="720"/>
        <w:rPr>
          <w:b/>
          <w:bCs/>
          <w:i/>
          <w:iCs/>
          <w:sz w:val="24"/>
          <w:szCs w:val="24"/>
        </w:rPr>
      </w:pPr>
      <w:r w:rsidRPr="00866B01">
        <w:rPr>
          <w:b/>
          <w:bCs/>
          <w:i/>
          <w:iCs/>
          <w:sz w:val="24"/>
          <w:szCs w:val="24"/>
        </w:rPr>
        <w:t>Describe the key outcomes, whether positive, negative, or interesting, of your project.  Include:</w:t>
      </w:r>
    </w:p>
    <w:p w14:paraId="12D0FF3C" w14:textId="7E6E5D22" w:rsidR="00F12B0A" w:rsidRDefault="00F12B0A" w:rsidP="00866B01">
      <w:pPr>
        <w:spacing w:line="360" w:lineRule="auto"/>
        <w:ind w:firstLine="360"/>
        <w:rPr>
          <w:sz w:val="24"/>
          <w:szCs w:val="24"/>
        </w:rPr>
      </w:pPr>
      <w:r>
        <w:rPr>
          <w:sz w:val="24"/>
          <w:szCs w:val="24"/>
        </w:rPr>
        <w:t xml:space="preserve">The key outcome of this transformation was the adoption of a no-cost course textbook for Soci3364.  The course adopted Sociology of the Family (2015), by Hammond, Cheney, &amp; </w:t>
      </w:r>
      <w:proofErr w:type="spellStart"/>
      <w:r>
        <w:rPr>
          <w:sz w:val="24"/>
          <w:szCs w:val="24"/>
        </w:rPr>
        <w:t>Pearsey</w:t>
      </w:r>
      <w:proofErr w:type="spellEnd"/>
      <w:r>
        <w:rPr>
          <w:sz w:val="24"/>
          <w:szCs w:val="24"/>
        </w:rPr>
        <w:t xml:space="preserve">, available at </w:t>
      </w:r>
      <w:hyperlink r:id="rId7" w:history="1">
        <w:r w:rsidRPr="000C36EA">
          <w:rPr>
            <w:rStyle w:val="Hyperlink"/>
            <w:sz w:val="24"/>
            <w:szCs w:val="24"/>
          </w:rPr>
          <w:t>www.freesociologybooks.com</w:t>
        </w:r>
      </w:hyperlink>
      <w:r>
        <w:rPr>
          <w:sz w:val="24"/>
          <w:szCs w:val="24"/>
        </w:rPr>
        <w:t xml:space="preserve">.  The course modifications and instruction occurred across two semesters, with a face-to-face/hybrid and a </w:t>
      </w:r>
      <w:proofErr w:type="gramStart"/>
      <w:r>
        <w:rPr>
          <w:sz w:val="24"/>
          <w:szCs w:val="24"/>
        </w:rPr>
        <w:t>fully-online</w:t>
      </w:r>
      <w:proofErr w:type="gramEnd"/>
      <w:r>
        <w:rPr>
          <w:sz w:val="24"/>
          <w:szCs w:val="24"/>
        </w:rPr>
        <w:t xml:space="preserve"> section.  Transformations of the course was especially linked to transformation of instructional materials and student assessment activities.</w:t>
      </w:r>
    </w:p>
    <w:p w14:paraId="6AF7EC57" w14:textId="71AFC64C" w:rsidR="00866B01" w:rsidRDefault="00866B01" w:rsidP="00866B01">
      <w:pPr>
        <w:spacing w:line="360" w:lineRule="auto"/>
        <w:ind w:firstLine="360"/>
        <w:rPr>
          <w:sz w:val="24"/>
          <w:szCs w:val="24"/>
        </w:rPr>
      </w:pPr>
      <w:r>
        <w:rPr>
          <w:sz w:val="24"/>
          <w:szCs w:val="24"/>
        </w:rPr>
        <w:lastRenderedPageBreak/>
        <w:t>Initial intentions to adopt OER in Summer 2020 were delayed due to the impact of Covid in Spring 2020.  Subsequently, the grant was extended into Spring 2021.  During the time span of the grant, due to course enrollment needs, only one section was offered per semester.  Ultimately, Farr did not end up teaching any sections of the course.</w:t>
      </w:r>
    </w:p>
    <w:p w14:paraId="0769CD4D" w14:textId="1F11E650" w:rsidR="00F12B0A" w:rsidRDefault="00F12B0A" w:rsidP="00866B01">
      <w:pPr>
        <w:spacing w:line="360" w:lineRule="auto"/>
        <w:ind w:firstLine="360"/>
        <w:rPr>
          <w:sz w:val="24"/>
          <w:szCs w:val="24"/>
        </w:rPr>
      </w:pPr>
      <w:r>
        <w:rPr>
          <w:sz w:val="24"/>
          <w:szCs w:val="24"/>
        </w:rPr>
        <w:t xml:space="preserve">Overall, the outcome of the transformation was “neutral.” Student grade outcomes (based on total calculated average </w:t>
      </w:r>
      <w:proofErr w:type="spellStart"/>
      <w:r>
        <w:rPr>
          <w:sz w:val="24"/>
          <w:szCs w:val="24"/>
        </w:rPr>
        <w:t>gpa</w:t>
      </w:r>
      <w:proofErr w:type="spellEnd"/>
      <w:r>
        <w:rPr>
          <w:sz w:val="24"/>
          <w:szCs w:val="24"/>
        </w:rPr>
        <w:t xml:space="preserve"> of a class section) remain consistent with course outcomes prior to OER adoption.  </w:t>
      </w:r>
    </w:p>
    <w:p w14:paraId="1E39D6DF" w14:textId="18042C5F" w:rsidR="00F12B0A" w:rsidRDefault="00F12B0A" w:rsidP="00866B01">
      <w:pPr>
        <w:spacing w:line="360" w:lineRule="auto"/>
        <w:ind w:firstLine="360"/>
        <w:rPr>
          <w:sz w:val="24"/>
          <w:szCs w:val="24"/>
        </w:rPr>
      </w:pPr>
      <w:r>
        <w:rPr>
          <w:sz w:val="24"/>
          <w:szCs w:val="24"/>
        </w:rPr>
        <w:t xml:space="preserve">Student responses were largely positive </w:t>
      </w:r>
      <w:proofErr w:type="gramStart"/>
      <w:r w:rsidR="00866B01">
        <w:rPr>
          <w:sz w:val="24"/>
          <w:szCs w:val="24"/>
        </w:rPr>
        <w:t>in regard to</w:t>
      </w:r>
      <w:proofErr w:type="gramEnd"/>
      <w:r>
        <w:rPr>
          <w:sz w:val="24"/>
          <w:szCs w:val="24"/>
        </w:rPr>
        <w:t xml:space="preserve"> the transformation, especially based on cost savings.</w:t>
      </w:r>
      <w:r w:rsidR="00866B01">
        <w:rPr>
          <w:sz w:val="24"/>
          <w:szCs w:val="24"/>
        </w:rPr>
        <w:t xml:space="preserve"> Based on the number of students impacted, n=67, the total cost savings to students across these two semesters comes to $15,075.  </w:t>
      </w:r>
    </w:p>
    <w:p w14:paraId="706949E8" w14:textId="5231B48C" w:rsidR="00F12B0A" w:rsidRDefault="00866B01" w:rsidP="00866B01">
      <w:pPr>
        <w:spacing w:line="360" w:lineRule="auto"/>
        <w:ind w:firstLine="360"/>
        <w:rPr>
          <w:sz w:val="24"/>
          <w:szCs w:val="24"/>
        </w:rPr>
      </w:pPr>
      <w:r>
        <w:rPr>
          <w:sz w:val="24"/>
          <w:szCs w:val="24"/>
        </w:rPr>
        <w:t xml:space="preserve">The textbook transformation experience provided us an opportunity to reevaluate the content of prior Families textbook and assess current trends to add activities to align to new text and current trends in </w:t>
      </w:r>
      <w:proofErr w:type="gramStart"/>
      <w:r>
        <w:rPr>
          <w:sz w:val="24"/>
          <w:szCs w:val="24"/>
        </w:rPr>
        <w:t>families</w:t>
      </w:r>
      <w:proofErr w:type="gramEnd"/>
      <w:r>
        <w:rPr>
          <w:sz w:val="24"/>
          <w:szCs w:val="24"/>
        </w:rPr>
        <w:t xml:space="preserve"> research.</w:t>
      </w:r>
    </w:p>
    <w:p w14:paraId="029A7F4A" w14:textId="77777777" w:rsidR="00866B01" w:rsidRPr="00F12B0A" w:rsidRDefault="00866B01" w:rsidP="00866B01">
      <w:pPr>
        <w:spacing w:line="360" w:lineRule="auto"/>
        <w:ind w:firstLine="360"/>
        <w:rPr>
          <w:sz w:val="24"/>
          <w:szCs w:val="24"/>
        </w:rPr>
      </w:pPr>
      <w:r>
        <w:rPr>
          <w:sz w:val="24"/>
          <w:szCs w:val="24"/>
        </w:rPr>
        <w:t>It is expected that this no-cost text will continue to be used in upcoming semesters, providing continued student savings, while maintaining consistent student course outcomes.</w:t>
      </w:r>
    </w:p>
    <w:p w14:paraId="57E83733" w14:textId="77777777" w:rsidR="00866B01" w:rsidRDefault="00866B01" w:rsidP="00866B01">
      <w:pPr>
        <w:spacing w:line="360" w:lineRule="auto"/>
        <w:ind w:firstLine="360"/>
        <w:rPr>
          <w:sz w:val="24"/>
          <w:szCs w:val="24"/>
        </w:rPr>
      </w:pPr>
    </w:p>
    <w:p w14:paraId="5794EB0B" w14:textId="7CF0B0B3" w:rsidR="00866B01" w:rsidRDefault="00F12B0A" w:rsidP="00866B01">
      <w:pPr>
        <w:pStyle w:val="Heading1"/>
        <w:numPr>
          <w:ilvl w:val="0"/>
          <w:numId w:val="7"/>
        </w:numPr>
        <w:ind w:left="360"/>
      </w:pPr>
      <w:r w:rsidRPr="004F2656">
        <w:t>Quotes</w:t>
      </w:r>
    </w:p>
    <w:p w14:paraId="38B7D031" w14:textId="7EBAC9BB" w:rsidR="00866B01" w:rsidRDefault="00866B01" w:rsidP="00866B01"/>
    <w:p w14:paraId="5ED9F448" w14:textId="6ED6BE72" w:rsidR="00866B01" w:rsidRDefault="00866B01" w:rsidP="00866B01">
      <w:r>
        <w:t>“It was great to have materials and resources I could afford and still found useful.”  -Fall2020</w:t>
      </w:r>
    </w:p>
    <w:p w14:paraId="3F5518D8" w14:textId="5BFA93AA" w:rsidR="00866B01" w:rsidRDefault="00866B01" w:rsidP="00866B01">
      <w:r>
        <w:t xml:space="preserve">“I enjoyed the digital textbook because I am trying to become a paperless student. This free online book helped me to [do] just that…I enjoyed not having to go to </w:t>
      </w:r>
      <w:proofErr w:type="spellStart"/>
      <w:r>
        <w:t>chegg</w:t>
      </w:r>
      <w:proofErr w:type="spellEnd"/>
      <w:r>
        <w:t xml:space="preserve"> and type in ISBN Number. I hate getting things shipped to me. I like to be clutter free. This class was very enjoyable and a breeze.”  -Spring2021</w:t>
      </w:r>
    </w:p>
    <w:p w14:paraId="1FDD2A5F" w14:textId="59050F2A" w:rsidR="00866B01" w:rsidRDefault="00866B01" w:rsidP="00866B01">
      <w:r>
        <w:t xml:space="preserve">“I think it is a great resource! Most students prefer not to pay for books although they are necessary.  Some students simply can not afford the books and are struggling to have a great start in the beginning of the semester. Most students search for pdf books to make a purchase </w:t>
      </w:r>
      <w:proofErr w:type="gramStart"/>
      <w:r>
        <w:t>anyway</w:t>
      </w:r>
      <w:proofErr w:type="gramEnd"/>
      <w:r>
        <w:t xml:space="preserve"> so I believe this was extremely helpful for the class.”</w:t>
      </w:r>
    </w:p>
    <w:p w14:paraId="32239A1F" w14:textId="77777777" w:rsidR="0004349C" w:rsidRPr="00866B01" w:rsidRDefault="0004349C" w:rsidP="00866B01"/>
    <w:p w14:paraId="606B5F42" w14:textId="7C11F29A" w:rsidR="00F12B0A" w:rsidRPr="00B90CC8" w:rsidRDefault="00F12B0A" w:rsidP="00F12B0A">
      <w:pPr>
        <w:pStyle w:val="Heading1"/>
        <w:numPr>
          <w:ilvl w:val="0"/>
          <w:numId w:val="7"/>
        </w:numPr>
        <w:ind w:left="360"/>
      </w:pPr>
      <w:r w:rsidRPr="004F2656">
        <w:lastRenderedPageBreak/>
        <w:t>Quantitative and Qualitative Measures</w:t>
      </w:r>
    </w:p>
    <w:p w14:paraId="12324550" w14:textId="77777777" w:rsidR="00F12B0A" w:rsidRDefault="00F12B0A" w:rsidP="00F12B0A">
      <w:pPr>
        <w:pStyle w:val="Heading2"/>
        <w:numPr>
          <w:ilvl w:val="1"/>
          <w:numId w:val="7"/>
        </w:numPr>
        <w:ind w:left="720"/>
      </w:pPr>
      <w:r>
        <w:t>Uniform Measurements Questions</w:t>
      </w:r>
    </w:p>
    <w:p w14:paraId="02938F6A" w14:textId="77777777" w:rsidR="00F12B0A" w:rsidRDefault="00F12B0A" w:rsidP="00F12B0A">
      <w:pPr>
        <w:ind w:left="720"/>
        <w:rPr>
          <w:b/>
          <w:sz w:val="24"/>
          <w:szCs w:val="24"/>
        </w:rPr>
      </w:pPr>
      <w:r>
        <w:rPr>
          <w:b/>
          <w:sz w:val="24"/>
          <w:szCs w:val="24"/>
        </w:rPr>
        <w:t>Student Opinion of Materials</w:t>
      </w:r>
      <w:r w:rsidRPr="0073273B">
        <w:rPr>
          <w:b/>
          <w:sz w:val="24"/>
          <w:szCs w:val="24"/>
        </w:rPr>
        <w:t xml:space="preserve"> </w:t>
      </w:r>
    </w:p>
    <w:p w14:paraId="71F193D8" w14:textId="77777777" w:rsidR="00F12B0A" w:rsidRDefault="00F12B0A" w:rsidP="00F12B0A">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5BC1CA78" w14:textId="681B2666" w:rsidR="00F12B0A" w:rsidRPr="00684A25" w:rsidRDefault="00F12B0A" w:rsidP="00F12B0A">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w:t>
      </w:r>
      <w:r w:rsidR="00B058AB">
        <w:rPr>
          <w:sz w:val="24"/>
          <w:szCs w:val="24"/>
        </w:rPr>
        <w:t>67</w:t>
      </w:r>
      <w:r w:rsidRPr="00684A25">
        <w:rPr>
          <w:sz w:val="24"/>
          <w:szCs w:val="24"/>
        </w:rPr>
        <w:t>_______</w:t>
      </w:r>
    </w:p>
    <w:p w14:paraId="348137E2" w14:textId="4465A59D" w:rsidR="00F12B0A" w:rsidRPr="001D51FD" w:rsidRDefault="00F12B0A" w:rsidP="00F12B0A">
      <w:pPr>
        <w:pStyle w:val="ListParagraph"/>
        <w:numPr>
          <w:ilvl w:val="0"/>
          <w:numId w:val="3"/>
        </w:numPr>
        <w:ind w:left="1800"/>
        <w:rPr>
          <w:sz w:val="24"/>
          <w:szCs w:val="24"/>
        </w:rPr>
      </w:pPr>
      <w:r w:rsidRPr="001D51FD">
        <w:rPr>
          <w:sz w:val="24"/>
          <w:szCs w:val="24"/>
        </w:rPr>
        <w:t>Positive:</w:t>
      </w:r>
      <w:r>
        <w:rPr>
          <w:sz w:val="24"/>
          <w:szCs w:val="24"/>
        </w:rPr>
        <w:tab/>
      </w:r>
      <w:r w:rsidRPr="001D51FD">
        <w:rPr>
          <w:sz w:val="24"/>
          <w:szCs w:val="24"/>
        </w:rPr>
        <w:t>__</w:t>
      </w:r>
      <w:r w:rsidR="00B058AB">
        <w:rPr>
          <w:sz w:val="24"/>
          <w:szCs w:val="24"/>
        </w:rPr>
        <w:t>83.4</w:t>
      </w:r>
      <w:r w:rsidRPr="001D51FD">
        <w:rPr>
          <w:sz w:val="24"/>
          <w:szCs w:val="24"/>
        </w:rPr>
        <w:t>_____ % of ___</w:t>
      </w:r>
      <w:r w:rsidR="00B058AB">
        <w:rPr>
          <w:sz w:val="24"/>
          <w:szCs w:val="24"/>
        </w:rPr>
        <w:t>12</w:t>
      </w:r>
      <w:r w:rsidRPr="001D51FD">
        <w:rPr>
          <w:sz w:val="24"/>
          <w:szCs w:val="24"/>
        </w:rPr>
        <w:t>_____ number of respondents</w:t>
      </w:r>
    </w:p>
    <w:p w14:paraId="5C49AE38" w14:textId="355F05E7" w:rsidR="00F12B0A" w:rsidRDefault="00F12B0A" w:rsidP="00F12B0A">
      <w:pPr>
        <w:pStyle w:val="ListParagraph"/>
        <w:numPr>
          <w:ilvl w:val="0"/>
          <w:numId w:val="3"/>
        </w:numPr>
        <w:ind w:left="1800"/>
        <w:rPr>
          <w:sz w:val="24"/>
          <w:szCs w:val="24"/>
        </w:rPr>
      </w:pPr>
      <w:r w:rsidRPr="001D51FD">
        <w:rPr>
          <w:sz w:val="24"/>
          <w:szCs w:val="24"/>
        </w:rPr>
        <w:t>Neutral:</w:t>
      </w:r>
      <w:r>
        <w:rPr>
          <w:sz w:val="24"/>
          <w:szCs w:val="24"/>
        </w:rPr>
        <w:tab/>
      </w:r>
      <w:r w:rsidRPr="001D51FD">
        <w:rPr>
          <w:sz w:val="24"/>
          <w:szCs w:val="24"/>
        </w:rPr>
        <w:t>__</w:t>
      </w:r>
      <w:r w:rsidR="00B058AB">
        <w:rPr>
          <w:sz w:val="24"/>
          <w:szCs w:val="24"/>
        </w:rPr>
        <w:t>8.3</w:t>
      </w:r>
      <w:r w:rsidRPr="001D51FD">
        <w:rPr>
          <w:sz w:val="24"/>
          <w:szCs w:val="24"/>
        </w:rPr>
        <w:t>_____ % of ____</w:t>
      </w:r>
      <w:r w:rsidR="00B058AB">
        <w:rPr>
          <w:sz w:val="24"/>
          <w:szCs w:val="24"/>
        </w:rPr>
        <w:t>12</w:t>
      </w:r>
      <w:r w:rsidRPr="001D51FD">
        <w:rPr>
          <w:sz w:val="24"/>
          <w:szCs w:val="24"/>
        </w:rPr>
        <w:t>____ number of respondents</w:t>
      </w:r>
    </w:p>
    <w:p w14:paraId="11AD8160" w14:textId="1ADC6544" w:rsidR="00F12B0A" w:rsidRPr="00684A25" w:rsidRDefault="00F12B0A" w:rsidP="00F12B0A">
      <w:pPr>
        <w:pStyle w:val="ListParagraph"/>
        <w:numPr>
          <w:ilvl w:val="0"/>
          <w:numId w:val="3"/>
        </w:numPr>
        <w:ind w:left="1800"/>
        <w:rPr>
          <w:sz w:val="24"/>
          <w:szCs w:val="24"/>
        </w:rPr>
      </w:pPr>
      <w:r w:rsidRPr="00684A25">
        <w:rPr>
          <w:sz w:val="24"/>
          <w:szCs w:val="24"/>
        </w:rPr>
        <w:t>Negative:</w:t>
      </w:r>
      <w:r>
        <w:rPr>
          <w:sz w:val="24"/>
          <w:szCs w:val="24"/>
        </w:rPr>
        <w:tab/>
      </w:r>
      <w:r w:rsidRPr="00684A25">
        <w:rPr>
          <w:sz w:val="24"/>
          <w:szCs w:val="24"/>
        </w:rPr>
        <w:t>__</w:t>
      </w:r>
      <w:r w:rsidR="00B058AB">
        <w:rPr>
          <w:sz w:val="24"/>
          <w:szCs w:val="24"/>
        </w:rPr>
        <w:t>8.3</w:t>
      </w:r>
      <w:r w:rsidRPr="00684A25">
        <w:rPr>
          <w:sz w:val="24"/>
          <w:szCs w:val="24"/>
        </w:rPr>
        <w:t>_____ % of ____</w:t>
      </w:r>
      <w:r w:rsidR="00B058AB">
        <w:rPr>
          <w:sz w:val="24"/>
          <w:szCs w:val="24"/>
        </w:rPr>
        <w:t>12</w:t>
      </w:r>
      <w:r w:rsidRPr="00684A25">
        <w:rPr>
          <w:sz w:val="24"/>
          <w:szCs w:val="24"/>
        </w:rPr>
        <w:t>____ number of respondents</w:t>
      </w:r>
    </w:p>
    <w:p w14:paraId="4848E9FC" w14:textId="77777777" w:rsidR="00F12B0A" w:rsidRDefault="00F12B0A" w:rsidP="00F12B0A">
      <w:pPr>
        <w:ind w:left="720"/>
        <w:rPr>
          <w:b/>
          <w:sz w:val="24"/>
          <w:szCs w:val="24"/>
        </w:rPr>
      </w:pPr>
      <w:r>
        <w:rPr>
          <w:b/>
          <w:sz w:val="24"/>
          <w:szCs w:val="24"/>
        </w:rPr>
        <w:t>Student Learning Outcomes and Grades</w:t>
      </w:r>
    </w:p>
    <w:p w14:paraId="30454589" w14:textId="77777777" w:rsidR="00F12B0A" w:rsidRDefault="00F12B0A" w:rsidP="00F12B0A">
      <w:pPr>
        <w:ind w:left="1080"/>
        <w:rPr>
          <w:b/>
          <w:sz w:val="24"/>
          <w:szCs w:val="24"/>
        </w:rPr>
      </w:pPr>
      <w:r w:rsidRPr="00987DD6">
        <w:rPr>
          <w:b/>
          <w:sz w:val="24"/>
          <w:szCs w:val="24"/>
        </w:rPr>
        <w:t xml:space="preserve">Was the </w:t>
      </w:r>
      <w:r>
        <w:rPr>
          <w:b/>
          <w:sz w:val="24"/>
          <w:szCs w:val="24"/>
        </w:rPr>
        <w:t xml:space="preserve">overall comparative impact on </w:t>
      </w:r>
      <w:r w:rsidRPr="00987DD6">
        <w:rPr>
          <w:b/>
          <w:sz w:val="24"/>
          <w:szCs w:val="24"/>
        </w:rPr>
        <w:t>student performance in terms of learning outcomes and grades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6CA32302" w14:textId="77777777" w:rsidR="00F12B0A" w:rsidRPr="00071B22" w:rsidRDefault="00F12B0A" w:rsidP="00F12B0A">
      <w:pPr>
        <w:pStyle w:val="ListParagraph"/>
        <w:ind w:left="1080"/>
        <w:rPr>
          <w:sz w:val="24"/>
          <w:szCs w:val="24"/>
        </w:rPr>
      </w:pPr>
      <w:r w:rsidRPr="00071B22">
        <w:rPr>
          <w:sz w:val="24"/>
          <w:szCs w:val="24"/>
        </w:rPr>
        <w:t xml:space="preserve">Choose One:  </w:t>
      </w:r>
    </w:p>
    <w:p w14:paraId="49830820" w14:textId="77777777" w:rsidR="00F12B0A" w:rsidRPr="00071B22" w:rsidRDefault="00F12B0A" w:rsidP="00F12B0A">
      <w:pPr>
        <w:pStyle w:val="ListParagraph"/>
        <w:numPr>
          <w:ilvl w:val="0"/>
          <w:numId w:val="5"/>
        </w:numPr>
        <w:ind w:left="1800"/>
        <w:rPr>
          <w:sz w:val="24"/>
          <w:szCs w:val="24"/>
        </w:rPr>
      </w:pPr>
      <w:r>
        <w:rPr>
          <w:sz w:val="24"/>
          <w:szCs w:val="24"/>
        </w:rPr>
        <w:t xml:space="preserve">___ Positive: Higher performance outcomes measured over </w:t>
      </w:r>
      <w:r w:rsidRPr="00071B22">
        <w:rPr>
          <w:sz w:val="24"/>
          <w:szCs w:val="24"/>
        </w:rPr>
        <w:t>previous semester(s)</w:t>
      </w:r>
    </w:p>
    <w:p w14:paraId="42DB8BF7" w14:textId="5F59DE76" w:rsidR="00F12B0A" w:rsidRPr="00071B22" w:rsidRDefault="00F12B0A" w:rsidP="00F12B0A">
      <w:pPr>
        <w:pStyle w:val="ListParagraph"/>
        <w:numPr>
          <w:ilvl w:val="0"/>
          <w:numId w:val="5"/>
        </w:numPr>
        <w:ind w:left="1800"/>
        <w:rPr>
          <w:sz w:val="24"/>
          <w:szCs w:val="24"/>
        </w:rPr>
      </w:pPr>
      <w:r>
        <w:rPr>
          <w:sz w:val="24"/>
          <w:szCs w:val="24"/>
        </w:rPr>
        <w:t>_</w:t>
      </w:r>
      <w:r w:rsidR="0004349C">
        <w:rPr>
          <w:sz w:val="24"/>
          <w:szCs w:val="24"/>
        </w:rPr>
        <w:t>X</w:t>
      </w:r>
      <w:r>
        <w:rPr>
          <w:sz w:val="24"/>
          <w:szCs w:val="24"/>
        </w:rPr>
        <w:t>__ Neutral: S</w:t>
      </w:r>
      <w:r w:rsidRPr="00071B22">
        <w:rPr>
          <w:sz w:val="24"/>
          <w:szCs w:val="24"/>
        </w:rPr>
        <w:t xml:space="preserve">ame </w:t>
      </w:r>
      <w:r>
        <w:rPr>
          <w:sz w:val="24"/>
          <w:szCs w:val="24"/>
        </w:rPr>
        <w:t>performance outcomes over previous semester(s)</w:t>
      </w:r>
    </w:p>
    <w:p w14:paraId="7B95627C" w14:textId="77777777" w:rsidR="00F12B0A" w:rsidRPr="00C45872" w:rsidRDefault="00F12B0A" w:rsidP="00F12B0A">
      <w:pPr>
        <w:pStyle w:val="ListParagraph"/>
        <w:numPr>
          <w:ilvl w:val="0"/>
          <w:numId w:val="5"/>
        </w:numPr>
        <w:ind w:left="1800"/>
        <w:rPr>
          <w:sz w:val="24"/>
          <w:szCs w:val="24"/>
        </w:rPr>
      </w:pPr>
      <w:r w:rsidRPr="00071B22">
        <w:rPr>
          <w:sz w:val="24"/>
          <w:szCs w:val="24"/>
        </w:rPr>
        <w:t>___</w:t>
      </w:r>
      <w:r>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2CF0347F" w14:textId="77777777" w:rsidR="00F12B0A" w:rsidRDefault="00F12B0A" w:rsidP="00F12B0A">
      <w:pPr>
        <w:ind w:left="720"/>
        <w:rPr>
          <w:b/>
          <w:sz w:val="24"/>
          <w:szCs w:val="24"/>
        </w:rPr>
      </w:pPr>
      <w:r>
        <w:rPr>
          <w:b/>
          <w:sz w:val="24"/>
          <w:szCs w:val="24"/>
        </w:rPr>
        <w:t>Student Drop/Fail/Withdraw (DFW) R</w:t>
      </w:r>
      <w:r w:rsidRPr="0073273B">
        <w:rPr>
          <w:b/>
          <w:sz w:val="24"/>
          <w:szCs w:val="24"/>
        </w:rPr>
        <w:t>ates</w:t>
      </w:r>
    </w:p>
    <w:p w14:paraId="161AB2F2" w14:textId="77777777" w:rsidR="00F12B0A" w:rsidRDefault="00F12B0A" w:rsidP="00F12B0A">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22AC7FF0" w14:textId="148C2450" w:rsidR="00F12B0A" w:rsidRPr="001E0EE3" w:rsidRDefault="00F12B0A" w:rsidP="00F12B0A">
      <w:pPr>
        <w:ind w:left="1080"/>
        <w:rPr>
          <w:sz w:val="24"/>
          <w:szCs w:val="24"/>
        </w:rPr>
      </w:pPr>
      <w:r w:rsidRPr="001E0EE3">
        <w:rPr>
          <w:sz w:val="24"/>
          <w:szCs w:val="24"/>
        </w:rPr>
        <w:t>___</w:t>
      </w:r>
      <w:r w:rsidR="0004349C">
        <w:rPr>
          <w:sz w:val="24"/>
          <w:szCs w:val="24"/>
        </w:rPr>
        <w:t>3.6</w:t>
      </w:r>
      <w:r w:rsidRPr="001E0EE3">
        <w:rPr>
          <w:sz w:val="24"/>
          <w:szCs w:val="24"/>
        </w:rPr>
        <w:t>____% of students, out of a total __</w:t>
      </w:r>
      <w:r w:rsidR="0004349C">
        <w:rPr>
          <w:sz w:val="24"/>
          <w:szCs w:val="24"/>
        </w:rPr>
        <w:t>28</w:t>
      </w:r>
      <w:r w:rsidRPr="001E0EE3">
        <w:rPr>
          <w:sz w:val="24"/>
          <w:szCs w:val="24"/>
        </w:rPr>
        <w:t xml:space="preserve">_____ students affected, </w:t>
      </w:r>
      <w:r>
        <w:rPr>
          <w:sz w:val="24"/>
          <w:szCs w:val="24"/>
        </w:rPr>
        <w:t>d</w:t>
      </w:r>
      <w:r w:rsidRPr="001E0EE3">
        <w:rPr>
          <w:sz w:val="24"/>
          <w:szCs w:val="24"/>
        </w:rPr>
        <w:t xml:space="preserve">ropped/failed/withdrew from the course in the </w:t>
      </w:r>
      <w:r w:rsidRPr="0004349C">
        <w:rPr>
          <w:i/>
          <w:iCs/>
          <w:sz w:val="24"/>
          <w:szCs w:val="24"/>
        </w:rPr>
        <w:t>final</w:t>
      </w:r>
      <w:r w:rsidRPr="001E0EE3">
        <w:rPr>
          <w:sz w:val="24"/>
          <w:szCs w:val="24"/>
        </w:rPr>
        <w:t xml:space="preserve"> semester of implementation. </w:t>
      </w:r>
    </w:p>
    <w:p w14:paraId="4EB4D5FB" w14:textId="77777777" w:rsidR="00F12B0A" w:rsidRPr="00071B22" w:rsidRDefault="00F12B0A" w:rsidP="00F12B0A">
      <w:pPr>
        <w:ind w:left="1080"/>
        <w:rPr>
          <w:sz w:val="24"/>
          <w:szCs w:val="24"/>
        </w:rPr>
      </w:pPr>
      <w:r w:rsidRPr="00071B22">
        <w:rPr>
          <w:sz w:val="24"/>
          <w:szCs w:val="24"/>
        </w:rPr>
        <w:t xml:space="preserve">Choose One:  </w:t>
      </w:r>
    </w:p>
    <w:p w14:paraId="0A81D614" w14:textId="77777777" w:rsidR="00F12B0A" w:rsidRPr="00071B22" w:rsidRDefault="00F12B0A" w:rsidP="00F12B0A">
      <w:pPr>
        <w:pStyle w:val="ListParagraph"/>
        <w:numPr>
          <w:ilvl w:val="0"/>
          <w:numId w:val="4"/>
        </w:numPr>
        <w:ind w:left="1800"/>
        <w:rPr>
          <w:sz w:val="24"/>
          <w:szCs w:val="24"/>
        </w:rPr>
      </w:pPr>
      <w:r>
        <w:rPr>
          <w:sz w:val="24"/>
          <w:szCs w:val="24"/>
        </w:rPr>
        <w:t xml:space="preserve">___ </w:t>
      </w:r>
      <w:r w:rsidRPr="00071B22">
        <w:rPr>
          <w:sz w:val="24"/>
          <w:szCs w:val="24"/>
        </w:rPr>
        <w:t xml:space="preserve">Positive: </w:t>
      </w:r>
      <w:r>
        <w:rPr>
          <w:sz w:val="24"/>
          <w:szCs w:val="24"/>
        </w:rPr>
        <w:t>This is a lower percentage of</w:t>
      </w:r>
      <w:r w:rsidRPr="00071B22">
        <w:rPr>
          <w:sz w:val="24"/>
          <w:szCs w:val="24"/>
        </w:rPr>
        <w:t xml:space="preserve"> students with </w:t>
      </w:r>
      <w:r>
        <w:rPr>
          <w:sz w:val="24"/>
          <w:szCs w:val="24"/>
        </w:rPr>
        <w:t>D/F/W than previous semester(s)</w:t>
      </w:r>
    </w:p>
    <w:p w14:paraId="31FE7337" w14:textId="15B84710" w:rsidR="00F12B0A" w:rsidRPr="00071B22" w:rsidRDefault="00F12B0A" w:rsidP="00F12B0A">
      <w:pPr>
        <w:pStyle w:val="ListParagraph"/>
        <w:numPr>
          <w:ilvl w:val="0"/>
          <w:numId w:val="4"/>
        </w:numPr>
        <w:ind w:left="1800"/>
        <w:rPr>
          <w:sz w:val="24"/>
          <w:szCs w:val="24"/>
        </w:rPr>
      </w:pPr>
      <w:r>
        <w:rPr>
          <w:sz w:val="24"/>
          <w:szCs w:val="24"/>
        </w:rPr>
        <w:t>_</w:t>
      </w:r>
      <w:r w:rsidR="0004349C">
        <w:rPr>
          <w:sz w:val="24"/>
          <w:szCs w:val="24"/>
        </w:rPr>
        <w:t>X</w:t>
      </w:r>
      <w:r>
        <w:rPr>
          <w:sz w:val="24"/>
          <w:szCs w:val="24"/>
        </w:rPr>
        <w:t>__ Neutral: This is the s</w:t>
      </w:r>
      <w:r w:rsidRPr="00071B22">
        <w:rPr>
          <w:sz w:val="24"/>
          <w:szCs w:val="24"/>
        </w:rPr>
        <w:t xml:space="preserve">ame </w:t>
      </w:r>
      <w:r>
        <w:rPr>
          <w:sz w:val="24"/>
          <w:szCs w:val="24"/>
        </w:rPr>
        <w:t>percentage</w:t>
      </w:r>
      <w:r w:rsidRPr="00071B22">
        <w:rPr>
          <w:sz w:val="24"/>
          <w:szCs w:val="24"/>
        </w:rPr>
        <w:t xml:space="preserve"> of students with D/F/W than previous semester(s)</w:t>
      </w:r>
    </w:p>
    <w:p w14:paraId="0996D66E" w14:textId="1425988E" w:rsidR="00F12B0A" w:rsidRPr="0004349C" w:rsidRDefault="00F12B0A" w:rsidP="00F12B0A">
      <w:pPr>
        <w:pStyle w:val="ListParagraph"/>
        <w:numPr>
          <w:ilvl w:val="0"/>
          <w:numId w:val="4"/>
        </w:numPr>
        <w:ind w:left="1800"/>
        <w:rPr>
          <w:b/>
          <w:sz w:val="24"/>
          <w:szCs w:val="24"/>
        </w:rPr>
      </w:pPr>
      <w:r w:rsidRPr="00071B22">
        <w:rPr>
          <w:sz w:val="24"/>
          <w:szCs w:val="24"/>
        </w:rPr>
        <w:t xml:space="preserve">___ Negative: </w:t>
      </w:r>
      <w:r>
        <w:rPr>
          <w:sz w:val="24"/>
          <w:szCs w:val="24"/>
        </w:rPr>
        <w:t>This is a hig</w:t>
      </w:r>
      <w:r w:rsidRPr="00071B22">
        <w:rPr>
          <w:sz w:val="24"/>
          <w:szCs w:val="24"/>
        </w:rPr>
        <w:t xml:space="preserve">her </w:t>
      </w:r>
      <w:r>
        <w:rPr>
          <w:sz w:val="24"/>
          <w:szCs w:val="24"/>
        </w:rPr>
        <w:t>percentage</w:t>
      </w:r>
      <w:r w:rsidRPr="00071B22">
        <w:rPr>
          <w:sz w:val="24"/>
          <w:szCs w:val="24"/>
        </w:rPr>
        <w:t xml:space="preserve"> of students with </w:t>
      </w:r>
      <w:r>
        <w:rPr>
          <w:sz w:val="24"/>
          <w:szCs w:val="24"/>
        </w:rPr>
        <w:t>D/F/W than previous semester(s)</w:t>
      </w:r>
    </w:p>
    <w:p w14:paraId="015A3191" w14:textId="77777777" w:rsidR="0004349C" w:rsidRPr="00071B22" w:rsidRDefault="0004349C" w:rsidP="00F12B0A">
      <w:pPr>
        <w:pStyle w:val="ListParagraph"/>
        <w:numPr>
          <w:ilvl w:val="0"/>
          <w:numId w:val="4"/>
        </w:numPr>
        <w:ind w:left="1800"/>
        <w:rPr>
          <w:b/>
          <w:sz w:val="24"/>
          <w:szCs w:val="24"/>
        </w:rPr>
      </w:pPr>
    </w:p>
    <w:p w14:paraId="7AACFE71" w14:textId="77777777" w:rsidR="00F12B0A" w:rsidRPr="00C45872" w:rsidRDefault="00F12B0A" w:rsidP="00F12B0A">
      <w:pPr>
        <w:pStyle w:val="Heading2"/>
        <w:numPr>
          <w:ilvl w:val="1"/>
          <w:numId w:val="7"/>
        </w:numPr>
        <w:ind w:left="720"/>
      </w:pPr>
      <w:r>
        <w:lastRenderedPageBreak/>
        <w:t xml:space="preserve">Measures </w:t>
      </w:r>
      <w:r w:rsidRPr="00C45872">
        <w:t>Narrative</w:t>
      </w:r>
    </w:p>
    <w:p w14:paraId="48C92EA0" w14:textId="4EA7E3A9" w:rsidR="0004349C" w:rsidRDefault="0004349C" w:rsidP="0004349C">
      <w:pPr>
        <w:ind w:firstLine="360"/>
        <w:rPr>
          <w:iCs/>
          <w:sz w:val="24"/>
          <w:szCs w:val="24"/>
        </w:rPr>
      </w:pPr>
      <w:r>
        <w:rPr>
          <w:iCs/>
          <w:sz w:val="24"/>
          <w:szCs w:val="24"/>
        </w:rPr>
        <w:t>Using both qualitative and quantitative measures of assessment, including student end-of-semester survey and final grade outcomes, the overall impact of the OER adoption was neutral.</w:t>
      </w:r>
      <w:r w:rsidR="00F250FD">
        <w:rPr>
          <w:iCs/>
          <w:sz w:val="24"/>
          <w:szCs w:val="24"/>
        </w:rPr>
        <w:t xml:space="preserve"> This narrative particularly draws from post-OER adoption data from Fall 2020 and Spring 2021.  Comparisons were made to data from the four most recent semesters pre-OER adoption, including summer sessions.</w:t>
      </w:r>
    </w:p>
    <w:p w14:paraId="680C3B63" w14:textId="23A214A7" w:rsidR="0004349C" w:rsidRDefault="0004349C" w:rsidP="0004349C">
      <w:pPr>
        <w:ind w:firstLine="360"/>
        <w:rPr>
          <w:iCs/>
          <w:sz w:val="24"/>
          <w:szCs w:val="24"/>
        </w:rPr>
      </w:pPr>
      <w:r>
        <w:rPr>
          <w:iCs/>
          <w:sz w:val="24"/>
          <w:szCs w:val="24"/>
        </w:rPr>
        <w:t xml:space="preserve">During the two semesters of adoption, the </w:t>
      </w:r>
      <w:r w:rsidR="00F250FD">
        <w:rPr>
          <w:iCs/>
          <w:sz w:val="24"/>
          <w:szCs w:val="24"/>
        </w:rPr>
        <w:t xml:space="preserve">average </w:t>
      </w:r>
      <w:r>
        <w:rPr>
          <w:iCs/>
          <w:sz w:val="24"/>
          <w:szCs w:val="24"/>
        </w:rPr>
        <w:t xml:space="preserve">class </w:t>
      </w:r>
      <w:proofErr w:type="gramStart"/>
      <w:r w:rsidR="00F250FD">
        <w:rPr>
          <w:iCs/>
          <w:sz w:val="24"/>
          <w:szCs w:val="24"/>
        </w:rPr>
        <w:t>GPA</w:t>
      </w:r>
      <w:r>
        <w:rPr>
          <w:iCs/>
          <w:sz w:val="24"/>
          <w:szCs w:val="24"/>
        </w:rPr>
        <w:t>’s</w:t>
      </w:r>
      <w:proofErr w:type="gramEnd"/>
      <w:r>
        <w:rPr>
          <w:iCs/>
          <w:sz w:val="24"/>
          <w:szCs w:val="24"/>
        </w:rPr>
        <w:t xml:space="preserve"> ranged from 3.41 to 3.62, which is consistent with the four semesters prior (using higher cost book), with a range of 3.31 to 3.77.  These grade outcomes of classes in total demonstrate consistent, neutral, outcome.  Similarly, the DFW rates remain stable, possibly improved: during OER ranging from 0 – 3.6%, during four semester pre-OER ranging from 0 – 6.9%</w:t>
      </w:r>
      <w:r w:rsidR="00F250FD">
        <w:rPr>
          <w:iCs/>
          <w:sz w:val="24"/>
          <w:szCs w:val="24"/>
        </w:rPr>
        <w:t>.  Given limited data, trending cannot be determined on DFW, pre-OER two of four most recent sections had 0%, similarly, post-OER one of two sections had 0%.  Suggesting likely neutral impact upon DFW rates.</w:t>
      </w:r>
    </w:p>
    <w:p w14:paraId="1BFF11B4" w14:textId="073411BC" w:rsidR="00F250FD" w:rsidRPr="0004349C" w:rsidRDefault="00F250FD" w:rsidP="0004349C">
      <w:pPr>
        <w:ind w:firstLine="360"/>
        <w:rPr>
          <w:iCs/>
          <w:sz w:val="24"/>
          <w:szCs w:val="24"/>
        </w:rPr>
      </w:pPr>
      <w:r>
        <w:rPr>
          <w:iCs/>
          <w:sz w:val="24"/>
          <w:szCs w:val="24"/>
        </w:rPr>
        <w:t xml:space="preserve">Given the option nature of the student surveys about the adoption of this OER, response rates were low: 12.8% in fall 20 (n=5) and 25% in spring 21 (n=7). Student surveys speak to the positive response to the OER course materials with most students of both semesters rating the assigned course materials “neither difficult nor easy” to “very easy” (60% Fall20, 100% Sp21).  </w:t>
      </w:r>
      <w:proofErr w:type="gramStart"/>
      <w:r>
        <w:rPr>
          <w:iCs/>
          <w:sz w:val="24"/>
          <w:szCs w:val="24"/>
        </w:rPr>
        <w:t>Similarly,  nearly</w:t>
      </w:r>
      <w:proofErr w:type="gramEnd"/>
      <w:r>
        <w:rPr>
          <w:iCs/>
          <w:sz w:val="24"/>
          <w:szCs w:val="24"/>
        </w:rPr>
        <w:t xml:space="preserve"> all students found the instructional resources engaging/interesting (“slightly interesting” to “very interesting”) (100% Fall20, 86% Sp21).  In both semesters all students indicated that the writing of the course material was understandable with a single lowest rating of “slightly clear” with most indicating “very clear.” The visual appeal of the materials was also highly assessed by students with most rating them as “slightly appealing” to “very appealing” (100% Fall20, 86% Spring21).  Among those who completed the survey, all reported using the textbook at least once per week, with most reporting 2-3 times per week. As previously noted, the most reported the overall quality of the course materials as positive</w:t>
      </w:r>
      <w:r w:rsidR="00771E08">
        <w:rPr>
          <w:iCs/>
          <w:sz w:val="24"/>
          <w:szCs w:val="24"/>
        </w:rPr>
        <w:t xml:space="preserve"> (80% fall20, 86% spring21).  In total, the vast majority indicated a preference for a no-cost online textbook.  Among the 12 respondents only 1 (8.3%) indicated a preference for a traditional paper textbook.</w:t>
      </w:r>
    </w:p>
    <w:p w14:paraId="6CB02755" w14:textId="77777777" w:rsidR="0004349C" w:rsidRDefault="0004349C" w:rsidP="00F12B0A">
      <w:pPr>
        <w:ind w:left="720"/>
        <w:rPr>
          <w:i/>
          <w:sz w:val="24"/>
          <w:szCs w:val="24"/>
        </w:rPr>
      </w:pPr>
    </w:p>
    <w:p w14:paraId="7F6243AD" w14:textId="77777777" w:rsidR="00F12B0A" w:rsidRPr="004F2656" w:rsidRDefault="00F12B0A" w:rsidP="00F12B0A">
      <w:pPr>
        <w:pStyle w:val="Heading1"/>
        <w:numPr>
          <w:ilvl w:val="0"/>
          <w:numId w:val="7"/>
        </w:numPr>
        <w:ind w:left="360"/>
      </w:pPr>
      <w:r w:rsidRPr="004F2656">
        <w:t>Sustainability Plan</w:t>
      </w:r>
    </w:p>
    <w:p w14:paraId="77CB4911" w14:textId="3C104A3C" w:rsidR="00F12B0A" w:rsidRPr="00771E08" w:rsidRDefault="00771E08" w:rsidP="00771E08">
      <w:pPr>
        <w:rPr>
          <w:iCs/>
          <w:sz w:val="24"/>
          <w:szCs w:val="24"/>
        </w:rPr>
      </w:pPr>
      <w:r w:rsidRPr="00771E08">
        <w:rPr>
          <w:iCs/>
          <w:sz w:val="24"/>
          <w:szCs w:val="24"/>
        </w:rPr>
        <w:t xml:space="preserve">Kennesaw State University has been a leader in ALG and efforts towards course transformation and adoption of OER resources.  In the Sociology &amp; Criminal Justice program several courses have engaged in such transformations (Soci1101, Crju1101, Soci2251, and now Soci3364), including two large-scale implementations (Soci1001, Crju1101).  Each of these transformations has been spear-headed by Farr.  </w:t>
      </w:r>
    </w:p>
    <w:p w14:paraId="57FCB703" w14:textId="3944C1A9" w:rsidR="00771E08" w:rsidRPr="00771E08" w:rsidRDefault="00771E08" w:rsidP="00771E08">
      <w:pPr>
        <w:rPr>
          <w:iCs/>
          <w:sz w:val="24"/>
          <w:szCs w:val="24"/>
        </w:rPr>
      </w:pPr>
      <w:r w:rsidRPr="00771E08">
        <w:rPr>
          <w:iCs/>
          <w:sz w:val="24"/>
          <w:szCs w:val="24"/>
        </w:rPr>
        <w:t>In this course, Soci3364, Allen has already adopted the same OER instructional resources for Summer and Fall 2021, valuing the student savings.</w:t>
      </w:r>
      <w:r>
        <w:rPr>
          <w:iCs/>
          <w:sz w:val="24"/>
          <w:szCs w:val="24"/>
        </w:rPr>
        <w:t xml:space="preserve"> Currently, it appears Allen will likely remain </w:t>
      </w:r>
      <w:r>
        <w:rPr>
          <w:iCs/>
          <w:sz w:val="24"/>
          <w:szCs w:val="24"/>
        </w:rPr>
        <w:lastRenderedPageBreak/>
        <w:t xml:space="preserve">the primary instructor for this course, typically offering one or two sections per semester.  Enrollment varied depending on course format (typically, face-to-face 40 students, online 30 students).  </w:t>
      </w:r>
    </w:p>
    <w:p w14:paraId="4CBF0FE1" w14:textId="77777777" w:rsidR="00F12B0A" w:rsidRPr="004F2656" w:rsidRDefault="00F12B0A" w:rsidP="00F12B0A">
      <w:pPr>
        <w:pStyle w:val="Heading1"/>
        <w:numPr>
          <w:ilvl w:val="0"/>
          <w:numId w:val="7"/>
        </w:numPr>
        <w:ind w:left="360"/>
      </w:pPr>
      <w:r w:rsidRPr="004F2656">
        <w:t xml:space="preserve">Future </w:t>
      </w:r>
      <w:r>
        <w:t xml:space="preserve">Affordable Materials </w:t>
      </w:r>
      <w:r w:rsidRPr="004F2656">
        <w:t>Plans</w:t>
      </w:r>
    </w:p>
    <w:p w14:paraId="58D10A92" w14:textId="3733FB14" w:rsidR="00F12B0A" w:rsidRPr="00771E08" w:rsidRDefault="00771E08" w:rsidP="00771E08">
      <w:pPr>
        <w:rPr>
          <w:b/>
          <w:iCs/>
          <w:sz w:val="24"/>
          <w:szCs w:val="24"/>
        </w:rPr>
      </w:pPr>
      <w:r w:rsidRPr="00771E08">
        <w:rPr>
          <w:iCs/>
          <w:sz w:val="24"/>
          <w:szCs w:val="24"/>
        </w:rPr>
        <w:t xml:space="preserve">This project has served to increase the project team’s awareness of free and open learning materials. It encourages both instructors and students to keep current with the topics of the subject. It enables students not only to learn the subject material in the course, but also aware of life-long learning expectations, one of education’s goals.  The project team is looking to apply the same successful experience to other courses within the major, as appropriate.  </w:t>
      </w:r>
    </w:p>
    <w:p w14:paraId="668F6917" w14:textId="77777777" w:rsidR="00F12B0A" w:rsidRPr="00220876" w:rsidRDefault="00F12B0A" w:rsidP="00F12B0A">
      <w:pPr>
        <w:pStyle w:val="Heading1"/>
        <w:numPr>
          <w:ilvl w:val="0"/>
          <w:numId w:val="7"/>
        </w:numPr>
        <w:ind w:left="360"/>
      </w:pPr>
      <w:r w:rsidRPr="00220876">
        <w:t>Future Scholarship Plans</w:t>
      </w:r>
    </w:p>
    <w:p w14:paraId="26BF8055" w14:textId="2ABD0FE5" w:rsidR="00F12B0A" w:rsidRPr="00771E08" w:rsidRDefault="00771E08" w:rsidP="00771E08">
      <w:pPr>
        <w:rPr>
          <w:b/>
          <w:iCs/>
          <w:sz w:val="24"/>
          <w:szCs w:val="24"/>
        </w:rPr>
      </w:pPr>
      <w:r w:rsidRPr="00771E08">
        <w:rPr>
          <w:iCs/>
          <w:sz w:val="24"/>
          <w:szCs w:val="24"/>
        </w:rPr>
        <w:t xml:space="preserve">As </w:t>
      </w:r>
      <w:proofErr w:type="gramStart"/>
      <w:r w:rsidRPr="00771E08">
        <w:rPr>
          <w:iCs/>
          <w:sz w:val="24"/>
          <w:szCs w:val="24"/>
        </w:rPr>
        <w:t>both faculty</w:t>
      </w:r>
      <w:proofErr w:type="gramEnd"/>
      <w:r w:rsidRPr="00771E08">
        <w:rPr>
          <w:iCs/>
          <w:sz w:val="24"/>
          <w:szCs w:val="24"/>
        </w:rPr>
        <w:t xml:space="preserve"> involved are Senior Lecturers, scholarship is not a part of our work expectations.  No plans are in place to develop scholarship research from this initiative </w:t>
      </w:r>
      <w:proofErr w:type="gramStart"/>
      <w:r w:rsidRPr="00771E08">
        <w:rPr>
          <w:iCs/>
          <w:sz w:val="24"/>
          <w:szCs w:val="24"/>
        </w:rPr>
        <w:t>at this time</w:t>
      </w:r>
      <w:proofErr w:type="gramEnd"/>
      <w:r w:rsidRPr="00771E08">
        <w:rPr>
          <w:iCs/>
          <w:sz w:val="24"/>
          <w:szCs w:val="24"/>
        </w:rPr>
        <w:t>.</w:t>
      </w:r>
    </w:p>
    <w:p w14:paraId="1BAB02B7" w14:textId="77777777" w:rsidR="00F12B0A" w:rsidRPr="004F2656" w:rsidRDefault="00F12B0A" w:rsidP="00F12B0A">
      <w:pPr>
        <w:pStyle w:val="Heading1"/>
        <w:numPr>
          <w:ilvl w:val="0"/>
          <w:numId w:val="7"/>
        </w:numPr>
        <w:ind w:left="360"/>
      </w:pPr>
      <w:r w:rsidRPr="004F2656">
        <w:t>Description of Photograph</w:t>
      </w:r>
      <w:r>
        <w:t xml:space="preserve"> (optional) </w:t>
      </w:r>
    </w:p>
    <w:p w14:paraId="50063BF7" w14:textId="0B0B6A57" w:rsidR="00F12B0A" w:rsidRPr="00771E08" w:rsidRDefault="00771E08">
      <w:pPr>
        <w:rPr>
          <w:iCs/>
        </w:rPr>
      </w:pPr>
      <w:r w:rsidRPr="00771E08">
        <w:rPr>
          <w:iCs/>
          <w:sz w:val="24"/>
          <w:szCs w:val="24"/>
        </w:rPr>
        <w:t>Unavailable currently – both team members currently working fully online due to Covid.</w:t>
      </w:r>
    </w:p>
    <w:sectPr w:rsidR="00F12B0A" w:rsidRPr="00771E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B0A"/>
    <w:rsid w:val="0004349C"/>
    <w:rsid w:val="00771E08"/>
    <w:rsid w:val="00866B01"/>
    <w:rsid w:val="00B058AB"/>
    <w:rsid w:val="00F12B0A"/>
    <w:rsid w:val="00F25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670F7"/>
  <w15:chartTrackingRefBased/>
  <w15:docId w15:val="{1680C467-F44C-4017-9F7D-4A152BD10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B0A"/>
  </w:style>
  <w:style w:type="paragraph" w:styleId="Heading1">
    <w:name w:val="heading 1"/>
    <w:basedOn w:val="Normal"/>
    <w:next w:val="Normal"/>
    <w:link w:val="Heading1Char"/>
    <w:uiPriority w:val="9"/>
    <w:qFormat/>
    <w:rsid w:val="00F12B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2B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B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12B0A"/>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rsid w:val="00F12B0A"/>
    <w:rPr>
      <w:color w:val="0000FF"/>
      <w:u w:val="single"/>
    </w:rPr>
  </w:style>
  <w:style w:type="paragraph" w:styleId="ListParagraph">
    <w:name w:val="List Paragraph"/>
    <w:basedOn w:val="Normal"/>
    <w:uiPriority w:val="34"/>
    <w:qFormat/>
    <w:rsid w:val="00F12B0A"/>
    <w:pPr>
      <w:ind w:left="720"/>
      <w:contextualSpacing/>
    </w:pPr>
  </w:style>
  <w:style w:type="paragraph" w:styleId="Title">
    <w:name w:val="Title"/>
    <w:basedOn w:val="Normal"/>
    <w:next w:val="Normal"/>
    <w:link w:val="TitleChar"/>
    <w:uiPriority w:val="10"/>
    <w:qFormat/>
    <w:rsid w:val="00F12B0A"/>
    <w:pPr>
      <w:jc w:val="center"/>
    </w:pPr>
    <w:rPr>
      <w:b/>
      <w:sz w:val="28"/>
      <w:szCs w:val="28"/>
    </w:rPr>
  </w:style>
  <w:style w:type="character" w:customStyle="1" w:styleId="TitleChar">
    <w:name w:val="Title Char"/>
    <w:basedOn w:val="DefaultParagraphFont"/>
    <w:link w:val="Title"/>
    <w:uiPriority w:val="10"/>
    <w:rsid w:val="00F12B0A"/>
    <w:rPr>
      <w:b/>
      <w:sz w:val="28"/>
      <w:szCs w:val="28"/>
    </w:rPr>
  </w:style>
  <w:style w:type="character" w:styleId="UnresolvedMention">
    <w:name w:val="Unresolved Mention"/>
    <w:basedOn w:val="DefaultParagraphFont"/>
    <w:uiPriority w:val="99"/>
    <w:semiHidden/>
    <w:unhideWhenUsed/>
    <w:rsid w:val="00F12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reesociologybooks.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allen12@kennesaw.edu" TargetMode="External"/><Relationship Id="rId11" Type="http://schemas.openxmlformats.org/officeDocument/2006/relationships/customXml" Target="../customXml/item2.xml"/><Relationship Id="rId5" Type="http://schemas.openxmlformats.org/officeDocument/2006/relationships/hyperlink" Target="mailto:Dfarr4@kennesaw.edu"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255AD96-B71A-4497-8C59-B9FE5A1C3B65}"/>
</file>

<file path=customXml/itemProps2.xml><?xml version="1.0" encoding="utf-8"?>
<ds:datastoreItem xmlns:ds="http://schemas.openxmlformats.org/officeDocument/2006/customXml" ds:itemID="{A1FB99B3-6A57-4275-91FE-42603458E277}"/>
</file>

<file path=customXml/itemProps3.xml><?xml version="1.0" encoding="utf-8"?>
<ds:datastoreItem xmlns:ds="http://schemas.openxmlformats.org/officeDocument/2006/customXml" ds:itemID="{F2B6322C-F22C-476E-978C-FADC2C49A45F}"/>
</file>

<file path=docProps/app.xml><?xml version="1.0" encoding="utf-8"?>
<Properties xmlns="http://schemas.openxmlformats.org/officeDocument/2006/extended-properties" xmlns:vt="http://schemas.openxmlformats.org/officeDocument/2006/docPropsVTypes">
  <Template>Normal</Template>
  <TotalTime>79</TotalTime>
  <Pages>5</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Farr</dc:creator>
  <cp:keywords/>
  <dc:description/>
  <cp:lastModifiedBy>Daniel Farr</cp:lastModifiedBy>
  <cp:revision>1</cp:revision>
  <dcterms:created xsi:type="dcterms:W3CDTF">2021-05-26T16:46:00Z</dcterms:created>
  <dcterms:modified xsi:type="dcterms:W3CDTF">2021-05-26T18:08:00Z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