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08149C" w14:textId="03974CFC" w:rsidR="006714D4" w:rsidRDefault="00CA4BAD" w:rsidP="006714D4">
      <w:pPr>
        <w:pStyle w:val="Heading1"/>
      </w:pPr>
      <w:r>
        <w:t xml:space="preserve">APPENDIX </w:t>
      </w:r>
      <w:r w:rsidR="00F264DF">
        <w:t>4</w:t>
      </w:r>
      <w:r>
        <w:t xml:space="preserve">: </w:t>
      </w:r>
      <w:r w:rsidR="00F264DF" w:rsidRPr="00F264DF">
        <w:t>COMPOSER, PERFORMER, AUDIENCE</w:t>
      </w:r>
    </w:p>
    <w:p w14:paraId="2C1F5D55" w14:textId="77777777" w:rsidR="006714D4" w:rsidRPr="006714D4" w:rsidRDefault="006714D4" w:rsidP="006714D4"/>
    <w:p w14:paraId="45CFEDF2" w14:textId="5E47EE73" w:rsidR="006714D4" w:rsidRPr="006714D4" w:rsidRDefault="00F264DF" w:rsidP="006714D4">
      <w:pPr>
        <w:rPr>
          <w:i/>
          <w:iCs/>
        </w:rPr>
      </w:pPr>
      <w:r>
        <w:rPr>
          <w:i/>
          <w:iCs/>
        </w:rPr>
        <w:t>Emily Fairey</w:t>
      </w:r>
    </w:p>
    <w:p w14:paraId="6ED5C974" w14:textId="77777777" w:rsidR="006714D4" w:rsidRDefault="006714D4" w:rsidP="006714D4">
      <w:pPr>
        <w:rPr>
          <w:b/>
          <w:bCs/>
        </w:rPr>
      </w:pPr>
    </w:p>
    <w:p w14:paraId="54E83CD2" w14:textId="121D4CE9" w:rsidR="006714D4" w:rsidRPr="00F264DF" w:rsidRDefault="00F264DF" w:rsidP="00F264DF">
      <w:pPr>
        <w:pStyle w:val="Heading2"/>
      </w:pPr>
      <w:r w:rsidRPr="00F264DF">
        <w:t>INTRODUCTION</w:t>
      </w:r>
    </w:p>
    <w:p w14:paraId="36A519DF" w14:textId="068314A3" w:rsidR="00B640C1" w:rsidRDefault="00B640C1" w:rsidP="000E07D6">
      <w:pPr>
        <w:rPr>
          <w:rFonts w:asciiTheme="majorHAnsi" w:eastAsiaTheme="majorEastAsia" w:hAnsiTheme="majorHAnsi" w:cstheme="majorBidi"/>
          <w:color w:val="1F3763" w:themeColor="accent1" w:themeShade="7F"/>
          <w:szCs w:val="24"/>
        </w:rPr>
      </w:pPr>
    </w:p>
    <w:p w14:paraId="284BAB56" w14:textId="3AE6EF89" w:rsidR="003F182E" w:rsidRPr="003F182E" w:rsidRDefault="003F182E" w:rsidP="003F182E">
      <w:r w:rsidRPr="003F182E">
        <w:t>Composition and performance are related and sometimes inseparable activities in the creation of</w:t>
      </w:r>
      <w:r>
        <w:t xml:space="preserve"> </w:t>
      </w:r>
      <w:r w:rsidRPr="003F182E">
        <w:t>music (as they are also in theater and dance). In the Western tradition, the roles of performer and</w:t>
      </w:r>
      <w:r>
        <w:t xml:space="preserve"> </w:t>
      </w:r>
      <w:r w:rsidRPr="003F182E">
        <w:t>composer have often been the province of separate people, a composer, playwright, or choreographer</w:t>
      </w:r>
      <w:r>
        <w:t xml:space="preserve"> </w:t>
      </w:r>
      <w:r w:rsidRPr="003F182E">
        <w:t>authoring a work that is then brought to life by others who are skilled as instrumentalists/vocalists, actors,</w:t>
      </w:r>
      <w:r>
        <w:t xml:space="preserve"> </w:t>
      </w:r>
      <w:r w:rsidRPr="003F182E">
        <w:t>or dancers. Compositions are preserved in some kind of written form or passed on through oral tradition.</w:t>
      </w:r>
      <w:r>
        <w:t xml:space="preserve"> </w:t>
      </w:r>
      <w:r w:rsidRPr="003F182E">
        <w:t>The “work” thus has an existence that is separate from its performance; it is an independent entity to be</w:t>
      </w:r>
      <w:r>
        <w:t xml:space="preserve"> </w:t>
      </w:r>
      <w:r w:rsidRPr="003F182E">
        <w:t>brought to life each time it is performed, or re-created. Conservatory training in the performing arts</w:t>
      </w:r>
      <w:r>
        <w:t xml:space="preserve"> </w:t>
      </w:r>
      <w:r w:rsidRPr="003F182E">
        <w:t>typically covers both creative and interpretative functions, and individuals frequently cross over from one</w:t>
      </w:r>
      <w:r>
        <w:t xml:space="preserve"> </w:t>
      </w:r>
      <w:r w:rsidRPr="003F182E">
        <w:t>to the other.</w:t>
      </w:r>
    </w:p>
    <w:p w14:paraId="7721D0DA" w14:textId="77777777" w:rsidR="003F182E" w:rsidRDefault="003F182E" w:rsidP="003F182E"/>
    <w:p w14:paraId="6DBB52DB" w14:textId="37F907FF" w:rsidR="00F264DF" w:rsidRDefault="003F182E" w:rsidP="003F182E">
      <w:r w:rsidRPr="003F182E">
        <w:t>In traditions heavily based on improvisation, such as Indian classical music, African tribal music,</w:t>
      </w:r>
      <w:r>
        <w:t xml:space="preserve"> </w:t>
      </w:r>
      <w:r w:rsidRPr="003F182E">
        <w:t xml:space="preserve">and jazz, the performers are the composers and the performance </w:t>
      </w:r>
      <w:proofErr w:type="gramStart"/>
      <w:r w:rsidRPr="003F182E">
        <w:t>is</w:t>
      </w:r>
      <w:proofErr w:type="gramEnd"/>
      <w:r w:rsidRPr="003F182E">
        <w:t xml:space="preserve"> the work. Improvisations are</w:t>
      </w:r>
      <w:r>
        <w:t xml:space="preserve"> </w:t>
      </w:r>
      <w:r w:rsidRPr="003F182E">
        <w:t>sometimes recorded, or later written down based on memory. But evanescence is a defining aspect of</w:t>
      </w:r>
      <w:r>
        <w:t xml:space="preserve"> </w:t>
      </w:r>
      <w:r w:rsidRPr="003F182E">
        <w:t>extemporaneous creation. Many performance traditions involve preexisting material that the performer is</w:t>
      </w:r>
      <w:r>
        <w:t xml:space="preserve"> </w:t>
      </w:r>
      <w:r w:rsidRPr="003F182E">
        <w:t>expected to flesh out in the course of performance. Indeed, some degree of spontaneity is part of any live</w:t>
      </w:r>
      <w:r>
        <w:t xml:space="preserve"> </w:t>
      </w:r>
      <w:r w:rsidRPr="003F182E">
        <w:t>performance and no two performances of the same work, no matter how meticulously notated, will be</w:t>
      </w:r>
      <w:r>
        <w:t xml:space="preserve"> </w:t>
      </w:r>
      <w:r w:rsidRPr="003F182E">
        <w:t>identical. Whatever the relationship between creation and performance, composition is a highly</w:t>
      </w:r>
      <w:r>
        <w:t xml:space="preserve"> </w:t>
      </w:r>
      <w:r w:rsidRPr="003F182E">
        <w:t>disciplined art that requires mastery over often very sophisticated materials and a creative impulse whose</w:t>
      </w:r>
      <w:r>
        <w:t xml:space="preserve"> </w:t>
      </w:r>
      <w:r w:rsidRPr="003F182E">
        <w:t>origins and mental processes remain a mystery.</w:t>
      </w:r>
    </w:p>
    <w:p w14:paraId="67B49FAB" w14:textId="175E61C1" w:rsidR="003F182E" w:rsidRDefault="003F182E" w:rsidP="003F182E"/>
    <w:p w14:paraId="654286BB" w14:textId="4299D6F4" w:rsidR="008342E5" w:rsidRDefault="008342E5" w:rsidP="008342E5">
      <w:r w:rsidRPr="008342E5">
        <w:t>Performance practice refers to the conventions and customs associated with the performance of a</w:t>
      </w:r>
      <w:r>
        <w:t xml:space="preserve"> </w:t>
      </w:r>
      <w:r w:rsidRPr="008342E5">
        <w:t>particular musical repertory—for example, the instruments employed, techniques of singing, and the</w:t>
      </w:r>
      <w:r>
        <w:t xml:space="preserve"> </w:t>
      </w:r>
      <w:r w:rsidRPr="008342E5">
        <w:t>nature and extent of improvisation that are expected.</w:t>
      </w:r>
    </w:p>
    <w:p w14:paraId="22D817EC" w14:textId="77777777" w:rsidR="008342E5" w:rsidRPr="008342E5" w:rsidRDefault="008342E5" w:rsidP="008342E5"/>
    <w:p w14:paraId="44A9F41B" w14:textId="7307D813" w:rsidR="008342E5" w:rsidRDefault="008342E5" w:rsidP="008342E5">
      <w:r w:rsidRPr="008342E5">
        <w:t>Over the past 50 years, the performance of early music from the Western tradition has become</w:t>
      </w:r>
      <w:r>
        <w:t xml:space="preserve"> </w:t>
      </w:r>
      <w:r w:rsidRPr="008342E5">
        <w:t>increasingly the province of specialists trained in performance practices that have long been obsolete. For</w:t>
      </w:r>
      <w:r>
        <w:t xml:space="preserve"> </w:t>
      </w:r>
      <w:r w:rsidRPr="008342E5">
        <w:t>example, singers of medieval and Renaissance music cultivate a vocal style that is different from that</w:t>
      </w:r>
      <w:r>
        <w:t xml:space="preserve"> </w:t>
      </w:r>
      <w:r w:rsidRPr="008342E5">
        <w:t>employed in music of later periods, and instrumentalists learn techniques associated with playing period</w:t>
      </w:r>
      <w:r>
        <w:t xml:space="preserve"> </w:t>
      </w:r>
      <w:r w:rsidRPr="008342E5">
        <w:t>instruments, either old instruments that have been preserved or modern reproductions. Professional early</w:t>
      </w:r>
      <w:r>
        <w:t xml:space="preserve"> </w:t>
      </w:r>
      <w:r w:rsidRPr="008342E5">
        <w:t>music groups are usually led by scholar/performers devoted to the discovery and study of older repertory,</w:t>
      </w:r>
      <w:r>
        <w:t xml:space="preserve"> </w:t>
      </w:r>
      <w:r w:rsidRPr="008342E5">
        <w:t>and to seeking solutions to the many unanswered questions about the interpretation of early music. Many</w:t>
      </w:r>
      <w:r>
        <w:t xml:space="preserve"> </w:t>
      </w:r>
      <w:r w:rsidRPr="008342E5">
        <w:t>music schools, conservatories, and college music departments offer courses in the history and</w:t>
      </w:r>
      <w:r>
        <w:t xml:space="preserve"> </w:t>
      </w:r>
      <w:r w:rsidRPr="008342E5">
        <w:t>performance practice of early music and the opportunity to perform in early music ensembles. Churches,</w:t>
      </w:r>
      <w:r>
        <w:t xml:space="preserve"> </w:t>
      </w:r>
      <w:r w:rsidRPr="008342E5">
        <w:t>art galleries, museums, and small concert halls are favorite venues for live concerts of early music.</w:t>
      </w:r>
    </w:p>
    <w:p w14:paraId="0EF9554E" w14:textId="77777777" w:rsidR="008342E5" w:rsidRPr="008342E5" w:rsidRDefault="008342E5" w:rsidP="008342E5"/>
    <w:p w14:paraId="1AD8DB8B" w14:textId="30FFEB98" w:rsidR="003F182E" w:rsidRDefault="008342E5" w:rsidP="008342E5">
      <w:r w:rsidRPr="008342E5">
        <w:lastRenderedPageBreak/>
        <w:t>Likewise, groups of musicians and scholars have become devoted to the revival and preservation</w:t>
      </w:r>
      <w:r>
        <w:t xml:space="preserve"> </w:t>
      </w:r>
      <w:r w:rsidRPr="008342E5">
        <w:t>of a variety of older vernacular music traditions. Historical recordings have become a vital part of the</w:t>
      </w:r>
      <w:r>
        <w:t xml:space="preserve"> </w:t>
      </w:r>
      <w:r w:rsidRPr="008342E5">
        <w:t>process of re-creating performance practices and authentic style. For example, using commercial</w:t>
      </w:r>
      <w:r>
        <w:t xml:space="preserve"> </w:t>
      </w:r>
      <w:r w:rsidRPr="008342E5">
        <w:t>recordings from the 1920s and 1930s in conjunction with written scores and charts, contemporary jazz</w:t>
      </w:r>
      <w:r>
        <w:t xml:space="preserve"> </w:t>
      </w:r>
      <w:r w:rsidRPr="008342E5">
        <w:t>repertory bands have re-created the sounds of early New Orleans jazz and big band swing music. Field</w:t>
      </w:r>
      <w:r>
        <w:t xml:space="preserve"> </w:t>
      </w:r>
      <w:r w:rsidRPr="008342E5">
        <w:t>recordings of traditional ballads, blues, and hillbilly bands made during the Depression years fueled the</w:t>
      </w:r>
      <w:r>
        <w:t xml:space="preserve"> </w:t>
      </w:r>
      <w:r w:rsidRPr="008342E5">
        <w:t>urban folk music revival of the 1960s and early 1970s. Today an array of “ethnic” folk styles, ranging</w:t>
      </w:r>
      <w:r>
        <w:t xml:space="preserve"> </w:t>
      </w:r>
      <w:r w:rsidRPr="008342E5">
        <w:t xml:space="preserve">from Irish fiddling and Jewish klezmer to Caribbean and African drumming to Asian </w:t>
      </w:r>
      <w:proofErr w:type="gramStart"/>
      <w:r w:rsidRPr="008342E5">
        <w:t>folk dance</w:t>
      </w:r>
      <w:proofErr w:type="gramEnd"/>
      <w:r w:rsidRPr="008342E5">
        <w:t xml:space="preserve"> music are</w:t>
      </w:r>
      <w:r>
        <w:t xml:space="preserve"> </w:t>
      </w:r>
      <w:r w:rsidRPr="008342E5">
        <w:t>being studied and faithfully re-created for new audiences around the world. The advent of recording</w:t>
      </w:r>
      <w:r>
        <w:t xml:space="preserve"> </w:t>
      </w:r>
      <w:r w:rsidRPr="008342E5">
        <w:t>technology and new delivery systems (broadcast, cable, satellite, Internet, etc.) have collapsed time and</w:t>
      </w:r>
      <w:r>
        <w:t xml:space="preserve"> </w:t>
      </w:r>
      <w:r w:rsidRPr="008342E5">
        <w:t xml:space="preserve">space to make a panoply of world music performance practices and styles available to an </w:t>
      </w:r>
      <w:proofErr w:type="gramStart"/>
      <w:r w:rsidRPr="008342E5">
        <w:t>ever expanding</w:t>
      </w:r>
      <w:proofErr w:type="gramEnd"/>
      <w:r>
        <w:t xml:space="preserve"> </w:t>
      </w:r>
      <w:r w:rsidRPr="008342E5">
        <w:t>global audience.</w:t>
      </w:r>
    </w:p>
    <w:p w14:paraId="64FDF2CB" w14:textId="7D584802" w:rsidR="008342E5" w:rsidRDefault="008342E5" w:rsidP="008342E5"/>
    <w:p w14:paraId="6FA984B1" w14:textId="05E3D49F" w:rsidR="006D765C" w:rsidRDefault="006D765C" w:rsidP="006D765C">
      <w:pPr>
        <w:pStyle w:val="Heading2"/>
      </w:pPr>
      <w:r w:rsidRPr="006D765C">
        <w:t>SOCIAL SETTINGS AND PERFORMANCE RULES</w:t>
      </w:r>
    </w:p>
    <w:p w14:paraId="1060920F" w14:textId="77777777" w:rsidR="006D765C" w:rsidRPr="006D765C" w:rsidRDefault="006D765C" w:rsidP="006D765C"/>
    <w:p w14:paraId="708E0456" w14:textId="2905B662" w:rsidR="006D765C" w:rsidRDefault="006D765C" w:rsidP="006D765C">
      <w:r w:rsidRPr="006D765C">
        <w:t>The relationship between the performers and audience members is highly dependent on the social</w:t>
      </w:r>
      <w:r>
        <w:t xml:space="preserve"> </w:t>
      </w:r>
      <w:r w:rsidRPr="006D765C">
        <w:t>setting in which a particular musical event takes place. The rules that govern proper performance will</w:t>
      </w:r>
      <w:r>
        <w:t xml:space="preserve"> </w:t>
      </w:r>
      <w:r w:rsidRPr="006D765C">
        <w:t>vary from setting to setting, and from culture to culture. In the western concert tradition, for example, the</w:t>
      </w:r>
      <w:r>
        <w:t xml:space="preserve"> </w:t>
      </w:r>
      <w:r w:rsidRPr="006D765C">
        <w:t>performers sit on a raised presidium stage which provides a spatial separation between them and their</w:t>
      </w:r>
      <w:r>
        <w:t xml:space="preserve"> </w:t>
      </w:r>
      <w:r w:rsidRPr="006D765C">
        <w:t>audience. Audience members are expected to sit in silent contemplation during the performance (cell</w:t>
      </w:r>
      <w:r>
        <w:t xml:space="preserve"> </w:t>
      </w:r>
      <w:r w:rsidRPr="006D765C">
        <w:t>phones off please!), clapping only when the conductor walks on stage, at the end of a piece and at the end</w:t>
      </w:r>
      <w:r>
        <w:t xml:space="preserve"> </w:t>
      </w:r>
      <w:r w:rsidRPr="006D765C">
        <w:t>of the concert (not in-between movements or after solos, except at the opera where applause and shouts of</w:t>
      </w:r>
      <w:r>
        <w:t xml:space="preserve"> </w:t>
      </w:r>
      <w:r w:rsidRPr="006D765C">
        <w:t xml:space="preserve">bravo, </w:t>
      </w:r>
      <w:proofErr w:type="spellStart"/>
      <w:r w:rsidRPr="006D765C">
        <w:t>brava</w:t>
      </w:r>
      <w:proofErr w:type="spellEnd"/>
      <w:r w:rsidRPr="006D765C">
        <w:t xml:space="preserve">, and </w:t>
      </w:r>
      <w:proofErr w:type="spellStart"/>
      <w:r w:rsidRPr="006D765C">
        <w:t>bravi</w:t>
      </w:r>
      <w:proofErr w:type="spellEnd"/>
      <w:r w:rsidRPr="006D765C">
        <w:t xml:space="preserve"> are customary expressions of approval). At an African American gospel service,</w:t>
      </w:r>
      <w:r>
        <w:t xml:space="preserve"> </w:t>
      </w:r>
      <w:r w:rsidRPr="006D765C">
        <w:t>in contrast, the singers may leave the stage and walk/run/dance out among audience members who are</w:t>
      </w:r>
      <w:r>
        <w:t xml:space="preserve"> </w:t>
      </w:r>
      <w:r w:rsidRPr="006D765C">
        <w:t>expected to clap, stamp, and shout encouragement to the performers throughout a song. At a jazz club</w:t>
      </w:r>
      <w:r>
        <w:t xml:space="preserve"> </w:t>
      </w:r>
      <w:r w:rsidRPr="006D765C">
        <w:t>quiet talk is usually permissible, and audience members are expected to clap not only at the end of a piece</w:t>
      </w:r>
      <w:r>
        <w:t xml:space="preserve"> </w:t>
      </w:r>
      <w:r w:rsidRPr="006D765C">
        <w:t>but also after a particularly moving solo is played by one of the performers.</w:t>
      </w:r>
    </w:p>
    <w:p w14:paraId="5B328712" w14:textId="77777777" w:rsidR="006D765C" w:rsidRPr="006D765C" w:rsidRDefault="006D765C" w:rsidP="006D765C"/>
    <w:p w14:paraId="579EFB6B" w14:textId="6FF3BD6E" w:rsidR="006D765C" w:rsidRDefault="006D765C" w:rsidP="006D765C">
      <w:r w:rsidRPr="006D765C">
        <w:t>In many social settings audience members do more than sit and listen. At a wedding or at a dance</w:t>
      </w:r>
      <w:r>
        <w:t xml:space="preserve"> </w:t>
      </w:r>
      <w:r w:rsidRPr="006D765C">
        <w:t>club, for example, audience members dance in a designated space in front of the ensemble, and the</w:t>
      </w:r>
      <w:r>
        <w:t xml:space="preserve"> </w:t>
      </w:r>
      <w:r w:rsidRPr="006D765C">
        <w:t>musicians are expected to play an appropriate repertoire for the event and the indented audience. One</w:t>
      </w:r>
      <w:r>
        <w:t xml:space="preserve"> </w:t>
      </w:r>
      <w:r w:rsidRPr="006D765C">
        <w:t>expects a certain type of music and dancing at a rock or blues club, another at a salsa club, and another at</w:t>
      </w:r>
      <w:r>
        <w:t xml:space="preserve"> </w:t>
      </w:r>
      <w:r w:rsidRPr="006D765C">
        <w:t>a Jewish, Italian, or Greek wedding. Dancers may shout encouragement and make requests to the band,</w:t>
      </w:r>
      <w:r>
        <w:t xml:space="preserve"> </w:t>
      </w:r>
      <w:r w:rsidRPr="006D765C">
        <w:t>and musicians often watch the dancers to determine how long to keep a piece going, or whether to play a</w:t>
      </w:r>
      <w:r>
        <w:t xml:space="preserve"> </w:t>
      </w:r>
      <w:r w:rsidRPr="006D765C">
        <w:t>fast or slow piece next. In various Afro-Caribbean religious rituals the musicians drum and chant to call</w:t>
      </w:r>
      <w:r>
        <w:t xml:space="preserve"> </w:t>
      </w:r>
      <w:r w:rsidRPr="006D765C">
        <w:t>down the spirits to worshipers who dance and trance in special areas of the ceremony. In outdoor events</w:t>
      </w:r>
      <w:r>
        <w:t xml:space="preserve"> </w:t>
      </w:r>
      <w:r w:rsidRPr="006D765C">
        <w:t>like West Indian Carnival, the musicians and the dancers often merge into one dancing throng to the point</w:t>
      </w:r>
      <w:r>
        <w:t xml:space="preserve"> </w:t>
      </w:r>
      <w:r w:rsidRPr="006D765C">
        <w:t>where it is impossible to differentiate the performers from the audience members.</w:t>
      </w:r>
    </w:p>
    <w:p w14:paraId="74B719D9" w14:textId="77777777" w:rsidR="006D765C" w:rsidRPr="006D765C" w:rsidRDefault="006D765C" w:rsidP="006D765C"/>
    <w:p w14:paraId="3F0356A9" w14:textId="4BD677BC" w:rsidR="00E4406A" w:rsidRDefault="006D765C" w:rsidP="00E4406A">
      <w:r w:rsidRPr="006D765C">
        <w:lastRenderedPageBreak/>
        <w:t>All musical performances are governed by rules that are setting and culture specific. The next</w:t>
      </w:r>
      <w:r>
        <w:t xml:space="preserve"> </w:t>
      </w:r>
      <w:r w:rsidRPr="006D765C">
        <w:t>time you plan to hear a live music performance, think about the expectations for performer and audience</w:t>
      </w:r>
      <w:r>
        <w:t xml:space="preserve"> </w:t>
      </w:r>
      <w:r w:rsidR="00E4406A" w:rsidRPr="00E4406A">
        <w:t>interaction that are appropriate for that particular setting. If you find yourself in an unfamiliar situation, be</w:t>
      </w:r>
      <w:r w:rsidR="00E4406A">
        <w:t xml:space="preserve"> </w:t>
      </w:r>
      <w:r w:rsidR="00E4406A" w:rsidRPr="00E4406A">
        <w:t>observant and see if you can determine the appropriate rules.</w:t>
      </w:r>
    </w:p>
    <w:p w14:paraId="7DBC4E3F" w14:textId="77777777" w:rsidR="00E4406A" w:rsidRPr="00E4406A" w:rsidRDefault="00E4406A" w:rsidP="00E4406A"/>
    <w:p w14:paraId="5A43C518" w14:textId="6B8A6AFD" w:rsidR="00E4406A" w:rsidRPr="00E4406A" w:rsidRDefault="00E4406A" w:rsidP="00E4406A">
      <w:r w:rsidRPr="00E4406A">
        <w:t>Over the past 50 years, the performance of early music from the Western tradition has become</w:t>
      </w:r>
      <w:r>
        <w:t xml:space="preserve"> </w:t>
      </w:r>
      <w:r w:rsidRPr="00E4406A">
        <w:t>increasingly the province of specialists trained in performance practices that have long been obsolete. For</w:t>
      </w:r>
      <w:r>
        <w:t xml:space="preserve"> </w:t>
      </w:r>
      <w:r w:rsidRPr="00E4406A">
        <w:t>example, singers of medieval and Renaissance music cultivate a vocal style that is different from that</w:t>
      </w:r>
      <w:r>
        <w:t xml:space="preserve"> </w:t>
      </w:r>
      <w:r w:rsidRPr="00E4406A">
        <w:t>employed in music of later periods, and instrumentalists learn techniques associated with playing period</w:t>
      </w:r>
      <w:r>
        <w:t xml:space="preserve"> </w:t>
      </w:r>
      <w:r w:rsidRPr="00E4406A">
        <w:t>instruments, either old instruments that have been preserved or modern reproductions. Professional early</w:t>
      </w:r>
      <w:r>
        <w:t xml:space="preserve"> </w:t>
      </w:r>
      <w:r w:rsidRPr="00E4406A">
        <w:t>music groups are usually led by scholar/performers devoted to the discovery and study of older repertory,</w:t>
      </w:r>
      <w:r>
        <w:t xml:space="preserve"> </w:t>
      </w:r>
      <w:r w:rsidRPr="00E4406A">
        <w:t>and to seeking solutions to the many unanswered questions about the interpretation of early music. Many</w:t>
      </w:r>
      <w:r>
        <w:t xml:space="preserve"> </w:t>
      </w:r>
      <w:r w:rsidRPr="00E4406A">
        <w:t>music schools, conservatories, and college music departments offer courses in the history and</w:t>
      </w:r>
      <w:r>
        <w:t xml:space="preserve"> </w:t>
      </w:r>
      <w:r w:rsidRPr="00E4406A">
        <w:t>performance practice of early music and the opportunity to perform in early music ensembles. Churches,</w:t>
      </w:r>
      <w:r>
        <w:t xml:space="preserve"> </w:t>
      </w:r>
      <w:r w:rsidRPr="00E4406A">
        <w:t>art galleries, museums, and small concert halls are favorite venues for live concerts of early music.</w:t>
      </w:r>
      <w:r>
        <w:t xml:space="preserve"> </w:t>
      </w:r>
      <w:r w:rsidRPr="00E4406A">
        <w:t>Prior to the invention of recording technologies, how music actually sounded had to be deduced from</w:t>
      </w:r>
      <w:r>
        <w:t xml:space="preserve"> </w:t>
      </w:r>
      <w:r w:rsidRPr="00E4406A">
        <w:t>written descriptions, archaeological remains, and pictorial material. An “authentic” performance is</w:t>
      </w:r>
      <w:r>
        <w:t xml:space="preserve"> </w:t>
      </w:r>
      <w:r w:rsidRPr="00E4406A">
        <w:t>particularly challenging in the re-creation of older music, whether from oral tradition, in which case it has</w:t>
      </w:r>
      <w:r>
        <w:t xml:space="preserve"> </w:t>
      </w:r>
      <w:r w:rsidRPr="00E4406A">
        <w:t>typically undergone changes in the course of its transmission, or from notated repertoires that fell into</w:t>
      </w:r>
      <w:r>
        <w:t xml:space="preserve"> </w:t>
      </w:r>
      <w:r w:rsidRPr="00E4406A">
        <w:t>obscurity as they were eclipsed by newer styles and tastes. The study of performance practice is an active</w:t>
      </w:r>
      <w:r>
        <w:t xml:space="preserve"> </w:t>
      </w:r>
      <w:r w:rsidRPr="00E4406A">
        <w:t>and often controversial area of contemporary music scholarship.</w:t>
      </w:r>
      <w:r>
        <w:br/>
      </w:r>
    </w:p>
    <w:p w14:paraId="5920736E" w14:textId="2BF0D873" w:rsidR="00E4406A" w:rsidRDefault="00E4406A" w:rsidP="00E4406A">
      <w:r w:rsidRPr="00E4406A">
        <w:t>Prior to the invention of recording technologies, how music actually sounded had to be deduced</w:t>
      </w:r>
      <w:r>
        <w:t xml:space="preserve"> </w:t>
      </w:r>
      <w:r w:rsidRPr="00E4406A">
        <w:t>from written descriptions, archeological remains, and pictorial material. An “authentic” performance is</w:t>
      </w:r>
      <w:r>
        <w:t xml:space="preserve"> </w:t>
      </w:r>
      <w:r w:rsidRPr="00E4406A">
        <w:t>particularly challenging in the re-creation of older music, whether from oral tradition, in which case it has</w:t>
      </w:r>
      <w:r>
        <w:t xml:space="preserve"> </w:t>
      </w:r>
      <w:r w:rsidRPr="00E4406A">
        <w:t>typically undergone changes in the course of its transmission, or from notated repertoires that fell into</w:t>
      </w:r>
      <w:r>
        <w:t xml:space="preserve"> </w:t>
      </w:r>
      <w:r w:rsidRPr="00E4406A">
        <w:t>obscurity as they were eclipsed by newer styles and tastes. The study of performance practice is an active</w:t>
      </w:r>
      <w:r>
        <w:t xml:space="preserve"> </w:t>
      </w:r>
      <w:r w:rsidRPr="00E4406A">
        <w:t>and often controversial area of contemporary music scholarship.</w:t>
      </w:r>
    </w:p>
    <w:p w14:paraId="51AC787C" w14:textId="77777777" w:rsidR="00E4406A" w:rsidRPr="00E4406A" w:rsidRDefault="00E4406A" w:rsidP="00E4406A"/>
    <w:p w14:paraId="72DE11CA" w14:textId="77777777" w:rsidR="00C050D8" w:rsidRDefault="00E4406A" w:rsidP="00C050D8">
      <w:pPr>
        <w:pStyle w:val="Heading3"/>
      </w:pPr>
      <w:r w:rsidRPr="00E4406A">
        <w:t>CITATIO</w:t>
      </w:r>
      <w:r w:rsidR="00C050D8">
        <w:t>N</w:t>
      </w:r>
    </w:p>
    <w:p w14:paraId="3660F6B4" w14:textId="77777777" w:rsidR="00C050D8" w:rsidRDefault="00C050D8" w:rsidP="00E4406A">
      <w:pPr>
        <w:rPr>
          <w:b/>
          <w:bCs/>
        </w:rPr>
      </w:pPr>
    </w:p>
    <w:p w14:paraId="3ECF7501" w14:textId="4C5D67B9" w:rsidR="008342E5" w:rsidRPr="006714D4" w:rsidRDefault="00E4406A" w:rsidP="00E4406A">
      <w:r w:rsidRPr="00E4406A">
        <w:t xml:space="preserve">Music Appreciation: It’s Language, History and Culture, Cohen, Fairey, Ashton. </w:t>
      </w:r>
      <w:proofErr w:type="spellStart"/>
      <w:r w:rsidRPr="00E4406A">
        <w:t>Openstax</w:t>
      </w:r>
      <w:bookmarkStart w:id="0" w:name="_GoBack"/>
      <w:bookmarkEnd w:id="0"/>
      <w:proofErr w:type="spellEnd"/>
    </w:p>
    <w:sectPr w:rsidR="008342E5" w:rsidRPr="006714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144BB"/>
    <w:multiLevelType w:val="hybridMultilevel"/>
    <w:tmpl w:val="4A343A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011B11"/>
    <w:multiLevelType w:val="hybridMultilevel"/>
    <w:tmpl w:val="33BC26E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C8259B"/>
    <w:multiLevelType w:val="hybridMultilevel"/>
    <w:tmpl w:val="D5FEE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440F9D"/>
    <w:multiLevelType w:val="hybridMultilevel"/>
    <w:tmpl w:val="7BC48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AB4712"/>
    <w:multiLevelType w:val="hybridMultilevel"/>
    <w:tmpl w:val="5E6270F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D64896"/>
    <w:multiLevelType w:val="hybridMultilevel"/>
    <w:tmpl w:val="604240E6"/>
    <w:lvl w:ilvl="0" w:tplc="B9E65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E5419"/>
    <w:multiLevelType w:val="hybridMultilevel"/>
    <w:tmpl w:val="5E46FCDE"/>
    <w:lvl w:ilvl="0" w:tplc="6D221800">
      <w:start w:val="1"/>
      <w:numFmt w:val="upperLetter"/>
      <w:pStyle w:val="Heading2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AB4"/>
    <w:rsid w:val="000010CF"/>
    <w:rsid w:val="00002FDB"/>
    <w:rsid w:val="000037D0"/>
    <w:rsid w:val="00004555"/>
    <w:rsid w:val="000127AA"/>
    <w:rsid w:val="0002173F"/>
    <w:rsid w:val="00024624"/>
    <w:rsid w:val="00024DE1"/>
    <w:rsid w:val="00026C48"/>
    <w:rsid w:val="00030200"/>
    <w:rsid w:val="000363BB"/>
    <w:rsid w:val="0004287F"/>
    <w:rsid w:val="0005132E"/>
    <w:rsid w:val="00052978"/>
    <w:rsid w:val="000536A6"/>
    <w:rsid w:val="000615C5"/>
    <w:rsid w:val="00063CE0"/>
    <w:rsid w:val="00067D2F"/>
    <w:rsid w:val="00071C4E"/>
    <w:rsid w:val="00073AAA"/>
    <w:rsid w:val="00074B05"/>
    <w:rsid w:val="0009251F"/>
    <w:rsid w:val="000927FB"/>
    <w:rsid w:val="0009649E"/>
    <w:rsid w:val="0009796A"/>
    <w:rsid w:val="00097ABE"/>
    <w:rsid w:val="000A1A20"/>
    <w:rsid w:val="000B37E8"/>
    <w:rsid w:val="000B3DAB"/>
    <w:rsid w:val="000B417C"/>
    <w:rsid w:val="000B4A1D"/>
    <w:rsid w:val="000B7739"/>
    <w:rsid w:val="000C1543"/>
    <w:rsid w:val="000C3536"/>
    <w:rsid w:val="000D072F"/>
    <w:rsid w:val="000D35CD"/>
    <w:rsid w:val="000D5059"/>
    <w:rsid w:val="000D7BB7"/>
    <w:rsid w:val="000E07D6"/>
    <w:rsid w:val="000E457E"/>
    <w:rsid w:val="000F1405"/>
    <w:rsid w:val="000F461B"/>
    <w:rsid w:val="000F5294"/>
    <w:rsid w:val="000F56E4"/>
    <w:rsid w:val="00103E74"/>
    <w:rsid w:val="001110CE"/>
    <w:rsid w:val="00112D1A"/>
    <w:rsid w:val="001162E1"/>
    <w:rsid w:val="00120E0E"/>
    <w:rsid w:val="00121458"/>
    <w:rsid w:val="001234C9"/>
    <w:rsid w:val="00125F81"/>
    <w:rsid w:val="00130A02"/>
    <w:rsid w:val="00131825"/>
    <w:rsid w:val="00141B1B"/>
    <w:rsid w:val="00150F08"/>
    <w:rsid w:val="00155338"/>
    <w:rsid w:val="00155C60"/>
    <w:rsid w:val="00163E25"/>
    <w:rsid w:val="00163E72"/>
    <w:rsid w:val="0016679B"/>
    <w:rsid w:val="00167037"/>
    <w:rsid w:val="001673C7"/>
    <w:rsid w:val="001720BB"/>
    <w:rsid w:val="001729E4"/>
    <w:rsid w:val="001826F8"/>
    <w:rsid w:val="001827B2"/>
    <w:rsid w:val="00184397"/>
    <w:rsid w:val="00185D11"/>
    <w:rsid w:val="00186066"/>
    <w:rsid w:val="001861DB"/>
    <w:rsid w:val="0019468D"/>
    <w:rsid w:val="0019529F"/>
    <w:rsid w:val="001971C0"/>
    <w:rsid w:val="001A0D16"/>
    <w:rsid w:val="001A3195"/>
    <w:rsid w:val="001A345C"/>
    <w:rsid w:val="001A4616"/>
    <w:rsid w:val="001B0BC2"/>
    <w:rsid w:val="001B2DDF"/>
    <w:rsid w:val="001D053B"/>
    <w:rsid w:val="001D32C0"/>
    <w:rsid w:val="001D4D50"/>
    <w:rsid w:val="001D676A"/>
    <w:rsid w:val="001D73B1"/>
    <w:rsid w:val="001E0B6B"/>
    <w:rsid w:val="001E4026"/>
    <w:rsid w:val="001E537E"/>
    <w:rsid w:val="001E5711"/>
    <w:rsid w:val="001E70F5"/>
    <w:rsid w:val="001F1F53"/>
    <w:rsid w:val="00200ED6"/>
    <w:rsid w:val="002042D5"/>
    <w:rsid w:val="002061BE"/>
    <w:rsid w:val="00213E16"/>
    <w:rsid w:val="002142DF"/>
    <w:rsid w:val="00214529"/>
    <w:rsid w:val="00216712"/>
    <w:rsid w:val="00217597"/>
    <w:rsid w:val="00223D53"/>
    <w:rsid w:val="00224AEB"/>
    <w:rsid w:val="00225091"/>
    <w:rsid w:val="00225A77"/>
    <w:rsid w:val="00226835"/>
    <w:rsid w:val="00226F6F"/>
    <w:rsid w:val="00227865"/>
    <w:rsid w:val="00232B31"/>
    <w:rsid w:val="00235CF9"/>
    <w:rsid w:val="00237845"/>
    <w:rsid w:val="00242E80"/>
    <w:rsid w:val="0024302E"/>
    <w:rsid w:val="00261E60"/>
    <w:rsid w:val="00261FAA"/>
    <w:rsid w:val="002621E2"/>
    <w:rsid w:val="00272EBE"/>
    <w:rsid w:val="00273486"/>
    <w:rsid w:val="002807F1"/>
    <w:rsid w:val="00283910"/>
    <w:rsid w:val="00283AEF"/>
    <w:rsid w:val="00285472"/>
    <w:rsid w:val="002859ED"/>
    <w:rsid w:val="00293358"/>
    <w:rsid w:val="0029421A"/>
    <w:rsid w:val="00295C22"/>
    <w:rsid w:val="00297A8F"/>
    <w:rsid w:val="002A3793"/>
    <w:rsid w:val="002A4819"/>
    <w:rsid w:val="002A6863"/>
    <w:rsid w:val="002A7B35"/>
    <w:rsid w:val="002B44D9"/>
    <w:rsid w:val="002B5650"/>
    <w:rsid w:val="002B61CC"/>
    <w:rsid w:val="002D48DE"/>
    <w:rsid w:val="002E30BC"/>
    <w:rsid w:val="002E343F"/>
    <w:rsid w:val="002E6507"/>
    <w:rsid w:val="002F1734"/>
    <w:rsid w:val="002F6C07"/>
    <w:rsid w:val="002F6FD3"/>
    <w:rsid w:val="00306AC9"/>
    <w:rsid w:val="00307356"/>
    <w:rsid w:val="00311F2E"/>
    <w:rsid w:val="00313080"/>
    <w:rsid w:val="0032004D"/>
    <w:rsid w:val="0032531C"/>
    <w:rsid w:val="00325C4C"/>
    <w:rsid w:val="003302B1"/>
    <w:rsid w:val="00331BE8"/>
    <w:rsid w:val="0033344C"/>
    <w:rsid w:val="00333F78"/>
    <w:rsid w:val="00341BDE"/>
    <w:rsid w:val="00343F2A"/>
    <w:rsid w:val="00346FFC"/>
    <w:rsid w:val="00347C43"/>
    <w:rsid w:val="00351931"/>
    <w:rsid w:val="00352779"/>
    <w:rsid w:val="0035426F"/>
    <w:rsid w:val="0035645F"/>
    <w:rsid w:val="0035753B"/>
    <w:rsid w:val="00367548"/>
    <w:rsid w:val="0037688B"/>
    <w:rsid w:val="0038092D"/>
    <w:rsid w:val="00386305"/>
    <w:rsid w:val="00386887"/>
    <w:rsid w:val="00391C0F"/>
    <w:rsid w:val="00395989"/>
    <w:rsid w:val="00395A66"/>
    <w:rsid w:val="003A28F9"/>
    <w:rsid w:val="003B373B"/>
    <w:rsid w:val="003B546C"/>
    <w:rsid w:val="003C1266"/>
    <w:rsid w:val="003C51F1"/>
    <w:rsid w:val="003D4208"/>
    <w:rsid w:val="003D47A0"/>
    <w:rsid w:val="003D696C"/>
    <w:rsid w:val="003E4B4B"/>
    <w:rsid w:val="003F002F"/>
    <w:rsid w:val="003F182E"/>
    <w:rsid w:val="003F31CB"/>
    <w:rsid w:val="004019DC"/>
    <w:rsid w:val="00402532"/>
    <w:rsid w:val="0040373D"/>
    <w:rsid w:val="00404C44"/>
    <w:rsid w:val="004128BE"/>
    <w:rsid w:val="004149C9"/>
    <w:rsid w:val="0042177E"/>
    <w:rsid w:val="004217A0"/>
    <w:rsid w:val="00423D46"/>
    <w:rsid w:val="0043366A"/>
    <w:rsid w:val="00435589"/>
    <w:rsid w:val="004518D7"/>
    <w:rsid w:val="0045504C"/>
    <w:rsid w:val="00455895"/>
    <w:rsid w:val="00457EE9"/>
    <w:rsid w:val="0046070B"/>
    <w:rsid w:val="004778E9"/>
    <w:rsid w:val="0048081C"/>
    <w:rsid w:val="00482772"/>
    <w:rsid w:val="00491239"/>
    <w:rsid w:val="00491D56"/>
    <w:rsid w:val="00491E3E"/>
    <w:rsid w:val="0049303F"/>
    <w:rsid w:val="004A1980"/>
    <w:rsid w:val="004A359A"/>
    <w:rsid w:val="004B0443"/>
    <w:rsid w:val="004B0DED"/>
    <w:rsid w:val="004B177D"/>
    <w:rsid w:val="004B5E32"/>
    <w:rsid w:val="004C021D"/>
    <w:rsid w:val="004C1C3B"/>
    <w:rsid w:val="004C6420"/>
    <w:rsid w:val="004C7F32"/>
    <w:rsid w:val="004D0FB5"/>
    <w:rsid w:val="004D1A50"/>
    <w:rsid w:val="004E135A"/>
    <w:rsid w:val="004E1D99"/>
    <w:rsid w:val="004E71E4"/>
    <w:rsid w:val="004E7B30"/>
    <w:rsid w:val="004F2A22"/>
    <w:rsid w:val="00500047"/>
    <w:rsid w:val="00500710"/>
    <w:rsid w:val="00504991"/>
    <w:rsid w:val="00506692"/>
    <w:rsid w:val="00507B82"/>
    <w:rsid w:val="005100A2"/>
    <w:rsid w:val="00517CC3"/>
    <w:rsid w:val="005207B3"/>
    <w:rsid w:val="0052335B"/>
    <w:rsid w:val="0052736E"/>
    <w:rsid w:val="0053216E"/>
    <w:rsid w:val="0053295D"/>
    <w:rsid w:val="00532DB5"/>
    <w:rsid w:val="00534908"/>
    <w:rsid w:val="00540116"/>
    <w:rsid w:val="005423AC"/>
    <w:rsid w:val="00550007"/>
    <w:rsid w:val="00555B48"/>
    <w:rsid w:val="00555C4F"/>
    <w:rsid w:val="00563ECE"/>
    <w:rsid w:val="00565C67"/>
    <w:rsid w:val="00572265"/>
    <w:rsid w:val="005727C1"/>
    <w:rsid w:val="005749AC"/>
    <w:rsid w:val="005770BD"/>
    <w:rsid w:val="0058375F"/>
    <w:rsid w:val="00591CF9"/>
    <w:rsid w:val="00593F69"/>
    <w:rsid w:val="005A38B9"/>
    <w:rsid w:val="005A4525"/>
    <w:rsid w:val="005B0274"/>
    <w:rsid w:val="005B464D"/>
    <w:rsid w:val="005C0D60"/>
    <w:rsid w:val="005C5558"/>
    <w:rsid w:val="005D24E6"/>
    <w:rsid w:val="005D4BD3"/>
    <w:rsid w:val="005E0AF7"/>
    <w:rsid w:val="005E193D"/>
    <w:rsid w:val="005E1BDF"/>
    <w:rsid w:val="005E60CF"/>
    <w:rsid w:val="005E66F2"/>
    <w:rsid w:val="005F0176"/>
    <w:rsid w:val="005F0538"/>
    <w:rsid w:val="005F3F8B"/>
    <w:rsid w:val="005F7AAC"/>
    <w:rsid w:val="00601492"/>
    <w:rsid w:val="00603BF8"/>
    <w:rsid w:val="006175A6"/>
    <w:rsid w:val="00620B5B"/>
    <w:rsid w:val="00625E1B"/>
    <w:rsid w:val="00633A40"/>
    <w:rsid w:val="00634037"/>
    <w:rsid w:val="0064026F"/>
    <w:rsid w:val="00641EA0"/>
    <w:rsid w:val="006426C8"/>
    <w:rsid w:val="00644F35"/>
    <w:rsid w:val="00645578"/>
    <w:rsid w:val="00657A95"/>
    <w:rsid w:val="00657EF5"/>
    <w:rsid w:val="0066358B"/>
    <w:rsid w:val="00664149"/>
    <w:rsid w:val="006707F4"/>
    <w:rsid w:val="006714D4"/>
    <w:rsid w:val="00672DE8"/>
    <w:rsid w:val="006732D4"/>
    <w:rsid w:val="006758A5"/>
    <w:rsid w:val="00677998"/>
    <w:rsid w:val="006812EA"/>
    <w:rsid w:val="006832C0"/>
    <w:rsid w:val="00687F85"/>
    <w:rsid w:val="006902B3"/>
    <w:rsid w:val="0069220D"/>
    <w:rsid w:val="0069305D"/>
    <w:rsid w:val="0069520C"/>
    <w:rsid w:val="006A4443"/>
    <w:rsid w:val="006A7F82"/>
    <w:rsid w:val="006B1DAD"/>
    <w:rsid w:val="006B3F48"/>
    <w:rsid w:val="006B6979"/>
    <w:rsid w:val="006B6A93"/>
    <w:rsid w:val="006C1D81"/>
    <w:rsid w:val="006C4D89"/>
    <w:rsid w:val="006D059D"/>
    <w:rsid w:val="006D2DD1"/>
    <w:rsid w:val="006D34CA"/>
    <w:rsid w:val="006D3D4C"/>
    <w:rsid w:val="006D765C"/>
    <w:rsid w:val="006E43A1"/>
    <w:rsid w:val="006E51C1"/>
    <w:rsid w:val="006E68C0"/>
    <w:rsid w:val="006E6E25"/>
    <w:rsid w:val="006E7446"/>
    <w:rsid w:val="00703EFA"/>
    <w:rsid w:val="00714138"/>
    <w:rsid w:val="007201E8"/>
    <w:rsid w:val="00730267"/>
    <w:rsid w:val="00736220"/>
    <w:rsid w:val="00743815"/>
    <w:rsid w:val="0074384B"/>
    <w:rsid w:val="007438A6"/>
    <w:rsid w:val="007502B0"/>
    <w:rsid w:val="00751EC7"/>
    <w:rsid w:val="00753446"/>
    <w:rsid w:val="007534EA"/>
    <w:rsid w:val="00757032"/>
    <w:rsid w:val="007613FF"/>
    <w:rsid w:val="0076279F"/>
    <w:rsid w:val="00762E12"/>
    <w:rsid w:val="0078095F"/>
    <w:rsid w:val="0078364C"/>
    <w:rsid w:val="0078543D"/>
    <w:rsid w:val="007869C2"/>
    <w:rsid w:val="00787E8C"/>
    <w:rsid w:val="00795A79"/>
    <w:rsid w:val="00796DF7"/>
    <w:rsid w:val="007B2C58"/>
    <w:rsid w:val="007B4AB4"/>
    <w:rsid w:val="007C36E7"/>
    <w:rsid w:val="007D3092"/>
    <w:rsid w:val="007D3344"/>
    <w:rsid w:val="007D4F53"/>
    <w:rsid w:val="008033E6"/>
    <w:rsid w:val="00803A25"/>
    <w:rsid w:val="0080757A"/>
    <w:rsid w:val="00813040"/>
    <w:rsid w:val="008257B6"/>
    <w:rsid w:val="00825B91"/>
    <w:rsid w:val="0083047D"/>
    <w:rsid w:val="00832A77"/>
    <w:rsid w:val="00833566"/>
    <w:rsid w:val="008342E5"/>
    <w:rsid w:val="00854FB7"/>
    <w:rsid w:val="00855CE7"/>
    <w:rsid w:val="008612F5"/>
    <w:rsid w:val="00861CCA"/>
    <w:rsid w:val="00863F08"/>
    <w:rsid w:val="008659F7"/>
    <w:rsid w:val="00873EC7"/>
    <w:rsid w:val="00873ED8"/>
    <w:rsid w:val="0087747F"/>
    <w:rsid w:val="00881705"/>
    <w:rsid w:val="00886449"/>
    <w:rsid w:val="008877CB"/>
    <w:rsid w:val="00893A09"/>
    <w:rsid w:val="00894D41"/>
    <w:rsid w:val="008963D9"/>
    <w:rsid w:val="008A4D30"/>
    <w:rsid w:val="008B44AE"/>
    <w:rsid w:val="008B68C7"/>
    <w:rsid w:val="008B774D"/>
    <w:rsid w:val="008C19C3"/>
    <w:rsid w:val="008C2393"/>
    <w:rsid w:val="008C7BFC"/>
    <w:rsid w:val="008D6998"/>
    <w:rsid w:val="008D7E09"/>
    <w:rsid w:val="008E034D"/>
    <w:rsid w:val="008E1B60"/>
    <w:rsid w:val="008E7367"/>
    <w:rsid w:val="009002F3"/>
    <w:rsid w:val="00907953"/>
    <w:rsid w:val="00910DA5"/>
    <w:rsid w:val="00911834"/>
    <w:rsid w:val="009153E3"/>
    <w:rsid w:val="00921FB8"/>
    <w:rsid w:val="00922DBF"/>
    <w:rsid w:val="0092410A"/>
    <w:rsid w:val="0092687D"/>
    <w:rsid w:val="00926A55"/>
    <w:rsid w:val="009323BB"/>
    <w:rsid w:val="009342F6"/>
    <w:rsid w:val="00942E03"/>
    <w:rsid w:val="00945ADE"/>
    <w:rsid w:val="009506FD"/>
    <w:rsid w:val="00963AC9"/>
    <w:rsid w:val="00964D62"/>
    <w:rsid w:val="00967AE3"/>
    <w:rsid w:val="00967B75"/>
    <w:rsid w:val="00971A33"/>
    <w:rsid w:val="00972A42"/>
    <w:rsid w:val="00983ECC"/>
    <w:rsid w:val="00984E9D"/>
    <w:rsid w:val="00985F05"/>
    <w:rsid w:val="00987649"/>
    <w:rsid w:val="009A4ECC"/>
    <w:rsid w:val="009A56FD"/>
    <w:rsid w:val="009D0D86"/>
    <w:rsid w:val="009D3526"/>
    <w:rsid w:val="009D4275"/>
    <w:rsid w:val="009E1E5B"/>
    <w:rsid w:val="009E3D48"/>
    <w:rsid w:val="009E6297"/>
    <w:rsid w:val="009E6749"/>
    <w:rsid w:val="009F1230"/>
    <w:rsid w:val="009F14CA"/>
    <w:rsid w:val="009F1962"/>
    <w:rsid w:val="009F5053"/>
    <w:rsid w:val="009F5CD6"/>
    <w:rsid w:val="00A031B5"/>
    <w:rsid w:val="00A0567E"/>
    <w:rsid w:val="00A07739"/>
    <w:rsid w:val="00A07A90"/>
    <w:rsid w:val="00A11813"/>
    <w:rsid w:val="00A12108"/>
    <w:rsid w:val="00A17516"/>
    <w:rsid w:val="00A2703C"/>
    <w:rsid w:val="00A30A93"/>
    <w:rsid w:val="00A31ECE"/>
    <w:rsid w:val="00A34F30"/>
    <w:rsid w:val="00A37A0C"/>
    <w:rsid w:val="00A50663"/>
    <w:rsid w:val="00A52B19"/>
    <w:rsid w:val="00A6340C"/>
    <w:rsid w:val="00A660D6"/>
    <w:rsid w:val="00A66A54"/>
    <w:rsid w:val="00A7299F"/>
    <w:rsid w:val="00A734C9"/>
    <w:rsid w:val="00A8606B"/>
    <w:rsid w:val="00A875AE"/>
    <w:rsid w:val="00A95547"/>
    <w:rsid w:val="00A96F7D"/>
    <w:rsid w:val="00AA68BF"/>
    <w:rsid w:val="00AB3016"/>
    <w:rsid w:val="00AC11B6"/>
    <w:rsid w:val="00AC17CE"/>
    <w:rsid w:val="00AC1C3A"/>
    <w:rsid w:val="00AC2F34"/>
    <w:rsid w:val="00AC46CC"/>
    <w:rsid w:val="00AC772D"/>
    <w:rsid w:val="00AD2607"/>
    <w:rsid w:val="00AD2A55"/>
    <w:rsid w:val="00AD346D"/>
    <w:rsid w:val="00AD5DFE"/>
    <w:rsid w:val="00AE0EF5"/>
    <w:rsid w:val="00AE372F"/>
    <w:rsid w:val="00AF37F9"/>
    <w:rsid w:val="00AF3FD7"/>
    <w:rsid w:val="00AF41D2"/>
    <w:rsid w:val="00AF65AE"/>
    <w:rsid w:val="00B15CB7"/>
    <w:rsid w:val="00B16CB1"/>
    <w:rsid w:val="00B17AB7"/>
    <w:rsid w:val="00B17F2B"/>
    <w:rsid w:val="00B27035"/>
    <w:rsid w:val="00B315E6"/>
    <w:rsid w:val="00B33600"/>
    <w:rsid w:val="00B35C46"/>
    <w:rsid w:val="00B43A35"/>
    <w:rsid w:val="00B559AE"/>
    <w:rsid w:val="00B55EED"/>
    <w:rsid w:val="00B640C1"/>
    <w:rsid w:val="00B646EB"/>
    <w:rsid w:val="00B6508C"/>
    <w:rsid w:val="00B66281"/>
    <w:rsid w:val="00B70A98"/>
    <w:rsid w:val="00B715B1"/>
    <w:rsid w:val="00B72A2B"/>
    <w:rsid w:val="00B762E0"/>
    <w:rsid w:val="00B76503"/>
    <w:rsid w:val="00B81907"/>
    <w:rsid w:val="00B81D79"/>
    <w:rsid w:val="00B84025"/>
    <w:rsid w:val="00B91A91"/>
    <w:rsid w:val="00B93AE4"/>
    <w:rsid w:val="00B967F3"/>
    <w:rsid w:val="00BA2045"/>
    <w:rsid w:val="00BA3AE7"/>
    <w:rsid w:val="00BB43D0"/>
    <w:rsid w:val="00BB6354"/>
    <w:rsid w:val="00BB774E"/>
    <w:rsid w:val="00BC0653"/>
    <w:rsid w:val="00BC0CBE"/>
    <w:rsid w:val="00BC53E9"/>
    <w:rsid w:val="00BC5717"/>
    <w:rsid w:val="00BC5E97"/>
    <w:rsid w:val="00BD2EAF"/>
    <w:rsid w:val="00BD3994"/>
    <w:rsid w:val="00BD4CC2"/>
    <w:rsid w:val="00BE4D78"/>
    <w:rsid w:val="00BF028C"/>
    <w:rsid w:val="00BF34B0"/>
    <w:rsid w:val="00BF5A4C"/>
    <w:rsid w:val="00BF78CB"/>
    <w:rsid w:val="00C02C7D"/>
    <w:rsid w:val="00C050D8"/>
    <w:rsid w:val="00C06084"/>
    <w:rsid w:val="00C17B24"/>
    <w:rsid w:val="00C24514"/>
    <w:rsid w:val="00C27EB0"/>
    <w:rsid w:val="00C358AF"/>
    <w:rsid w:val="00C37D55"/>
    <w:rsid w:val="00C412FF"/>
    <w:rsid w:val="00C4420E"/>
    <w:rsid w:val="00C45FBC"/>
    <w:rsid w:val="00C46BE5"/>
    <w:rsid w:val="00C52074"/>
    <w:rsid w:val="00C53BA5"/>
    <w:rsid w:val="00C64ACC"/>
    <w:rsid w:val="00C65341"/>
    <w:rsid w:val="00C75C03"/>
    <w:rsid w:val="00C8081A"/>
    <w:rsid w:val="00C8597B"/>
    <w:rsid w:val="00C91F24"/>
    <w:rsid w:val="00C96B5C"/>
    <w:rsid w:val="00CA0C41"/>
    <w:rsid w:val="00CA3157"/>
    <w:rsid w:val="00CA4BAD"/>
    <w:rsid w:val="00CB4C97"/>
    <w:rsid w:val="00CB7694"/>
    <w:rsid w:val="00CC48EB"/>
    <w:rsid w:val="00CC5173"/>
    <w:rsid w:val="00CC5D15"/>
    <w:rsid w:val="00CC7C97"/>
    <w:rsid w:val="00CD26E7"/>
    <w:rsid w:val="00CD3A26"/>
    <w:rsid w:val="00CE189E"/>
    <w:rsid w:val="00CE7414"/>
    <w:rsid w:val="00CF6596"/>
    <w:rsid w:val="00CF7EAD"/>
    <w:rsid w:val="00D005C8"/>
    <w:rsid w:val="00D0352E"/>
    <w:rsid w:val="00D03D9F"/>
    <w:rsid w:val="00D10198"/>
    <w:rsid w:val="00D10C6D"/>
    <w:rsid w:val="00D17E73"/>
    <w:rsid w:val="00D218E2"/>
    <w:rsid w:val="00D23B65"/>
    <w:rsid w:val="00D2484F"/>
    <w:rsid w:val="00D349F9"/>
    <w:rsid w:val="00D3594D"/>
    <w:rsid w:val="00D36C91"/>
    <w:rsid w:val="00D4160F"/>
    <w:rsid w:val="00D4314B"/>
    <w:rsid w:val="00D45E49"/>
    <w:rsid w:val="00D52EA8"/>
    <w:rsid w:val="00D53C88"/>
    <w:rsid w:val="00D5554A"/>
    <w:rsid w:val="00D57C53"/>
    <w:rsid w:val="00D62DDC"/>
    <w:rsid w:val="00D64E15"/>
    <w:rsid w:val="00D64E5E"/>
    <w:rsid w:val="00D65372"/>
    <w:rsid w:val="00D769B6"/>
    <w:rsid w:val="00D8430E"/>
    <w:rsid w:val="00D86AF8"/>
    <w:rsid w:val="00D91E0B"/>
    <w:rsid w:val="00D93C7E"/>
    <w:rsid w:val="00D9498B"/>
    <w:rsid w:val="00D96788"/>
    <w:rsid w:val="00DA226B"/>
    <w:rsid w:val="00DA4950"/>
    <w:rsid w:val="00DB09C9"/>
    <w:rsid w:val="00DB0E39"/>
    <w:rsid w:val="00DB0EEC"/>
    <w:rsid w:val="00DB3643"/>
    <w:rsid w:val="00DC0F18"/>
    <w:rsid w:val="00DC16D6"/>
    <w:rsid w:val="00DC24A7"/>
    <w:rsid w:val="00DC2E68"/>
    <w:rsid w:val="00DC3A60"/>
    <w:rsid w:val="00DE375E"/>
    <w:rsid w:val="00DE536B"/>
    <w:rsid w:val="00DE6350"/>
    <w:rsid w:val="00DF0315"/>
    <w:rsid w:val="00DF1D9D"/>
    <w:rsid w:val="00DF1DDE"/>
    <w:rsid w:val="00DF2F5F"/>
    <w:rsid w:val="00DF5358"/>
    <w:rsid w:val="00DF5AEA"/>
    <w:rsid w:val="00E068F4"/>
    <w:rsid w:val="00E06C26"/>
    <w:rsid w:val="00E12DAA"/>
    <w:rsid w:val="00E16AB3"/>
    <w:rsid w:val="00E22D0B"/>
    <w:rsid w:val="00E24A08"/>
    <w:rsid w:val="00E30768"/>
    <w:rsid w:val="00E31889"/>
    <w:rsid w:val="00E31ED9"/>
    <w:rsid w:val="00E412B0"/>
    <w:rsid w:val="00E4406A"/>
    <w:rsid w:val="00E4636F"/>
    <w:rsid w:val="00E51287"/>
    <w:rsid w:val="00E54FD5"/>
    <w:rsid w:val="00E55278"/>
    <w:rsid w:val="00E66CD3"/>
    <w:rsid w:val="00E66F7D"/>
    <w:rsid w:val="00E8072E"/>
    <w:rsid w:val="00E81609"/>
    <w:rsid w:val="00E82C75"/>
    <w:rsid w:val="00E82D33"/>
    <w:rsid w:val="00E83857"/>
    <w:rsid w:val="00E854A3"/>
    <w:rsid w:val="00E9096C"/>
    <w:rsid w:val="00E912F4"/>
    <w:rsid w:val="00E91E28"/>
    <w:rsid w:val="00EA309B"/>
    <w:rsid w:val="00EA65F0"/>
    <w:rsid w:val="00EB3AA5"/>
    <w:rsid w:val="00EB6D76"/>
    <w:rsid w:val="00EC16A8"/>
    <w:rsid w:val="00ED1DEF"/>
    <w:rsid w:val="00ED6926"/>
    <w:rsid w:val="00EE11D1"/>
    <w:rsid w:val="00EE54B2"/>
    <w:rsid w:val="00EE6BEA"/>
    <w:rsid w:val="00EE6F50"/>
    <w:rsid w:val="00EF147E"/>
    <w:rsid w:val="00EF6460"/>
    <w:rsid w:val="00F04AC1"/>
    <w:rsid w:val="00F060C5"/>
    <w:rsid w:val="00F0764D"/>
    <w:rsid w:val="00F10212"/>
    <w:rsid w:val="00F163BC"/>
    <w:rsid w:val="00F264DF"/>
    <w:rsid w:val="00F33F7A"/>
    <w:rsid w:val="00F409D0"/>
    <w:rsid w:val="00F41B97"/>
    <w:rsid w:val="00F420DD"/>
    <w:rsid w:val="00F44877"/>
    <w:rsid w:val="00F47492"/>
    <w:rsid w:val="00F47A07"/>
    <w:rsid w:val="00F602B6"/>
    <w:rsid w:val="00F66E56"/>
    <w:rsid w:val="00F7032D"/>
    <w:rsid w:val="00F71C10"/>
    <w:rsid w:val="00F71DB3"/>
    <w:rsid w:val="00F80C64"/>
    <w:rsid w:val="00F83359"/>
    <w:rsid w:val="00F83380"/>
    <w:rsid w:val="00F8338B"/>
    <w:rsid w:val="00F844E5"/>
    <w:rsid w:val="00F860B5"/>
    <w:rsid w:val="00F9070E"/>
    <w:rsid w:val="00F90827"/>
    <w:rsid w:val="00F920FA"/>
    <w:rsid w:val="00F9333A"/>
    <w:rsid w:val="00F972F0"/>
    <w:rsid w:val="00FA36ED"/>
    <w:rsid w:val="00FB2759"/>
    <w:rsid w:val="00FB3D86"/>
    <w:rsid w:val="00FB5B54"/>
    <w:rsid w:val="00FB5BD2"/>
    <w:rsid w:val="00FB6562"/>
    <w:rsid w:val="00FB6667"/>
    <w:rsid w:val="00FC4EC0"/>
    <w:rsid w:val="00FC6557"/>
    <w:rsid w:val="00FC77A2"/>
    <w:rsid w:val="00FD0064"/>
    <w:rsid w:val="00FD3B61"/>
    <w:rsid w:val="00FE303D"/>
    <w:rsid w:val="00FE69C6"/>
    <w:rsid w:val="00FF1B58"/>
    <w:rsid w:val="00FF3030"/>
    <w:rsid w:val="00FF3DE5"/>
    <w:rsid w:val="00FF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2C366"/>
  <w15:chartTrackingRefBased/>
  <w15:docId w15:val="{817F27B9-8D25-4D6A-BD5A-9A04B88A2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E12"/>
    <w:pPr>
      <w:spacing w:after="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F1B58"/>
    <w:pPr>
      <w:keepNext/>
      <w:keepLines/>
      <w:outlineLvl w:val="0"/>
    </w:pPr>
    <w:rPr>
      <w:rFonts w:eastAsiaTheme="majorEastAsia" w:cstheme="majorBidi"/>
      <w:color w:val="323E4F" w:themeColor="text2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F264DF"/>
    <w:pPr>
      <w:keepNext/>
      <w:keepLines/>
      <w:numPr>
        <w:numId w:val="1"/>
      </w:numPr>
      <w:outlineLvl w:val="1"/>
    </w:pPr>
    <w:rPr>
      <w:rFonts w:eastAsiaTheme="majorEastAsia" w:cstheme="majorBidi"/>
      <w:i/>
      <w:color w:val="323E4F" w:themeColor="text2" w:themeShade="BF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35CF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3AE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B61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1B58"/>
    <w:rPr>
      <w:rFonts w:ascii="Arial" w:eastAsiaTheme="majorEastAsia" w:hAnsi="Arial" w:cstheme="majorBidi"/>
      <w:color w:val="323E4F" w:themeColor="text2" w:themeShade="BF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264DF"/>
    <w:rPr>
      <w:rFonts w:ascii="Arial" w:eastAsiaTheme="majorEastAsia" w:hAnsi="Arial" w:cstheme="majorBidi"/>
      <w:i/>
      <w:color w:val="323E4F" w:themeColor="text2" w:themeShade="BF"/>
      <w:sz w:val="24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62E12"/>
    <w:pPr>
      <w:contextualSpacing/>
      <w:jc w:val="center"/>
    </w:pPr>
    <w:rPr>
      <w:rFonts w:eastAsiaTheme="majorEastAsia" w:cstheme="majorBidi"/>
      <w:color w:val="323E4F" w:themeColor="text2" w:themeShade="BF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2E12"/>
    <w:rPr>
      <w:rFonts w:ascii="Arial" w:eastAsiaTheme="majorEastAsia" w:hAnsi="Arial" w:cstheme="majorBidi"/>
      <w:color w:val="323E4F" w:themeColor="text2" w:themeShade="BF"/>
      <w:spacing w:val="-10"/>
      <w:kern w:val="28"/>
      <w:sz w:val="32"/>
      <w:szCs w:val="56"/>
    </w:rPr>
  </w:style>
  <w:style w:type="paragraph" w:styleId="Quote">
    <w:name w:val="Quote"/>
    <w:basedOn w:val="Normal"/>
    <w:next w:val="Normal"/>
    <w:link w:val="QuoteChar"/>
    <w:uiPriority w:val="29"/>
    <w:qFormat/>
    <w:rsid w:val="00A2703C"/>
    <w:pPr>
      <w:spacing w:before="200" w:after="16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703C"/>
    <w:rPr>
      <w:rFonts w:ascii="Arial" w:hAnsi="Arial"/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8E736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235CF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83AEF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styleId="Hyperlink">
    <w:name w:val="Hyperlink"/>
    <w:basedOn w:val="DefaultParagraphFont"/>
    <w:uiPriority w:val="99"/>
    <w:unhideWhenUsed/>
    <w:rsid w:val="00EF14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147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86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2B61CC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table" w:styleId="PlainTable3">
    <w:name w:val="Plain Table 3"/>
    <w:basedOn w:val="TableNormal"/>
    <w:uiPriority w:val="43"/>
    <w:rsid w:val="00A7299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D93C7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634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773223-91E1-4366-890F-D820CA29AF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EAF7D6-19AD-439A-9AC0-75238906E45A}">
  <ds:schemaRefs>
    <ds:schemaRef ds:uri="http://schemas.microsoft.com/office/2006/documentManagement/types"/>
    <ds:schemaRef ds:uri="7dcc4a76-b6f0-4a5c-8242-557922f7abb0"/>
    <ds:schemaRef ds:uri="http://purl.org/dc/terms/"/>
    <ds:schemaRef ds:uri="http://www.w3.org/XML/1998/namespace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http://purl.org/dc/elements/1.1/"/>
    <ds:schemaRef ds:uri="9fff0862-dda6-4fd7-9437-296e7a0fcd45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D9145BD-ED3E-4EE3-ADE4-9B8FC4231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1359</Words>
  <Characters>7752</Characters>
  <Application>Microsoft Office Word</Application>
  <DocSecurity>0</DocSecurity>
  <Lines>64</Lines>
  <Paragraphs>18</Paragraphs>
  <ScaleCrop>false</ScaleCrop>
  <Company/>
  <LinksUpToDate>false</LinksUpToDate>
  <CharactersWithSpaces>9093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Reardon</dc:creator>
  <cp:keywords/>
  <dc:description/>
  <cp:lastModifiedBy>Tiffani Reardon</cp:lastModifiedBy>
  <cp:revision>8</cp:revision>
  <dcterms:created xsi:type="dcterms:W3CDTF">2020-12-21T18:41:00Z</dcterms:created>
  <dcterms:modified xsi:type="dcterms:W3CDTF">2020-12-21T18:45:00Z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