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1504928"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Mini-Grants</w:t>
      </w:r>
    </w:p>
    <w:p w14:paraId="255EAC79" w14:textId="438EE3D4" w:rsidR="004B6F78" w:rsidRDefault="004B6F78" w:rsidP="004B6F78">
      <w:pPr>
        <w:pStyle w:val="Heading1"/>
      </w:pPr>
      <w:r>
        <w:t>General Information</w:t>
      </w:r>
    </w:p>
    <w:p w14:paraId="6A5B7154" w14:textId="7FC73AE8"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E844BE">
        <w:rPr>
          <w:sz w:val="24"/>
          <w:szCs w:val="24"/>
        </w:rPr>
        <w:tab/>
      </w:r>
      <w:r w:rsidR="00E844BE">
        <w:rPr>
          <w:sz w:val="24"/>
          <w:szCs w:val="24"/>
        </w:rPr>
        <w:tab/>
        <w:t>December 09, 2020</w:t>
      </w:r>
    </w:p>
    <w:p w14:paraId="5677D815" w14:textId="7EC77940" w:rsidR="007C0B4B" w:rsidRPr="004B6F78" w:rsidRDefault="007C0B4B" w:rsidP="00FB5060">
      <w:pPr>
        <w:ind w:left="360"/>
        <w:rPr>
          <w:sz w:val="24"/>
          <w:szCs w:val="24"/>
        </w:rPr>
      </w:pPr>
      <w:r w:rsidRPr="004B6F78">
        <w:rPr>
          <w:sz w:val="24"/>
          <w:szCs w:val="24"/>
        </w:rPr>
        <w:t>Grant Round:</w:t>
      </w:r>
      <w:r w:rsidR="00E844BE">
        <w:rPr>
          <w:sz w:val="24"/>
          <w:szCs w:val="24"/>
        </w:rPr>
        <w:tab/>
        <w:t>Round 16</w:t>
      </w:r>
    </w:p>
    <w:p w14:paraId="41045492" w14:textId="4B2A1223"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E844BE">
        <w:rPr>
          <w:sz w:val="24"/>
          <w:szCs w:val="24"/>
        </w:rPr>
        <w:tab/>
        <w:t>M-117</w:t>
      </w:r>
    </w:p>
    <w:p w14:paraId="65C4B013" w14:textId="71A73E5B"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E844BE">
        <w:rPr>
          <w:sz w:val="24"/>
          <w:szCs w:val="24"/>
        </w:rPr>
        <w:t xml:space="preserve"> Clayton State University</w:t>
      </w:r>
    </w:p>
    <w:p w14:paraId="6A7C5B5B" w14:textId="03C0ADDE"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E844BE">
        <w:rPr>
          <w:sz w:val="24"/>
          <w:szCs w:val="24"/>
        </w:rPr>
        <w:t xml:space="preserve"> </w:t>
      </w:r>
    </w:p>
    <w:p w14:paraId="11DAC61D" w14:textId="5AA70389" w:rsidR="00E844BE" w:rsidRDefault="00E844BE" w:rsidP="00FB5060">
      <w:pPr>
        <w:ind w:left="360"/>
        <w:rPr>
          <w:sz w:val="24"/>
          <w:szCs w:val="24"/>
        </w:rPr>
      </w:pPr>
      <w:r>
        <w:rPr>
          <w:sz w:val="24"/>
          <w:szCs w:val="24"/>
        </w:rPr>
        <w:t xml:space="preserve">Susan McFarlane-Alvarez, Associate Professor, Visual and Performing Arts </w:t>
      </w:r>
      <w:hyperlink r:id="rId8" w:history="1">
        <w:r w:rsidRPr="00C0478A">
          <w:rPr>
            <w:rStyle w:val="Hyperlink"/>
            <w:sz w:val="24"/>
            <w:szCs w:val="24"/>
          </w:rPr>
          <w:t>susanmcfarlane-alvarez@clayton.edu</w:t>
        </w:r>
      </w:hyperlink>
    </w:p>
    <w:p w14:paraId="1B62436C" w14:textId="609D568C" w:rsidR="00E844BE" w:rsidRDefault="00E844BE" w:rsidP="00FB5060">
      <w:pPr>
        <w:ind w:left="360"/>
        <w:rPr>
          <w:sz w:val="24"/>
          <w:szCs w:val="24"/>
        </w:rPr>
      </w:pPr>
      <w:r>
        <w:rPr>
          <w:sz w:val="24"/>
          <w:szCs w:val="24"/>
        </w:rPr>
        <w:t>Mark May</w:t>
      </w:r>
      <w:r>
        <w:rPr>
          <w:sz w:val="24"/>
          <w:szCs w:val="24"/>
        </w:rPr>
        <w:t xml:space="preserve">, Associate Professor, Visual and Performing Arts </w:t>
      </w:r>
      <w:hyperlink r:id="rId9" w:history="1">
        <w:r w:rsidRPr="00C0478A">
          <w:rPr>
            <w:rStyle w:val="Hyperlink"/>
            <w:sz w:val="24"/>
            <w:szCs w:val="24"/>
          </w:rPr>
          <w:t>markmay</w:t>
        </w:r>
        <w:r w:rsidRPr="00C0478A">
          <w:rPr>
            <w:rStyle w:val="Hyperlink"/>
            <w:sz w:val="24"/>
            <w:szCs w:val="24"/>
          </w:rPr>
          <w:t>@clayton.edu</w:t>
        </w:r>
      </w:hyperlink>
    </w:p>
    <w:p w14:paraId="34AA8A26" w14:textId="6C4E9B1C" w:rsidR="00E844BE" w:rsidRDefault="00E844BE" w:rsidP="00FB5060">
      <w:pPr>
        <w:ind w:left="360"/>
        <w:rPr>
          <w:sz w:val="24"/>
          <w:szCs w:val="24"/>
        </w:rPr>
      </w:pPr>
      <w:r>
        <w:rPr>
          <w:sz w:val="24"/>
          <w:szCs w:val="24"/>
        </w:rPr>
        <w:t>Jason Guthrie</w:t>
      </w:r>
      <w:r>
        <w:rPr>
          <w:sz w:val="24"/>
          <w:szCs w:val="24"/>
        </w:rPr>
        <w:t xml:space="preserve">, </w:t>
      </w:r>
      <w:r>
        <w:rPr>
          <w:sz w:val="24"/>
          <w:szCs w:val="24"/>
        </w:rPr>
        <w:t>Assistant</w:t>
      </w:r>
      <w:r>
        <w:rPr>
          <w:sz w:val="24"/>
          <w:szCs w:val="24"/>
        </w:rPr>
        <w:t xml:space="preserve"> Professor, Visual and Performing Arts </w:t>
      </w:r>
      <w:hyperlink r:id="rId10" w:history="1">
        <w:r w:rsidRPr="00C0478A">
          <w:rPr>
            <w:rStyle w:val="Hyperlink"/>
            <w:sz w:val="24"/>
            <w:szCs w:val="24"/>
          </w:rPr>
          <w:t>jasonguthrie</w:t>
        </w:r>
        <w:r w:rsidRPr="00C0478A">
          <w:rPr>
            <w:rStyle w:val="Hyperlink"/>
            <w:sz w:val="24"/>
            <w:szCs w:val="24"/>
          </w:rPr>
          <w:t>@clayton.edu</w:t>
        </w:r>
      </w:hyperlink>
    </w:p>
    <w:p w14:paraId="7EA55B4D" w14:textId="1D36D993" w:rsidR="00E844BE" w:rsidRPr="004B6F78" w:rsidRDefault="00E844BE" w:rsidP="00FB5060">
      <w:pPr>
        <w:ind w:left="360"/>
        <w:rPr>
          <w:sz w:val="24"/>
          <w:szCs w:val="24"/>
        </w:rPr>
      </w:pPr>
      <w:r>
        <w:rPr>
          <w:sz w:val="24"/>
          <w:szCs w:val="24"/>
        </w:rPr>
        <w:t xml:space="preserve">Jim </w:t>
      </w:r>
      <w:proofErr w:type="spellStart"/>
      <w:r>
        <w:rPr>
          <w:sz w:val="24"/>
          <w:szCs w:val="24"/>
        </w:rPr>
        <w:t>Rickerson</w:t>
      </w:r>
      <w:proofErr w:type="spellEnd"/>
      <w:r>
        <w:rPr>
          <w:sz w:val="24"/>
          <w:szCs w:val="24"/>
        </w:rPr>
        <w:t xml:space="preserve">, </w:t>
      </w:r>
      <w:r>
        <w:rPr>
          <w:sz w:val="24"/>
          <w:szCs w:val="24"/>
        </w:rPr>
        <w:t>Electronic Resources Librarian</w:t>
      </w:r>
      <w:r>
        <w:rPr>
          <w:sz w:val="24"/>
          <w:szCs w:val="24"/>
        </w:rPr>
        <w:t xml:space="preserve">, </w:t>
      </w:r>
      <w:r>
        <w:rPr>
          <w:sz w:val="24"/>
          <w:szCs w:val="24"/>
        </w:rPr>
        <w:t>Library,</w:t>
      </w:r>
      <w:r>
        <w:rPr>
          <w:sz w:val="24"/>
          <w:szCs w:val="24"/>
        </w:rPr>
        <w:t xml:space="preserve"> </w:t>
      </w:r>
      <w:hyperlink r:id="rId11" w:history="1">
        <w:r w:rsidRPr="00C0478A">
          <w:rPr>
            <w:rStyle w:val="Hyperlink"/>
            <w:sz w:val="24"/>
            <w:szCs w:val="24"/>
          </w:rPr>
          <w:t>JimRickerson</w:t>
        </w:r>
        <w:r w:rsidRPr="00C0478A">
          <w:rPr>
            <w:rStyle w:val="Hyperlink"/>
            <w:sz w:val="24"/>
            <w:szCs w:val="24"/>
          </w:rPr>
          <w:t>@clayton.edu</w:t>
        </w:r>
      </w:hyperlink>
      <w:r>
        <w:rPr>
          <w:sz w:val="24"/>
          <w:szCs w:val="24"/>
        </w:rPr>
        <w:t xml:space="preserve"> </w:t>
      </w:r>
    </w:p>
    <w:p w14:paraId="3FC9927E" w14:textId="2AD33F47"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E844BE">
        <w:rPr>
          <w:sz w:val="24"/>
          <w:szCs w:val="24"/>
        </w:rPr>
        <w:t xml:space="preserve"> Susan McFarlane-Alvarez, Associate Professor, Visual and Performing Arts susanmcfarlane-alvarez@clayton.edu</w:t>
      </w:r>
    </w:p>
    <w:p w14:paraId="46A62745" w14:textId="2D3233DD"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E844BE">
        <w:rPr>
          <w:sz w:val="24"/>
          <w:szCs w:val="24"/>
        </w:rPr>
        <w:t xml:space="preserve"> COMM 1110--Public Speaking</w:t>
      </w:r>
    </w:p>
    <w:p w14:paraId="4D2A60B3" w14:textId="590D6ADA"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E844BE">
        <w:rPr>
          <w:sz w:val="24"/>
          <w:szCs w:val="24"/>
        </w:rPr>
        <w:t xml:space="preserve"> Fall 2020</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3A9BE7B1"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E844BE">
        <w:rPr>
          <w:sz w:val="24"/>
          <w:szCs w:val="24"/>
        </w:rPr>
        <w:t xml:space="preserve"> 22</w:t>
      </w:r>
    </w:p>
    <w:p w14:paraId="05ADD94C" w14:textId="576D4832"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E844BE">
        <w:rPr>
          <w:sz w:val="24"/>
          <w:szCs w:val="24"/>
        </w:rPr>
        <w:t xml:space="preserve"> 22</w:t>
      </w:r>
    </w:p>
    <w:p w14:paraId="038DDCB1" w14:textId="3B0CE8F0"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E844BE">
        <w:rPr>
          <w:sz w:val="24"/>
          <w:szCs w:val="24"/>
        </w:rPr>
        <w:t xml:space="preserve"> 484</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046D30E0" w14:textId="29D3212D" w:rsidR="00E844BE" w:rsidRDefault="00E844BE" w:rsidP="00E844BE">
      <w:pPr>
        <w:pStyle w:val="NormalWeb"/>
        <w:ind w:left="360"/>
        <w:rPr>
          <w:rFonts w:ascii="Arial" w:hAnsi="Arial" w:cs="Arial"/>
          <w:sz w:val="22"/>
        </w:rPr>
      </w:pPr>
      <w:r>
        <w:rPr>
          <w:iCs/>
        </w:rPr>
        <w:t xml:space="preserve">The purpose of this project was to improve upon and strengthen the course materials that were adopted following a prior ALG project. In particular, the team set out to edit the existing OER textbook. After review and research, the team discovered that the existing OER textbook, developed through ALG grant met all the criteria we had established in our objectives. This textbook, </w:t>
      </w:r>
      <w:r>
        <w:rPr>
          <w:i/>
        </w:rPr>
        <w:t>Exploring Public Relations</w:t>
      </w:r>
      <w:r>
        <w:rPr>
          <w:iCs/>
        </w:rPr>
        <w:t xml:space="preserve"> was reviewed, chapter by chapter. The team also reviewed and agreed to adopt the PowerPoint slides and test bank. The team developed chapter outlines to accompany the </w:t>
      </w:r>
      <w:proofErr w:type="gramStart"/>
      <w:r>
        <w:rPr>
          <w:iCs/>
        </w:rPr>
        <w:t>text book</w:t>
      </w:r>
      <w:proofErr w:type="gramEnd"/>
      <w:r>
        <w:rPr>
          <w:iCs/>
        </w:rPr>
        <w:t xml:space="preserve">. The textbook we had been using </w:t>
      </w:r>
      <w:r>
        <w:rPr>
          <w:iCs/>
        </w:rPr>
        <w:lastRenderedPageBreak/>
        <w:t xml:space="preserve">previously was: </w:t>
      </w:r>
      <w:hyperlink r:id="rId12" w:history="1">
        <w:r w:rsidRPr="00E844BE">
          <w:rPr>
            <w:rStyle w:val="Hyperlink"/>
            <w:rFonts w:ascii="Arial" w:hAnsi="Arial" w:cs="Arial"/>
            <w:i/>
            <w:sz w:val="22"/>
          </w:rPr>
          <w:t>Stand Up, Speak Out: The Practice and Ethics of Public Speaking</w:t>
        </w:r>
        <w:r w:rsidRPr="00E844BE">
          <w:rPr>
            <w:rStyle w:val="Hyperlink"/>
            <w:rFonts w:ascii="Arial" w:hAnsi="Arial" w:cs="Arial"/>
            <w:sz w:val="22"/>
          </w:rPr>
          <w:t xml:space="preserve"> and </w:t>
        </w:r>
        <w:r w:rsidRPr="00E844BE">
          <w:rPr>
            <w:rStyle w:val="Hyperlink"/>
            <w:rFonts w:ascii="Arial" w:hAnsi="Arial" w:cs="Arial"/>
            <w:i/>
            <w:sz w:val="22"/>
          </w:rPr>
          <w:t>Public Speaking: The Virtual Text</w:t>
        </w:r>
      </w:hyperlink>
      <w:r>
        <w:rPr>
          <w:rFonts w:ascii="Arial" w:hAnsi="Arial" w:cs="Arial"/>
          <w:i/>
          <w:sz w:val="22"/>
        </w:rPr>
        <w:t xml:space="preserve"> </w:t>
      </w:r>
      <w:r>
        <w:rPr>
          <w:rFonts w:ascii="Arial" w:hAnsi="Arial" w:cs="Arial"/>
          <w:sz w:val="22"/>
        </w:rPr>
        <w:t xml:space="preserve">(Sheila </w:t>
      </w:r>
      <w:proofErr w:type="spellStart"/>
      <w:r>
        <w:rPr>
          <w:rFonts w:ascii="Arial" w:hAnsi="Arial" w:cs="Arial"/>
          <w:sz w:val="22"/>
        </w:rPr>
        <w:t>Kasperek</w:t>
      </w:r>
      <w:proofErr w:type="spellEnd"/>
      <w:r>
        <w:rPr>
          <w:rFonts w:ascii="Arial" w:hAnsi="Arial" w:cs="Arial"/>
          <w:sz w:val="22"/>
        </w:rPr>
        <w:t>)</w:t>
      </w:r>
      <w:r>
        <w:rPr>
          <w:rFonts w:ascii="Arial" w:hAnsi="Arial" w:cs="Arial"/>
          <w:sz w:val="22"/>
        </w:rPr>
        <w:t xml:space="preserve">. The aim was to complete review and revision by the end of Fall 2020, and to launch the new materials to part-time instructors in December 2020. </w:t>
      </w:r>
    </w:p>
    <w:p w14:paraId="181EF9FA" w14:textId="35A6C634" w:rsidR="00E844BE" w:rsidRDefault="00E844BE" w:rsidP="00E844BE">
      <w:pPr>
        <w:ind w:left="360"/>
        <w:rPr>
          <w:iCs/>
        </w:rPr>
      </w:pPr>
      <w:r>
        <w:rPr>
          <w:iCs/>
        </w:rPr>
        <w:t xml:space="preserve">In order to meet these objectives, the team met regularly and shared their findings about the original textbook, noting that structurally, the textbook was not an ideal text for teaching Public Speaking. During the orientation meeting, ALG organizers had shared a link to the database of materials developed during previous rounds of the initiative, and as we delved into the Dalton State text, we discovered the relevance of that text to our common syllabus. Each team member was assigned multiple chapters of the textbook to review and provided strengths and weaknesses. On final analysis, we recognized the new textbook, </w:t>
      </w:r>
      <w:r w:rsidRPr="00E844BE">
        <w:rPr>
          <w:i/>
        </w:rPr>
        <w:t>Exploring Public Speaking: The Free College Public Speaking Textbook</w:t>
      </w:r>
      <w:r w:rsidRPr="00E844BE">
        <w:rPr>
          <w:iCs/>
        </w:rPr>
        <w:t> </w:t>
      </w:r>
      <w:r w:rsidRPr="00E844BE">
        <w:rPr>
          <w:iCs/>
        </w:rPr>
        <w:t xml:space="preserve">as meeting most of the criteria established. The team members agreed to focus on developing the supplemental and ancillary materials to accompany the textbook, including updating the </w:t>
      </w:r>
      <w:proofErr w:type="spellStart"/>
      <w:r w:rsidRPr="00E844BE">
        <w:rPr>
          <w:iCs/>
        </w:rPr>
        <w:t>LibGuides</w:t>
      </w:r>
      <w:proofErr w:type="spellEnd"/>
      <w:r w:rsidRPr="00E844BE">
        <w:rPr>
          <w:iCs/>
        </w:rPr>
        <w:t xml:space="preserve"> site for student and instructor use, and updating the LMS, course Desire2Learn Master Course site, for use by instructors.</w:t>
      </w:r>
    </w:p>
    <w:p w14:paraId="5A0E94D4" w14:textId="6CFD3265" w:rsidR="00E844BE" w:rsidRDefault="00E844BE" w:rsidP="00E844BE">
      <w:pPr>
        <w:ind w:left="360"/>
        <w:rPr>
          <w:iCs/>
        </w:rPr>
      </w:pPr>
      <w:r>
        <w:rPr>
          <w:iCs/>
        </w:rPr>
        <w:t>On December 4, we hosted a Microsoft Teams meeting, during which we provided for the part-time instructors an orientation to the new materials and hosted a question and answer and discursive session.</w:t>
      </w:r>
    </w:p>
    <w:p w14:paraId="48834D31" w14:textId="02FAA17D" w:rsidR="00E844BE" w:rsidRPr="00E844BE" w:rsidRDefault="00E844BE" w:rsidP="00E844BE">
      <w:pPr>
        <w:ind w:left="360"/>
        <w:rPr>
          <w:iCs/>
        </w:rPr>
      </w:pPr>
      <w:r>
        <w:rPr>
          <w:iCs/>
        </w:rPr>
        <w:t>This project emphasized the importance of remaining focused on project objectives, while remaining open to unexpected solutions, as one travels through the process of material development and revision.</w:t>
      </w:r>
    </w:p>
    <w:p w14:paraId="6E7CF058" w14:textId="0DA5D5F0" w:rsidR="00101A24" w:rsidRPr="004F2656" w:rsidRDefault="007C0B4B" w:rsidP="00CF04DC">
      <w:pPr>
        <w:pStyle w:val="Heading1"/>
        <w:numPr>
          <w:ilvl w:val="0"/>
          <w:numId w:val="17"/>
        </w:numPr>
        <w:ind w:left="360"/>
      </w:pPr>
      <w:r>
        <w:t>Materials Description</w:t>
      </w:r>
    </w:p>
    <w:p w14:paraId="1EB2D3B8" w14:textId="25940F55" w:rsidR="00E844BE" w:rsidRPr="00E844BE" w:rsidRDefault="00E844BE" w:rsidP="00FB5060">
      <w:pPr>
        <w:ind w:left="360"/>
        <w:rPr>
          <w:iCs/>
          <w:sz w:val="24"/>
          <w:szCs w:val="24"/>
        </w:rPr>
      </w:pPr>
      <w:r>
        <w:rPr>
          <w:iCs/>
          <w:sz w:val="24"/>
          <w:szCs w:val="24"/>
        </w:rPr>
        <w:t xml:space="preserve">After research and review, the team agreed to adopt the textbook, </w:t>
      </w:r>
      <w:hyperlink r:id="rId13" w:history="1">
        <w:r w:rsidRPr="00E844BE">
          <w:rPr>
            <w:rStyle w:val="Hyperlink"/>
            <w:i/>
          </w:rPr>
          <w:t>Exploring Public Speaking: The Free College Public Speaking Textbook</w:t>
        </w:r>
      </w:hyperlink>
      <w:r>
        <w:rPr>
          <w:iCs/>
        </w:rPr>
        <w:t xml:space="preserve">, along with its accompanying PowerPoint slide decks and test banks. The team developed chapter outlines for each chapter, rebuilt the </w:t>
      </w:r>
      <w:hyperlink r:id="rId14" w:history="1">
        <w:proofErr w:type="spellStart"/>
        <w:r w:rsidRPr="00E844BE">
          <w:rPr>
            <w:rStyle w:val="Hyperlink"/>
            <w:iCs/>
          </w:rPr>
          <w:t>LibGuides</w:t>
        </w:r>
        <w:proofErr w:type="spellEnd"/>
        <w:r w:rsidRPr="00E844BE">
          <w:rPr>
            <w:rStyle w:val="Hyperlink"/>
            <w:iCs/>
          </w:rPr>
          <w:t xml:space="preserve"> site</w:t>
        </w:r>
      </w:hyperlink>
      <w:r>
        <w:rPr>
          <w:iCs/>
        </w:rPr>
        <w:t xml:space="preserve"> for the course, and redeveloped the </w:t>
      </w:r>
      <w:hyperlink r:id="rId15" w:history="1">
        <w:r w:rsidRPr="00E844BE">
          <w:rPr>
            <w:rStyle w:val="Hyperlink"/>
            <w:iCs/>
          </w:rPr>
          <w:t>Master Course</w:t>
        </w:r>
      </w:hyperlink>
      <w:r>
        <w:rPr>
          <w:iCs/>
        </w:rPr>
        <w:t xml:space="preserve"> in our learning management system, LMS. The team also hosted a 90-minute launch meeting for the benefit of instructors, during which they were introduced to the new textbook and its strengths, the new </w:t>
      </w:r>
      <w:proofErr w:type="spellStart"/>
      <w:r>
        <w:rPr>
          <w:iCs/>
        </w:rPr>
        <w:t>LibGuide</w:t>
      </w:r>
      <w:proofErr w:type="spellEnd"/>
      <w:r>
        <w:rPr>
          <w:iCs/>
        </w:rPr>
        <w:t>, and the new D2L site.</w:t>
      </w:r>
    </w:p>
    <w:p w14:paraId="2569A2E6" w14:textId="6D3A7D9F" w:rsidR="00B90CC8" w:rsidRDefault="007C0B4B" w:rsidP="00CF04DC">
      <w:pPr>
        <w:pStyle w:val="Heading1"/>
        <w:numPr>
          <w:ilvl w:val="0"/>
          <w:numId w:val="17"/>
        </w:numPr>
        <w:ind w:left="360"/>
      </w:pPr>
      <w:r>
        <w:t>Materials Links</w:t>
      </w:r>
    </w:p>
    <w:p w14:paraId="64E4A4AF" w14:textId="77777777" w:rsidR="00E844BE" w:rsidRDefault="00E844BE" w:rsidP="00FB5060">
      <w:pPr>
        <w:ind w:left="360"/>
        <w:rPr>
          <w:iCs/>
          <w:sz w:val="24"/>
          <w:szCs w:val="24"/>
        </w:rPr>
      </w:pPr>
      <w:proofErr w:type="spellStart"/>
      <w:r>
        <w:rPr>
          <w:iCs/>
          <w:sz w:val="24"/>
          <w:szCs w:val="24"/>
        </w:rPr>
        <w:t>LibGuides</w:t>
      </w:r>
      <w:proofErr w:type="spellEnd"/>
      <w:r>
        <w:rPr>
          <w:iCs/>
          <w:sz w:val="24"/>
          <w:szCs w:val="24"/>
        </w:rPr>
        <w:t xml:space="preserve"> site: </w:t>
      </w:r>
      <w:hyperlink r:id="rId16" w:history="1">
        <w:r w:rsidRPr="00C0478A">
          <w:rPr>
            <w:rStyle w:val="Hyperlink"/>
            <w:iCs/>
            <w:sz w:val="24"/>
            <w:szCs w:val="24"/>
          </w:rPr>
          <w:t>https://clayton.libguides.com/c.php?g=1058774</w:t>
        </w:r>
      </w:hyperlink>
      <w:r>
        <w:rPr>
          <w:iCs/>
          <w:sz w:val="24"/>
          <w:szCs w:val="24"/>
        </w:rPr>
        <w:t xml:space="preserve"> </w:t>
      </w:r>
    </w:p>
    <w:p w14:paraId="0385AB0B" w14:textId="1EA42482" w:rsidR="007C0B4B" w:rsidRPr="00FB5060" w:rsidRDefault="00E844BE" w:rsidP="00FB5060">
      <w:pPr>
        <w:ind w:left="360"/>
        <w:rPr>
          <w:b/>
          <w:i/>
          <w:sz w:val="24"/>
          <w:szCs w:val="24"/>
        </w:rPr>
      </w:pPr>
      <w:r>
        <w:rPr>
          <w:iCs/>
          <w:sz w:val="24"/>
          <w:szCs w:val="24"/>
        </w:rPr>
        <w:t>D2L LMS site:</w:t>
      </w:r>
      <w:r>
        <w:rPr>
          <w:i/>
          <w:sz w:val="24"/>
          <w:szCs w:val="24"/>
        </w:rPr>
        <w:t xml:space="preserve"> </w:t>
      </w:r>
      <w:hyperlink r:id="rId17" w:history="1">
        <w:r w:rsidRPr="00C0478A">
          <w:rPr>
            <w:rStyle w:val="Hyperlink"/>
            <w:i/>
            <w:sz w:val="24"/>
            <w:szCs w:val="24"/>
          </w:rPr>
          <w:t>https://clayton.view.usg.edu/d2l/home/2111602</w:t>
        </w:r>
      </w:hyperlink>
      <w:r>
        <w:rPr>
          <w:i/>
          <w:sz w:val="24"/>
          <w:szCs w:val="24"/>
        </w:rPr>
        <w:t xml:space="preserve"> </w:t>
      </w:r>
      <w:r w:rsidR="007C0B4B" w:rsidRPr="00CF04DC">
        <w:rPr>
          <w:i/>
          <w:sz w:val="24"/>
          <w:szCs w:val="24"/>
        </w:rPr>
        <w:t xml:space="preserve"> </w:t>
      </w:r>
    </w:p>
    <w:p w14:paraId="5D2930F4" w14:textId="70758229" w:rsidR="00471C68" w:rsidRPr="004F2656" w:rsidRDefault="00471C68" w:rsidP="00CF04DC">
      <w:pPr>
        <w:pStyle w:val="Heading1"/>
        <w:numPr>
          <w:ilvl w:val="0"/>
          <w:numId w:val="17"/>
        </w:numPr>
        <w:ind w:left="360"/>
      </w:pPr>
      <w:r w:rsidRPr="004F2656">
        <w:t>Future Plans</w:t>
      </w:r>
    </w:p>
    <w:p w14:paraId="49D26D57" w14:textId="0CBD0D17" w:rsidR="00CB083C" w:rsidRPr="00E844BE" w:rsidRDefault="00E844BE" w:rsidP="00E844BE">
      <w:pPr>
        <w:ind w:left="360"/>
        <w:rPr>
          <w:b/>
          <w:iCs/>
          <w:sz w:val="24"/>
          <w:szCs w:val="24"/>
        </w:rPr>
      </w:pPr>
      <w:r>
        <w:rPr>
          <w:iCs/>
          <w:sz w:val="24"/>
          <w:szCs w:val="24"/>
        </w:rPr>
        <w:t xml:space="preserve">The team submitted </w:t>
      </w:r>
      <w:proofErr w:type="gramStart"/>
      <w:r>
        <w:rPr>
          <w:iCs/>
          <w:sz w:val="24"/>
          <w:szCs w:val="24"/>
        </w:rPr>
        <w:t>to, and</w:t>
      </w:r>
      <w:proofErr w:type="gramEnd"/>
      <w:r>
        <w:rPr>
          <w:iCs/>
          <w:sz w:val="24"/>
          <w:szCs w:val="24"/>
        </w:rPr>
        <w:t xml:space="preserve"> was approved to participate in the USG Teaching &amp; Learning conference 2020, which was cancelled due to COVID-19 pandemic. A video recording, which was submitted for inclusion in a virtual conference can be viewed here: </w:t>
      </w:r>
      <w:hyperlink r:id="rId18" w:history="1">
        <w:r w:rsidRPr="00C0478A">
          <w:rPr>
            <w:rStyle w:val="Hyperlink"/>
            <w:iCs/>
            <w:sz w:val="24"/>
            <w:szCs w:val="24"/>
          </w:rPr>
          <w:t>https://clayton.view.usg.edu/d2l/home/2111602</w:t>
        </w:r>
      </w:hyperlink>
      <w:r>
        <w:rPr>
          <w:iCs/>
          <w:sz w:val="24"/>
          <w:szCs w:val="24"/>
        </w:rPr>
        <w:t xml:space="preserve"> </w:t>
      </w:r>
    </w:p>
    <w:sectPr w:rsidR="00CB083C" w:rsidRPr="00E84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B113D"/>
    <w:rsid w:val="00101A24"/>
    <w:rsid w:val="0015324D"/>
    <w:rsid w:val="001A218C"/>
    <w:rsid w:val="001B2107"/>
    <w:rsid w:val="001D51FD"/>
    <w:rsid w:val="001E0EE3"/>
    <w:rsid w:val="00240544"/>
    <w:rsid w:val="003038A8"/>
    <w:rsid w:val="00346044"/>
    <w:rsid w:val="003E1BCB"/>
    <w:rsid w:val="00471C68"/>
    <w:rsid w:val="0048459F"/>
    <w:rsid w:val="004B6F78"/>
    <w:rsid w:val="004F2656"/>
    <w:rsid w:val="005212A0"/>
    <w:rsid w:val="005C11E8"/>
    <w:rsid w:val="00684A25"/>
    <w:rsid w:val="00687254"/>
    <w:rsid w:val="006A36A9"/>
    <w:rsid w:val="0073273B"/>
    <w:rsid w:val="00772C9F"/>
    <w:rsid w:val="007C0B4B"/>
    <w:rsid w:val="00811187"/>
    <w:rsid w:val="00945780"/>
    <w:rsid w:val="00987DD6"/>
    <w:rsid w:val="00AF4890"/>
    <w:rsid w:val="00B516BC"/>
    <w:rsid w:val="00B8436D"/>
    <w:rsid w:val="00B90CC8"/>
    <w:rsid w:val="00BF3C8A"/>
    <w:rsid w:val="00C45872"/>
    <w:rsid w:val="00C66162"/>
    <w:rsid w:val="00C749E5"/>
    <w:rsid w:val="00C807D1"/>
    <w:rsid w:val="00C80819"/>
    <w:rsid w:val="00C96BCC"/>
    <w:rsid w:val="00CB083C"/>
    <w:rsid w:val="00CF04DC"/>
    <w:rsid w:val="00DC2BFF"/>
    <w:rsid w:val="00DD3803"/>
    <w:rsid w:val="00DD5245"/>
    <w:rsid w:val="00DF79E1"/>
    <w:rsid w:val="00E167BE"/>
    <w:rsid w:val="00E34FAA"/>
    <w:rsid w:val="00E844BE"/>
    <w:rsid w:val="00EA7057"/>
    <w:rsid w:val="00EE35AB"/>
    <w:rsid w:val="00EE7C7E"/>
    <w:rsid w:val="00F6782A"/>
    <w:rsid w:val="00F70B70"/>
    <w:rsid w:val="00F86535"/>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844BE"/>
    <w:rPr>
      <w:color w:val="605E5C"/>
      <w:shd w:val="clear" w:color="auto" w:fill="E1DFDD"/>
    </w:rPr>
  </w:style>
  <w:style w:type="paragraph" w:styleId="NormalWeb">
    <w:name w:val="Normal (Web)"/>
    <w:basedOn w:val="Normal"/>
    <w:link w:val="NormalWebChar"/>
    <w:rsid w:val="00E8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E844BE"/>
    <w:rPr>
      <w:rFonts w:ascii="Times New Roman" w:eastAsia="Times New Roman" w:hAnsi="Times New Roman" w:cs="Times New Roman"/>
      <w:sz w:val="24"/>
      <w:szCs w:val="24"/>
    </w:rPr>
  </w:style>
  <w:style w:type="character" w:styleId="Emphasis">
    <w:name w:val="Emphasis"/>
    <w:basedOn w:val="DefaultParagraphFont"/>
    <w:uiPriority w:val="20"/>
    <w:qFormat/>
    <w:rsid w:val="00E844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129736603">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anmcfarlane-alvarez@clayton.edu" TargetMode="External"/><Relationship Id="rId13" Type="http://schemas.openxmlformats.org/officeDocument/2006/relationships/hyperlink" Target="https://oer.galileo.usg.edu/communication-textbooks/1/" TargetMode="External"/><Relationship Id="rId18" Type="http://schemas.openxmlformats.org/officeDocument/2006/relationships/hyperlink" Target="https://clayton.view.usg.edu/d2l/home/2111602"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publicspeakingproject.org/visualaids.html" TargetMode="External"/><Relationship Id="rId17" Type="http://schemas.openxmlformats.org/officeDocument/2006/relationships/hyperlink" Target="https://clayton.view.usg.edu/d2l/home/2111602" TargetMode="External"/><Relationship Id="rId2" Type="http://schemas.openxmlformats.org/officeDocument/2006/relationships/customXml" Target="../customXml/item2.xml"/><Relationship Id="rId16" Type="http://schemas.openxmlformats.org/officeDocument/2006/relationships/hyperlink" Target="https://clayton.libguides.com/c.php?g=105877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imRickerson@clayton.edu" TargetMode="External"/><Relationship Id="rId5" Type="http://schemas.openxmlformats.org/officeDocument/2006/relationships/styles" Target="styles.xml"/><Relationship Id="rId15" Type="http://schemas.openxmlformats.org/officeDocument/2006/relationships/hyperlink" Target="https://clayton.view.usg.edu/d2l/home/2111602" TargetMode="External"/><Relationship Id="rId10" Type="http://schemas.openxmlformats.org/officeDocument/2006/relationships/hyperlink" Target="mailto:jasonguthrie@clayton.ed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markmay@clayton.edu" TargetMode="External"/><Relationship Id="rId14" Type="http://schemas.openxmlformats.org/officeDocument/2006/relationships/hyperlink" Target="https://clayton.libguides.com/c.php?g=10587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801</Words>
  <Characters>4342</Characters>
  <Application>Microsoft Office Word</Application>
  <DocSecurity>0</DocSecurity>
  <Lines>289</Lines>
  <Paragraphs>223</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Susan McFarlane-Alvarez</cp:lastModifiedBy>
  <cp:revision>3</cp:revision>
  <dcterms:created xsi:type="dcterms:W3CDTF">2020-12-09T15:49:00Z</dcterms:created>
  <dcterms:modified xsi:type="dcterms:W3CDTF">2020-12-09T17:37:00Z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