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Senator Dianne Feinstein</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9">
      <w:pPr>
        <w:rPr>
          <w:rFonts w:ascii="Arial" w:cs="Arial" w:eastAsia="Arial" w:hAnsi="Arial"/>
          <w:sz w:val="30"/>
          <w:szCs w:val="30"/>
        </w:rPr>
      </w:pPr>
      <w:r w:rsidDel="00000000" w:rsidR="00000000" w:rsidRPr="00000000">
        <w:rPr>
          <w:rFonts w:ascii="Arial" w:cs="Arial" w:eastAsia="Arial" w:hAnsi="Arial"/>
          <w:sz w:val="30"/>
          <w:szCs w:val="30"/>
          <w:rtl w:val="0"/>
        </w:rPr>
        <w:t xml:space="preserve">Democratic Senator from California, History Major</w:t>
      </w:r>
    </w:p>
    <w:p w:rsidR="00000000" w:rsidDel="00000000" w:rsidP="00000000" w:rsidRDefault="00000000" w:rsidRPr="00000000" w14:paraId="0000000A">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You were Born in San Francisco in 1933. Raised in a very religious family, you went to Catholic school for most of your early education, though you have always considered yourself Jewish because of your heritage. In 1951, you graduated from Convent of the Sacred Heart High School before pursuing a degree in History from Stanford University. In college, you started to get interested in several social and political issues around your beloved city and after graduation in 1955, you quickly turned your attention toward local government.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Your early political career was not glamorous by any means, running a few unsuccessful mayoral campaigns throughout the early seventies, but serving dutifully on the San Francisco Board of Supervisors for years, waiting for your chance to run for higher office. In 1978, after the tragic assassination of then-mayor George Moscone and supervisor Harvey Milk, you became acting mayor of San Francisco, a position that would later be solidified by appointment. You stayed in that office for years, serving the city you loved through some of its most violent and uncertain times.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Your time in office wasn’t without controversy, and certainly not without enemies, but you did your job, made an impact, and even attempted to rise to the office of Governor in 1990. Unfortunately, you lost the election, but when one door closes, it seems another one always opens. Two years ago, you filled a vacant seat in the Senate through a special election. You finally made it to a national public office. Now you just have to make sure you keep it.</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The year is 1994 and a unique political opportunity has presented itself. The leaked draft for the National Air and Space Museum’s </w:t>
      </w:r>
      <w:r w:rsidDel="00000000" w:rsidR="00000000" w:rsidRPr="00000000">
        <w:rPr>
          <w:rFonts w:ascii="Arial" w:cs="Arial" w:eastAsia="Arial" w:hAnsi="Arial"/>
          <w:i w:val="1"/>
          <w:color w:val="202122"/>
          <w:sz w:val="22"/>
          <w:szCs w:val="22"/>
          <w:highlight w:val="white"/>
          <w:rtl w:val="0"/>
        </w:rPr>
        <w:t xml:space="preserve">Enola Gay</w:t>
      </w:r>
      <w:r w:rsidDel="00000000" w:rsidR="00000000" w:rsidRPr="00000000">
        <w:rPr>
          <w:rFonts w:ascii="Arial" w:cs="Arial" w:eastAsia="Arial" w:hAnsi="Arial"/>
          <w:color w:val="202122"/>
          <w:sz w:val="22"/>
          <w:szCs w:val="22"/>
          <w:highlight w:val="white"/>
          <w:rtl w:val="0"/>
        </w:rPr>
        <w:t xml:space="preserve"> exhibit has caused old wounds to open along party lines. Veterans’ groups around the country are protesting the exhibit and many of your Republican colleagues have taken a hard line against the museum. You believe history as a field is changing. When you were an undergrad, you remember studying the texts that were “essentially a recitation of fact, leaving the reader to draw their own analysis. Now what you see is a writer’s interpretation of fact, which is different.”  </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As a newly elected senator, you want to make a name for yourself, and a controversy is a great way to make a statement. You have always been labeled a moderate Democrat, meaning you could feasibly go either direction with this controversy and still escape the dreaded label of “hypocrite.” If you side with the museum and the historians, you could embolden the left-leaning base that got you elected and start your Senate career as a real “difference maker.” On the other hand, if you side with the Veterans and your Republican colleagues, you could show the country your bipartisan side and rally the veterans’ vote for the next election cycle. What will you do?</w:t>
      </w: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92CE4"/>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A92CE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I62BTnKkZK3pe2gjDSbEIQNExQ==">AMUW2mWctEUpQ+7ambb1MtnifgHwNAjR2diWCjHqmkcZnEQkz4lW4KmSu++p/JWsrehtv9U0p0JPvui8/yG8UDdjZpJKo8pFAvhch4SbLaBI+GJOyv1pomI=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DCDA97E-41AC-41C5-AD05-B0EC3E45E70A}"/>
</file>

<file path=customXML/itemProps3.xml><?xml version="1.0" encoding="utf-8"?>
<ds:datastoreItem xmlns:ds="http://schemas.openxmlformats.org/officeDocument/2006/customXml" ds:itemID="{9A1288E5-C7D9-4040-8CC0-EE87A6E213D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2023-02-13T20:29:00Z</dcterms:created>
  <dc:creator>Microsoft Office User</dc:creator>
</cp:coreProperties>
</file>