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sz w:val="30"/>
          <w:szCs w:val="30"/>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Michael J. Neufeld, PhD</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Curators </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Lead curator of the proposed </w:t>
      </w:r>
      <w:r w:rsidDel="00000000" w:rsidR="00000000" w:rsidRPr="00000000">
        <w:rPr>
          <w:rFonts w:ascii="Arial" w:cs="Arial" w:eastAsia="Arial" w:hAnsi="Arial"/>
          <w:i w:val="1"/>
          <w:sz w:val="30"/>
          <w:szCs w:val="30"/>
          <w:rtl w:val="0"/>
        </w:rPr>
        <w:t xml:space="preserve">Enola Gay</w:t>
      </w:r>
      <w:r w:rsidDel="00000000" w:rsidR="00000000" w:rsidRPr="00000000">
        <w:rPr>
          <w:rFonts w:ascii="Arial" w:cs="Arial" w:eastAsia="Arial" w:hAnsi="Arial"/>
          <w:sz w:val="30"/>
          <w:szCs w:val="30"/>
          <w:rtl w:val="0"/>
        </w:rPr>
        <w:t xml:space="preserve"> exhibit at the Smithsonian National Air &amp; Space Museum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rtl w:val="0"/>
        </w:rPr>
        <w:t xml:space="preserve">You were born in Alberta, Canada in 1951. As a child growing up during the height of the Cold War, you became obsessed with history. You always wondered what brought us to where we are now, what we could have done differently, and what makes our present world unique. As a young adult, you attended the University of Calgary and the University of British Columbia, earning degrees in history before attending Johns Hopkins University, earning your PhD in Modern European History in 1984. Over the next few years, you taught at several universities, but you were never quite satisfied with simply explaining history to a bunch of sleepy-eyed, hungover undergrads. You wanted to interpret history and put it on display for the world to see. For that reason, in 1988, you jumped at the opportunity to work at the National Air and Space Museum in Washington D.C.</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rtl w:val="0"/>
        </w:rPr>
        <w:t xml:space="preserve">Two years later, in 1990, you became a curator for the museum’s Aeronautics Division. Over the past four years, you have helped develop some of the museum’s most celebrated exhibits. Director Martin Harwit tasked you with developing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exhibit, an idea that originated in 1988. NASM has hosted a series of lectures and exhibits on strategic bombing in World War II, and you and your team of curators began developing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exhibit “to help visitors understand this pivotal moment in the history of the 20th century.” </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rtl w:val="0"/>
        </w:rPr>
        <w:t xml:space="preserve">By July 1993 the exhibit was taking shape. Entitled “Crossroads: The End of World War II, the Atomic Bomb, and the Onset of the Cold War,” it emphasizes that the use of nuclear weapons against Japan marked a turning point (a crossroads) in history. When the Secretary of the Smithsonian, Robert McCormick Adams, expressed some concerns to Harwit, your colleague Tom Crouch was ready to ask some vital questions: "Do you want to do an exhibit intended to make veterans feel good, or do you want an exhibition that will lead our visitors to think about the consequences of the atomic bombing of Japan? Frankly, I don't think we can do both.” Your team has spent months pouring over documents, consulting historians, and painstakingly designing every element of the exhibit to depict not only the incredible feat of engineering that the </w:t>
      </w:r>
      <w:r w:rsidDel="00000000" w:rsidR="00000000" w:rsidRPr="00000000">
        <w:rPr>
          <w:rFonts w:ascii="Arial" w:cs="Arial" w:eastAsia="Arial" w:hAnsi="Arial"/>
          <w:i w:val="1"/>
          <w:rtl w:val="0"/>
        </w:rPr>
        <w:t xml:space="preserve">Enola Gay </w:t>
      </w:r>
      <w:r w:rsidDel="00000000" w:rsidR="00000000" w:rsidRPr="00000000">
        <w:rPr>
          <w:rFonts w:ascii="Arial" w:cs="Arial" w:eastAsia="Arial" w:hAnsi="Arial"/>
          <w:rtl w:val="0"/>
        </w:rPr>
        <w:t xml:space="preserve">and the atomic bomb represent but the harsh realities that came with them. </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rtl w:val="0"/>
        </w:rPr>
        <w:t xml:space="preserve">Meanwhile, the Air Force Association (AFA) is keeping tabs on the exhibit plans. The August 1993 issue of </w:t>
      </w:r>
      <w:r w:rsidDel="00000000" w:rsidR="00000000" w:rsidRPr="00000000">
        <w:rPr>
          <w:rFonts w:ascii="Arial" w:cs="Arial" w:eastAsia="Arial" w:hAnsi="Arial"/>
          <w:i w:val="1"/>
          <w:rtl w:val="0"/>
        </w:rPr>
        <w:t xml:space="preserve">Air Force Magazine</w:t>
      </w:r>
      <w:r w:rsidDel="00000000" w:rsidR="00000000" w:rsidRPr="00000000">
        <w:rPr>
          <w:rFonts w:ascii="Arial" w:cs="Arial" w:eastAsia="Arial" w:hAnsi="Arial"/>
          <w:rtl w:val="0"/>
        </w:rPr>
        <w:t xml:space="preserve"> ran a positive story about the refurbished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going back on display. But a disgruntled veteran, Burr Bennett, wrote a letter to the editor about his concern that NASM will not display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“proudly.” He has collected 5000 signatures from supporters. Dialogue has begun between ASA and NASM officials, but Burnett remains very suspicious of the NASM leadership and is collecting documents that outline the museum’s mission.</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rtl w:val="0"/>
        </w:rPr>
        <w:t xml:space="preserve">It is now February 1994, and all hell is about to break loose. Harwit sent a copy of the “Crossroads” draft to the AFA, asking that the director Monroe Hatch “not circulate the material at the time.” An exhibit meant to mark the 50th anniversary of the atomic bombings of Hiroshima and Nagasaki is turning into a political and cultural firestorm for one of the Smithsonian’s most popular </w:t>
      </w:r>
      <w:r w:rsidDel="00000000" w:rsidR="00000000" w:rsidRPr="00000000">
        <w:rPr>
          <w:rFonts w:ascii="Arial" w:cs="Arial" w:eastAsia="Arial" w:hAnsi="Arial"/>
          <w:color w:val="222222"/>
          <w:highlight w:val="white"/>
          <w:rtl w:val="0"/>
        </w:rPr>
        <w:t xml:space="preserve">and successful museums. </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rtl w:val="0"/>
        </w:rPr>
        <w:t xml:space="preserve">You feel trapped between a rock and a hard place. On the one hand, you want to preserve the historical integrity of the museum and the exhibit. On the other hand, your job, the careers of your colleagues, and the very future of the museum might be at risk if you don’t mollify Congress and the public. To preserve the exhibit, you have poured so much time and energy into, you will have to walk the line between history and politics, satisfying the whims of soulless bureaucrats, power-hungry politicians, frumpy academics, and the American public. Should be easy, right?</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alphaModFix amt="25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C606EC"/>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C606EC"/>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XmRKo3xoe8ouFc9sp9W4TlsW2Kg==">AMUW2mUcxIQQFFJmT9qAt920uTaO/9XIpq9+gXjWngP5JSRqUvihX0/G8zXeAdnmZS82U4KESkTfIezz6dJYsuFGYBPLYJx1RjSgwa0vrkuq/2IKVBkE1MY=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CF840E8-8663-4C4A-8243-761D160B4E38}"/>
</file>

<file path=customXML/itemProps3.xml><?xml version="1.0" encoding="utf-8"?>
<ds:datastoreItem xmlns:ds="http://schemas.openxmlformats.org/officeDocument/2006/customXml" ds:itemID="{1E6379AA-7E41-4CCB-B98F-D3F4C43B654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2023-02-13T16:33:00Z</dcterms:created>
  <dc:creator>Microsoft Office User</dc:creator>
</cp:coreProperties>
</file>