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ttf" ContentType="application/x-font-ttf"/>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rFonts w:ascii="Arial" w:cs="Arial" w:eastAsia="Arial" w:hAnsi="Arial"/>
          <w:b w:val="1"/>
          <w:sz w:val="40"/>
          <w:szCs w:val="40"/>
        </w:rPr>
      </w:pPr>
      <w:r w:rsidDel="00000000" w:rsidR="00000000" w:rsidRPr="00000000">
        <w:rPr>
          <w:rFonts w:ascii="Arial" w:cs="Arial" w:eastAsia="Arial" w:hAnsi="Arial"/>
          <w:b w:val="1"/>
          <w:sz w:val="40"/>
          <w:szCs w:val="40"/>
          <w:u w:val="single"/>
          <w:rtl w:val="0"/>
        </w:rPr>
        <w:t xml:space="preserve">Curator Faction Advisory</w:t>
      </w:r>
      <w:r w:rsidDel="00000000" w:rsidR="00000000" w:rsidRPr="00000000">
        <w:rPr>
          <w:rtl w:val="0"/>
        </w:rPr>
      </w:r>
    </w:p>
    <w:p w:rsidR="00000000" w:rsidDel="00000000" w:rsidP="00000000" w:rsidRDefault="00000000" w:rsidRPr="00000000" w14:paraId="00000009">
      <w:pPr>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0A">
      <w:pPr>
        <w:rPr>
          <w:rFonts w:ascii="Arial" w:cs="Arial" w:eastAsia="Arial" w:hAnsi="Arial"/>
          <w:sz w:val="22"/>
          <w:szCs w:val="22"/>
        </w:rPr>
      </w:pPr>
      <w:r w:rsidDel="00000000" w:rsidR="00000000" w:rsidRPr="00000000">
        <w:rPr>
          <w:rFonts w:ascii="Arial" w:cs="Arial" w:eastAsia="Arial" w:hAnsi="Arial"/>
          <w:sz w:val="22"/>
          <w:szCs w:val="22"/>
          <w:rtl w:val="0"/>
        </w:rPr>
        <w:t xml:space="preserve">You are a member of the Curator faction. Your goal is to make sure that the </w:t>
      </w:r>
      <w:r w:rsidDel="00000000" w:rsidR="00000000" w:rsidRPr="00000000">
        <w:rPr>
          <w:rFonts w:ascii="Arial" w:cs="Arial" w:eastAsia="Arial" w:hAnsi="Arial"/>
          <w:i w:val="1"/>
          <w:sz w:val="22"/>
          <w:szCs w:val="22"/>
          <w:rtl w:val="0"/>
        </w:rPr>
        <w:t xml:space="preserve">Enola Gay </w:t>
      </w:r>
      <w:r w:rsidDel="00000000" w:rsidR="00000000" w:rsidRPr="00000000">
        <w:rPr>
          <w:rFonts w:ascii="Arial" w:cs="Arial" w:eastAsia="Arial" w:hAnsi="Arial"/>
          <w:sz w:val="22"/>
          <w:szCs w:val="22"/>
          <w:rtl w:val="0"/>
        </w:rPr>
        <w:t xml:space="preserve">exhibit survives the culture war that rages around you. To do so, you must navigate the demands of the other factions, compromising when necessary. Also, you must make sure you have the funding and support necessary for the exhibit’s success. You want the National Air and Space Museum to display the fuselage of the</w:t>
      </w:r>
      <w:r w:rsidDel="00000000" w:rsidR="00000000" w:rsidRPr="00000000">
        <w:rPr>
          <w:rFonts w:ascii="Arial" w:cs="Arial" w:eastAsia="Arial" w:hAnsi="Arial"/>
          <w:i w:val="1"/>
          <w:sz w:val="22"/>
          <w:szCs w:val="22"/>
          <w:rtl w:val="0"/>
        </w:rPr>
        <w:t xml:space="preserve"> Enola Gay</w:t>
      </w:r>
      <w:r w:rsidDel="00000000" w:rsidR="00000000" w:rsidRPr="00000000">
        <w:rPr>
          <w:rFonts w:ascii="Arial" w:cs="Arial" w:eastAsia="Arial" w:hAnsi="Arial"/>
          <w:sz w:val="22"/>
          <w:szCs w:val="22"/>
          <w:rtl w:val="0"/>
        </w:rPr>
        <w:t xml:space="preserve"> in proper historical context, but you’ll have to answer to powers higher than professional Historians if you want to achieve your goal, specifically American public opinion and Politicians who dole out funding. </w:t>
      </w:r>
    </w:p>
    <w:p w:rsidR="00000000" w:rsidDel="00000000" w:rsidP="00000000" w:rsidRDefault="00000000" w:rsidRPr="00000000" w14:paraId="0000000B">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C">
      <w:pPr>
        <w:rPr>
          <w:rFonts w:ascii="Arial" w:cs="Arial" w:eastAsia="Arial" w:hAnsi="Arial"/>
          <w:color w:val="000000"/>
        </w:rPr>
      </w:pPr>
      <w:r w:rsidDel="00000000" w:rsidR="00000000" w:rsidRPr="00000000">
        <w:rPr>
          <w:rFonts w:ascii="Arial" w:cs="Arial" w:eastAsia="Arial" w:hAnsi="Arial"/>
          <w:sz w:val="22"/>
          <w:szCs w:val="22"/>
          <w:rtl w:val="0"/>
        </w:rPr>
        <w:t xml:space="preserve">Because NASM is part of a public-private partnership established by an act of Congress (</w:t>
      </w:r>
      <w:hyperlink r:id="rId6">
        <w:r w:rsidDel="00000000" w:rsidR="00000000" w:rsidRPr="00000000">
          <w:rPr>
            <w:rFonts w:ascii="Arial" w:cs="Arial" w:eastAsia="Arial" w:hAnsi="Arial"/>
            <w:color w:val="1155cc"/>
            <w:sz w:val="22"/>
            <w:szCs w:val="22"/>
            <w:u w:val="single"/>
            <w:rtl w:val="0"/>
          </w:rPr>
          <w:t xml:space="preserve">https://www.si.edu/about/administration</w:t>
        </w:r>
      </w:hyperlink>
      <w:r w:rsidDel="00000000" w:rsidR="00000000" w:rsidRPr="00000000">
        <w:rPr>
          <w:rFonts w:ascii="Arial" w:cs="Arial" w:eastAsia="Arial" w:hAnsi="Arial"/>
          <w:sz w:val="22"/>
          <w:szCs w:val="22"/>
          <w:rtl w:val="0"/>
        </w:rPr>
        <w:t xml:space="preserve">), cooperation with federal legislators is required if you want the exhibit to succeed. Likewise, public opinion can either be a powerful ally or your worst nightmare as you work to tell a story that some might not be ready to hear. To win the game, you must successfully produce a final exhibit that is historically accurate and supported by enough players to maintain funding and popularity. As Smithsonian employees, you alone control the plans for the final exhibit.</w:t>
      </w:r>
      <w:r w:rsidDel="00000000" w:rsidR="00000000" w:rsidRPr="00000000">
        <w:rPr>
          <w:rtl w:val="0"/>
        </w:rPr>
      </w:r>
    </w:p>
    <w:p w:rsidR="00000000" w:rsidDel="00000000" w:rsidP="00000000" w:rsidRDefault="00000000" w:rsidRPr="00000000" w14:paraId="0000000D">
      <w:pPr>
        <w:rPr>
          <w:rFonts w:ascii="Arial" w:cs="Arial" w:eastAsia="Arial" w:hAnsi="Arial"/>
          <w:color w:val="000000"/>
        </w:rPr>
      </w:pPr>
      <w:r w:rsidDel="00000000" w:rsidR="00000000" w:rsidRPr="00000000">
        <w:rPr>
          <w:rtl w:val="0"/>
        </w:rPr>
      </w:r>
    </w:p>
    <w:p w:rsidR="00000000" w:rsidDel="00000000" w:rsidP="00000000" w:rsidRDefault="00000000" w:rsidRPr="00000000" w14:paraId="0000000E">
      <w:pPr>
        <w:rPr>
          <w:rFonts w:ascii="Arial" w:cs="Arial" w:eastAsia="Arial" w:hAnsi="Arial"/>
          <w:color w:val="000000"/>
        </w:rPr>
      </w:pPr>
      <w:r w:rsidDel="00000000" w:rsidR="00000000" w:rsidRPr="00000000">
        <w:rPr>
          <w:rFonts w:ascii="Arial" w:cs="Arial" w:eastAsia="Arial" w:hAnsi="Arial"/>
          <w:sz w:val="22"/>
          <w:szCs w:val="22"/>
          <w:rtl w:val="0"/>
        </w:rPr>
        <w:t xml:space="preserve">Depending on the size of the class, your faction will consist of</w:t>
      </w:r>
      <w:r w:rsidDel="00000000" w:rsidR="00000000" w:rsidRPr="00000000">
        <w:rPr>
          <w:rtl w:val="0"/>
        </w:rPr>
      </w:r>
    </w:p>
    <w:p w:rsidR="00000000" w:rsidDel="00000000" w:rsidP="00000000" w:rsidRDefault="00000000" w:rsidRPr="00000000" w14:paraId="0000000F">
      <w:pPr>
        <w:numPr>
          <w:ilvl w:val="0"/>
          <w:numId w:val="2"/>
        </w:numPr>
        <w:ind w:left="720" w:hanging="360"/>
        <w:rPr/>
      </w:pPr>
      <w:r w:rsidDel="00000000" w:rsidR="00000000" w:rsidRPr="00000000">
        <w:rPr>
          <w:rFonts w:ascii="Arial" w:cs="Arial" w:eastAsia="Arial" w:hAnsi="Arial"/>
          <w:b w:val="1"/>
          <w:sz w:val="22"/>
          <w:szCs w:val="22"/>
          <w:rtl w:val="0"/>
        </w:rPr>
        <w:t xml:space="preserve">Martin Harwit, PhD</w:t>
      </w:r>
      <w:r w:rsidDel="00000000" w:rsidR="00000000" w:rsidRPr="00000000">
        <w:rPr>
          <w:rFonts w:ascii="Arial" w:cs="Arial" w:eastAsia="Arial" w:hAnsi="Arial"/>
          <w:sz w:val="22"/>
          <w:szCs w:val="22"/>
          <w:rtl w:val="0"/>
        </w:rPr>
        <w:t xml:space="preserve"> - Director of the Smithsonian National Air &amp; Space Museum</w:t>
      </w:r>
    </w:p>
    <w:p w:rsidR="00000000" w:rsidDel="00000000" w:rsidP="00000000" w:rsidRDefault="00000000" w:rsidRPr="00000000" w14:paraId="00000010">
      <w:pPr>
        <w:numPr>
          <w:ilvl w:val="0"/>
          <w:numId w:val="2"/>
        </w:numPr>
        <w:ind w:left="720" w:hanging="360"/>
        <w:rPr/>
      </w:pPr>
      <w:r w:rsidDel="00000000" w:rsidR="00000000" w:rsidRPr="00000000">
        <w:rPr>
          <w:rFonts w:ascii="Arial" w:cs="Arial" w:eastAsia="Arial" w:hAnsi="Arial"/>
          <w:b w:val="1"/>
          <w:sz w:val="22"/>
          <w:szCs w:val="22"/>
          <w:rtl w:val="0"/>
        </w:rPr>
        <w:t xml:space="preserve">Michael J. Neufeld, PhD</w:t>
      </w:r>
      <w:r w:rsidDel="00000000" w:rsidR="00000000" w:rsidRPr="00000000">
        <w:rPr>
          <w:rFonts w:ascii="Arial" w:cs="Arial" w:eastAsia="Arial" w:hAnsi="Arial"/>
          <w:sz w:val="22"/>
          <w:szCs w:val="22"/>
          <w:rtl w:val="0"/>
        </w:rPr>
        <w:t xml:space="preserve"> - Lead curator of the proposed exhibit</w:t>
      </w:r>
    </w:p>
    <w:p w:rsidR="00000000" w:rsidDel="00000000" w:rsidP="00000000" w:rsidRDefault="00000000" w:rsidRPr="00000000" w14:paraId="00000011">
      <w:pPr>
        <w:numPr>
          <w:ilvl w:val="0"/>
          <w:numId w:val="2"/>
        </w:numPr>
        <w:ind w:left="720" w:hanging="360"/>
        <w:rPr/>
      </w:pPr>
      <w:r w:rsidDel="00000000" w:rsidR="00000000" w:rsidRPr="00000000">
        <w:rPr>
          <w:rFonts w:ascii="Arial" w:cs="Arial" w:eastAsia="Arial" w:hAnsi="Arial"/>
          <w:b w:val="1"/>
          <w:sz w:val="22"/>
          <w:szCs w:val="22"/>
          <w:rtl w:val="0"/>
        </w:rPr>
        <w:t xml:space="preserve">Tom Crouch, PhD</w:t>
      </w:r>
      <w:r w:rsidDel="00000000" w:rsidR="00000000" w:rsidRPr="00000000">
        <w:rPr>
          <w:rFonts w:ascii="Arial" w:cs="Arial" w:eastAsia="Arial" w:hAnsi="Arial"/>
          <w:sz w:val="22"/>
          <w:szCs w:val="22"/>
          <w:rtl w:val="0"/>
        </w:rPr>
        <w:t xml:space="preserve"> - Curator of the Aeronautics Department and a key member of the </w:t>
      </w:r>
      <w:r w:rsidDel="00000000" w:rsidR="00000000" w:rsidRPr="00000000">
        <w:rPr>
          <w:rFonts w:ascii="Arial" w:cs="Arial" w:eastAsia="Arial" w:hAnsi="Arial"/>
          <w:i w:val="1"/>
          <w:sz w:val="22"/>
          <w:szCs w:val="22"/>
          <w:rtl w:val="0"/>
        </w:rPr>
        <w:t xml:space="preserve">Enola Gay</w:t>
      </w:r>
      <w:r w:rsidDel="00000000" w:rsidR="00000000" w:rsidRPr="00000000">
        <w:rPr>
          <w:rFonts w:ascii="Arial" w:cs="Arial" w:eastAsia="Arial" w:hAnsi="Arial"/>
          <w:sz w:val="22"/>
          <w:szCs w:val="22"/>
          <w:rtl w:val="0"/>
        </w:rPr>
        <w:t xml:space="preserve"> exhibit committee</w:t>
      </w:r>
    </w:p>
    <w:p w:rsidR="00000000" w:rsidDel="00000000" w:rsidP="00000000" w:rsidRDefault="00000000" w:rsidRPr="00000000" w14:paraId="00000012">
      <w:pPr>
        <w:numPr>
          <w:ilvl w:val="0"/>
          <w:numId w:val="2"/>
        </w:numPr>
        <w:ind w:left="720" w:hanging="360"/>
        <w:rPr/>
      </w:pPr>
      <w:r w:rsidDel="00000000" w:rsidR="00000000" w:rsidRPr="00000000">
        <w:rPr>
          <w:rFonts w:ascii="Arial" w:cs="Arial" w:eastAsia="Arial" w:hAnsi="Arial"/>
          <w:b w:val="1"/>
          <w:sz w:val="22"/>
          <w:szCs w:val="22"/>
          <w:rtl w:val="0"/>
        </w:rPr>
        <w:t xml:space="preserve">Robert McCormick Adams, PhD</w:t>
      </w:r>
      <w:r w:rsidDel="00000000" w:rsidR="00000000" w:rsidRPr="00000000">
        <w:rPr>
          <w:rFonts w:ascii="Arial" w:cs="Arial" w:eastAsia="Arial" w:hAnsi="Arial"/>
          <w:sz w:val="22"/>
          <w:szCs w:val="22"/>
          <w:rtl w:val="0"/>
        </w:rPr>
        <w:t xml:space="preserve"> - Secretary of the Smithsonian</w:t>
      </w:r>
    </w:p>
    <w:p w:rsidR="00000000" w:rsidDel="00000000" w:rsidP="00000000" w:rsidRDefault="00000000" w:rsidRPr="00000000" w14:paraId="00000013">
      <w:pPr>
        <w:numPr>
          <w:ilvl w:val="0"/>
          <w:numId w:val="2"/>
        </w:numPr>
        <w:ind w:left="720" w:hanging="360"/>
        <w:rPr/>
      </w:pPr>
      <w:r w:rsidDel="00000000" w:rsidR="00000000" w:rsidRPr="00000000">
        <w:rPr>
          <w:rFonts w:ascii="Arial" w:cs="Arial" w:eastAsia="Arial" w:hAnsi="Arial"/>
          <w:b w:val="1"/>
          <w:color w:val="1a1a1a"/>
          <w:sz w:val="22"/>
          <w:szCs w:val="22"/>
          <w:rtl w:val="0"/>
        </w:rPr>
        <w:t xml:space="preserve">Richard Hallion, PhD</w:t>
      </w:r>
      <w:r w:rsidDel="00000000" w:rsidR="00000000" w:rsidRPr="00000000">
        <w:rPr>
          <w:rFonts w:ascii="Arial" w:cs="Arial" w:eastAsia="Arial" w:hAnsi="Arial"/>
          <w:color w:val="1a1a1a"/>
          <w:sz w:val="22"/>
          <w:szCs w:val="22"/>
          <w:rtl w:val="0"/>
        </w:rPr>
        <w:t xml:space="preserve"> – Chief of the Air Force historical programming, served on the first Advisory Committee to consult with Smithsonian curators about the exhibit of the </w:t>
      </w:r>
      <w:r w:rsidDel="00000000" w:rsidR="00000000" w:rsidRPr="00000000">
        <w:rPr>
          <w:rFonts w:ascii="Arial" w:cs="Arial" w:eastAsia="Arial" w:hAnsi="Arial"/>
          <w:i w:val="1"/>
          <w:color w:val="1a1a1a"/>
          <w:sz w:val="22"/>
          <w:szCs w:val="22"/>
          <w:rtl w:val="0"/>
        </w:rPr>
        <w:t xml:space="preserve">Enola Gay</w:t>
      </w:r>
      <w:r w:rsidDel="00000000" w:rsidR="00000000" w:rsidRPr="00000000">
        <w:rPr>
          <w:rtl w:val="0"/>
        </w:rPr>
      </w:r>
    </w:p>
    <w:p w:rsidR="00000000" w:rsidDel="00000000" w:rsidP="00000000" w:rsidRDefault="00000000" w:rsidRPr="00000000" w14:paraId="00000014">
      <w:pPr>
        <w:numPr>
          <w:ilvl w:val="0"/>
          <w:numId w:val="2"/>
        </w:numPr>
        <w:ind w:left="720" w:hanging="360"/>
        <w:rPr>
          <w:color w:val="1a1a1a"/>
        </w:rPr>
      </w:pPr>
      <w:r w:rsidDel="00000000" w:rsidR="00000000" w:rsidRPr="00000000">
        <w:rPr>
          <w:rFonts w:ascii="Arial" w:cs="Arial" w:eastAsia="Arial" w:hAnsi="Arial"/>
          <w:b w:val="1"/>
          <w:sz w:val="22"/>
          <w:szCs w:val="22"/>
          <w:rtl w:val="0"/>
        </w:rPr>
        <w:t xml:space="preserve">Edward T. Linenthal, PhD </w:t>
      </w:r>
      <w:r w:rsidDel="00000000" w:rsidR="00000000" w:rsidRPr="00000000">
        <w:rPr>
          <w:rFonts w:ascii="Arial" w:cs="Arial" w:eastAsia="Arial" w:hAnsi="Arial"/>
          <w:sz w:val="22"/>
          <w:szCs w:val="22"/>
          <w:rtl w:val="0"/>
        </w:rPr>
        <w:t xml:space="preserve">– Academic focusing on religious studies and memorials, serves on Advisory Board for the </w:t>
      </w:r>
      <w:r w:rsidDel="00000000" w:rsidR="00000000" w:rsidRPr="00000000">
        <w:rPr>
          <w:rFonts w:ascii="Arial" w:cs="Arial" w:eastAsia="Arial" w:hAnsi="Arial"/>
          <w:i w:val="1"/>
          <w:sz w:val="22"/>
          <w:szCs w:val="22"/>
          <w:rtl w:val="0"/>
        </w:rPr>
        <w:t xml:space="preserve">Enola Gay</w:t>
      </w:r>
      <w:r w:rsidDel="00000000" w:rsidR="00000000" w:rsidRPr="00000000">
        <w:rPr>
          <w:rFonts w:ascii="Arial" w:cs="Arial" w:eastAsia="Arial" w:hAnsi="Arial"/>
          <w:sz w:val="22"/>
          <w:szCs w:val="22"/>
          <w:rtl w:val="0"/>
        </w:rPr>
        <w:t xml:space="preserve"> Exhibit.</w:t>
      </w:r>
      <w:r w:rsidDel="00000000" w:rsidR="00000000" w:rsidRPr="00000000">
        <w:rPr>
          <w:rtl w:val="0"/>
        </w:rPr>
      </w:r>
    </w:p>
    <w:p w:rsidR="00000000" w:rsidDel="00000000" w:rsidP="00000000" w:rsidRDefault="00000000" w:rsidRPr="00000000" w14:paraId="00000015">
      <w:pPr>
        <w:rPr>
          <w:rFonts w:ascii="Arial" w:cs="Arial" w:eastAsia="Arial" w:hAnsi="Arial"/>
          <w:color w:val="000000"/>
        </w:rPr>
      </w:pPr>
      <w:r w:rsidDel="00000000" w:rsidR="00000000" w:rsidRPr="00000000">
        <w:rPr>
          <w:rtl w:val="0"/>
        </w:rPr>
      </w:r>
    </w:p>
    <w:p w:rsidR="00000000" w:rsidDel="00000000" w:rsidP="00000000" w:rsidRDefault="00000000" w:rsidRPr="00000000" w14:paraId="00000016">
      <w:pPr>
        <w:rPr>
          <w:rFonts w:ascii="Arial" w:cs="Arial" w:eastAsia="Arial" w:hAnsi="Arial"/>
          <w:color w:val="000000"/>
        </w:rPr>
      </w:pPr>
      <w:r w:rsidDel="00000000" w:rsidR="00000000" w:rsidRPr="00000000">
        <w:rPr>
          <w:rFonts w:ascii="Arial" w:cs="Arial" w:eastAsia="Arial" w:hAnsi="Arial"/>
          <w:b w:val="1"/>
          <w:sz w:val="32"/>
          <w:szCs w:val="32"/>
          <w:u w:val="single"/>
          <w:rtl w:val="0"/>
        </w:rPr>
        <w:t xml:space="preserve">Victory Objectives</w:t>
      </w:r>
      <w:r w:rsidDel="00000000" w:rsidR="00000000" w:rsidRPr="00000000">
        <w:rPr>
          <w:rtl w:val="0"/>
        </w:rPr>
      </w:r>
    </w:p>
    <w:p w:rsidR="00000000" w:rsidDel="00000000" w:rsidP="00000000" w:rsidRDefault="00000000" w:rsidRPr="00000000" w14:paraId="00000017">
      <w:pPr>
        <w:numPr>
          <w:ilvl w:val="0"/>
          <w:numId w:val="3"/>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Ensure the final exhibit showcases the </w:t>
      </w:r>
      <w:r w:rsidDel="00000000" w:rsidR="00000000" w:rsidRPr="00000000">
        <w:rPr>
          <w:rFonts w:ascii="Arial" w:cs="Arial" w:eastAsia="Arial" w:hAnsi="Arial"/>
          <w:i w:val="1"/>
          <w:sz w:val="22"/>
          <w:szCs w:val="22"/>
          <w:rtl w:val="0"/>
        </w:rPr>
        <w:t xml:space="preserve">Enola Gay </w:t>
      </w:r>
      <w:r w:rsidDel="00000000" w:rsidR="00000000" w:rsidRPr="00000000">
        <w:rPr>
          <w:rFonts w:ascii="Arial" w:cs="Arial" w:eastAsia="Arial" w:hAnsi="Arial"/>
          <w:sz w:val="22"/>
          <w:szCs w:val="22"/>
          <w:rtl w:val="0"/>
        </w:rPr>
        <w:t xml:space="preserve">fuselage and explains its important role in ending World War II. The exhibit should mix human interest stories with technical information about the mission and also include historical analysis. The exhibit should demystify the American decision to drop an atomic bomb on Hiroshima on August 6, 1945, and demonstrate how the use of atomic weapons ushered in an arms race with the Soviet Union that fueled the Cold War. </w:t>
      </w:r>
    </w:p>
    <w:p w:rsidR="00000000" w:rsidDel="00000000" w:rsidP="00000000" w:rsidRDefault="00000000" w:rsidRPr="00000000" w14:paraId="00000018">
      <w:pPr>
        <w:numPr>
          <w:ilvl w:val="0"/>
          <w:numId w:val="3"/>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Keep your job. Avoid being a scapegoat for public anger and being fired by Politicians.</w:t>
      </w:r>
    </w:p>
    <w:p w:rsidR="00000000" w:rsidDel="00000000" w:rsidP="00000000" w:rsidRDefault="00000000" w:rsidRPr="00000000" w14:paraId="00000019">
      <w:pPr>
        <w:numPr>
          <w:ilvl w:val="0"/>
          <w:numId w:val="3"/>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Show public approval for the final</w:t>
      </w:r>
      <w:r w:rsidDel="00000000" w:rsidR="00000000" w:rsidRPr="00000000">
        <w:rPr>
          <w:rFonts w:ascii="Arial" w:cs="Arial" w:eastAsia="Arial" w:hAnsi="Arial"/>
          <w:i w:val="1"/>
          <w:sz w:val="22"/>
          <w:szCs w:val="22"/>
          <w:rtl w:val="0"/>
        </w:rPr>
        <w:t xml:space="preserve"> Enola Gay</w:t>
      </w:r>
      <w:r w:rsidDel="00000000" w:rsidR="00000000" w:rsidRPr="00000000">
        <w:rPr>
          <w:rFonts w:ascii="Arial" w:cs="Arial" w:eastAsia="Arial" w:hAnsi="Arial"/>
          <w:sz w:val="22"/>
          <w:szCs w:val="22"/>
          <w:rtl w:val="0"/>
        </w:rPr>
        <w:t xml:space="preserve"> exhibit by collecting signatures from a majority of players showing that they support you.</w:t>
      </w:r>
    </w:p>
    <w:p w:rsidR="00000000" w:rsidDel="00000000" w:rsidP="00000000" w:rsidRDefault="00000000" w:rsidRPr="00000000" w14:paraId="0000001A">
      <w:pPr>
        <w:rPr>
          <w:rFonts w:ascii="Arial" w:cs="Arial" w:eastAsia="Arial" w:hAnsi="Arial"/>
          <w:color w:val="000000"/>
        </w:rPr>
      </w:pPr>
      <w:r w:rsidDel="00000000" w:rsidR="00000000" w:rsidRPr="00000000">
        <w:rPr>
          <w:rtl w:val="0"/>
        </w:rPr>
      </w:r>
    </w:p>
    <w:p w:rsidR="00000000" w:rsidDel="00000000" w:rsidP="00000000" w:rsidRDefault="00000000" w:rsidRPr="00000000" w14:paraId="0000001B">
      <w:pPr>
        <w:rPr>
          <w:rFonts w:ascii="Arial" w:cs="Arial" w:eastAsia="Arial" w:hAnsi="Arial"/>
          <w:color w:val="000000"/>
        </w:rPr>
      </w:pPr>
      <w:r w:rsidDel="00000000" w:rsidR="00000000" w:rsidRPr="00000000">
        <w:rPr>
          <w:rFonts w:ascii="Arial" w:cs="Arial" w:eastAsia="Arial" w:hAnsi="Arial"/>
          <w:b w:val="1"/>
          <w:sz w:val="32"/>
          <w:szCs w:val="32"/>
          <w:u w:val="single"/>
          <w:rtl w:val="0"/>
        </w:rPr>
        <w:t xml:space="preserve">Responsibilities</w:t>
      </w:r>
      <w:r w:rsidDel="00000000" w:rsidR="00000000" w:rsidRPr="00000000">
        <w:rPr>
          <w:rtl w:val="0"/>
        </w:rPr>
      </w:r>
    </w:p>
    <w:p w:rsidR="00000000" w:rsidDel="00000000" w:rsidP="00000000" w:rsidRDefault="00000000" w:rsidRPr="00000000" w14:paraId="0000001C">
      <w:pPr>
        <w:rPr>
          <w:rFonts w:ascii="Arial" w:cs="Arial" w:eastAsia="Arial" w:hAnsi="Arial"/>
          <w:color w:val="000000"/>
        </w:rPr>
      </w:pPr>
      <w:r w:rsidDel="00000000" w:rsidR="00000000" w:rsidRPr="00000000">
        <w:rPr>
          <w:rFonts w:ascii="Arial" w:cs="Arial" w:eastAsia="Arial" w:hAnsi="Arial"/>
          <w:sz w:val="22"/>
          <w:szCs w:val="22"/>
          <w:rtl w:val="0"/>
        </w:rPr>
        <w:t xml:space="preserve">Make sure the </w:t>
      </w:r>
      <w:r w:rsidDel="00000000" w:rsidR="00000000" w:rsidRPr="00000000">
        <w:rPr>
          <w:rFonts w:ascii="Arial" w:cs="Arial" w:eastAsia="Arial" w:hAnsi="Arial"/>
          <w:i w:val="1"/>
          <w:sz w:val="22"/>
          <w:szCs w:val="22"/>
          <w:rtl w:val="0"/>
        </w:rPr>
        <w:t xml:space="preserve">Enola Gay </w:t>
      </w:r>
      <w:r w:rsidDel="00000000" w:rsidR="00000000" w:rsidRPr="00000000">
        <w:rPr>
          <w:rFonts w:ascii="Arial" w:cs="Arial" w:eastAsia="Arial" w:hAnsi="Arial"/>
          <w:sz w:val="22"/>
          <w:szCs w:val="22"/>
          <w:rtl w:val="0"/>
        </w:rPr>
        <w:t xml:space="preserve">exhibit reflects current ideas about museology and public history, specifically you must:</w:t>
      </w:r>
      <w:r w:rsidDel="00000000" w:rsidR="00000000" w:rsidRPr="00000000">
        <w:rPr>
          <w:rtl w:val="0"/>
        </w:rPr>
      </w:r>
    </w:p>
    <w:p w:rsidR="00000000" w:rsidDel="00000000" w:rsidP="00000000" w:rsidRDefault="00000000" w:rsidRPr="00000000" w14:paraId="0000001D">
      <w:pPr>
        <w:numPr>
          <w:ilvl w:val="0"/>
          <w:numId w:val="4"/>
        </w:numPr>
        <w:ind w:left="720" w:hanging="360"/>
        <w:rPr/>
      </w:pPr>
      <w:r w:rsidDel="00000000" w:rsidR="00000000" w:rsidRPr="00000000">
        <w:rPr>
          <w:rFonts w:ascii="Arial" w:cs="Arial" w:eastAsia="Arial" w:hAnsi="Arial"/>
          <w:sz w:val="22"/>
          <w:szCs w:val="22"/>
          <w:rtl w:val="0"/>
        </w:rPr>
        <w:t xml:space="preserve">Be a good steward of resources held in the public trust.</w:t>
      </w:r>
    </w:p>
    <w:p w:rsidR="00000000" w:rsidDel="00000000" w:rsidP="00000000" w:rsidRDefault="00000000" w:rsidRPr="00000000" w14:paraId="0000001E">
      <w:pPr>
        <w:numPr>
          <w:ilvl w:val="0"/>
          <w:numId w:val="4"/>
        </w:numPr>
        <w:ind w:left="720" w:hanging="360"/>
        <w:rPr/>
      </w:pPr>
      <w:r w:rsidDel="00000000" w:rsidR="00000000" w:rsidRPr="00000000">
        <w:rPr>
          <w:rFonts w:ascii="Arial" w:cs="Arial" w:eastAsia="Arial" w:hAnsi="Arial"/>
          <w:sz w:val="22"/>
          <w:szCs w:val="22"/>
          <w:rtl w:val="0"/>
        </w:rPr>
        <w:t xml:space="preserve">Serve the community.</w:t>
      </w:r>
    </w:p>
    <w:p w:rsidR="00000000" w:rsidDel="00000000" w:rsidP="00000000" w:rsidRDefault="00000000" w:rsidRPr="00000000" w14:paraId="0000001F">
      <w:pPr>
        <w:numPr>
          <w:ilvl w:val="0"/>
          <w:numId w:val="4"/>
        </w:numPr>
        <w:ind w:left="720" w:hanging="360"/>
        <w:rPr/>
      </w:pPr>
      <w:r w:rsidDel="00000000" w:rsidR="00000000" w:rsidRPr="00000000">
        <w:rPr>
          <w:rFonts w:ascii="Arial" w:cs="Arial" w:eastAsia="Arial" w:hAnsi="Arial"/>
          <w:sz w:val="22"/>
          <w:szCs w:val="22"/>
          <w:rtl w:val="0"/>
        </w:rPr>
        <w:t xml:space="preserve">Strive to be inclusive and offer opportunities for diverse participation.</w:t>
      </w:r>
    </w:p>
    <w:p w:rsidR="00000000" w:rsidDel="00000000" w:rsidP="00000000" w:rsidRDefault="00000000" w:rsidRPr="00000000" w14:paraId="00000020">
      <w:pPr>
        <w:numPr>
          <w:ilvl w:val="0"/>
          <w:numId w:val="4"/>
        </w:numPr>
        <w:ind w:left="720" w:hanging="360"/>
        <w:rPr/>
      </w:pPr>
      <w:r w:rsidDel="00000000" w:rsidR="00000000" w:rsidRPr="00000000">
        <w:rPr>
          <w:rFonts w:ascii="Arial" w:cs="Arial" w:eastAsia="Arial" w:hAnsi="Arial"/>
          <w:sz w:val="22"/>
          <w:szCs w:val="22"/>
          <w:rtl w:val="0"/>
        </w:rPr>
        <w:t xml:space="preserve">Provide the public with physical and intellectual access to the museum and its resources.</w:t>
      </w:r>
    </w:p>
    <w:p w:rsidR="00000000" w:rsidDel="00000000" w:rsidP="00000000" w:rsidRDefault="00000000" w:rsidRPr="00000000" w14:paraId="00000021">
      <w:pPr>
        <w:numPr>
          <w:ilvl w:val="0"/>
          <w:numId w:val="4"/>
        </w:numPr>
        <w:ind w:left="720" w:hanging="360"/>
        <w:rPr/>
      </w:pPr>
      <w:r w:rsidDel="00000000" w:rsidR="00000000" w:rsidRPr="00000000">
        <w:rPr>
          <w:rFonts w:ascii="Arial" w:cs="Arial" w:eastAsia="Arial" w:hAnsi="Arial"/>
          <w:sz w:val="22"/>
          <w:szCs w:val="22"/>
          <w:rtl w:val="0"/>
        </w:rPr>
        <w:t xml:space="preserve">Manage and present the past and its objects, legally, ethically, and effectively.</w:t>
      </w:r>
    </w:p>
    <w:p w:rsidR="00000000" w:rsidDel="00000000" w:rsidP="00000000" w:rsidRDefault="00000000" w:rsidRPr="00000000" w14:paraId="00000022">
      <w:pPr>
        <w:numPr>
          <w:ilvl w:val="0"/>
          <w:numId w:val="4"/>
        </w:numPr>
        <w:ind w:left="720" w:hanging="360"/>
        <w:rPr/>
      </w:pPr>
      <w:r w:rsidDel="00000000" w:rsidR="00000000" w:rsidRPr="00000000">
        <w:rPr>
          <w:rFonts w:ascii="Arial" w:cs="Arial" w:eastAsia="Arial" w:hAnsi="Arial"/>
          <w:sz w:val="22"/>
          <w:szCs w:val="22"/>
          <w:rtl w:val="0"/>
        </w:rPr>
        <w:t xml:space="preserve">Interpret content based on research conducted according to scholarly standards.</w:t>
      </w:r>
    </w:p>
    <w:p w:rsidR="00000000" w:rsidDel="00000000" w:rsidP="00000000" w:rsidRDefault="00000000" w:rsidRPr="00000000" w14:paraId="00000023">
      <w:pPr>
        <w:numPr>
          <w:ilvl w:val="0"/>
          <w:numId w:val="4"/>
        </w:numPr>
        <w:ind w:left="720" w:hanging="360"/>
        <w:rPr/>
      </w:pPr>
      <w:r w:rsidDel="00000000" w:rsidR="00000000" w:rsidRPr="00000000">
        <w:rPr>
          <w:rFonts w:ascii="Arial" w:cs="Arial" w:eastAsia="Arial" w:hAnsi="Arial"/>
          <w:sz w:val="22"/>
          <w:szCs w:val="22"/>
          <w:rtl w:val="0"/>
        </w:rPr>
        <w:t xml:space="preserve">Present accurate and appropriate content. </w:t>
      </w:r>
    </w:p>
    <w:p w:rsidR="00000000" w:rsidDel="00000000" w:rsidP="00000000" w:rsidRDefault="00000000" w:rsidRPr="00000000" w14:paraId="00000024">
      <w:pPr>
        <w:rPr>
          <w:rFonts w:ascii="Arial" w:cs="Arial" w:eastAsia="Arial" w:hAnsi="Arial"/>
          <w:color w:val="000000"/>
        </w:rPr>
      </w:pPr>
      <w:r w:rsidDel="00000000" w:rsidR="00000000" w:rsidRPr="00000000">
        <w:rPr>
          <w:rtl w:val="0"/>
        </w:rPr>
      </w:r>
    </w:p>
    <w:p w:rsidR="00000000" w:rsidDel="00000000" w:rsidP="00000000" w:rsidRDefault="00000000" w:rsidRPr="00000000" w14:paraId="00000025">
      <w:pPr>
        <w:rPr>
          <w:rFonts w:ascii="Arial" w:cs="Arial" w:eastAsia="Arial" w:hAnsi="Arial"/>
          <w:color w:val="000000"/>
        </w:rPr>
      </w:pPr>
      <w:r w:rsidDel="00000000" w:rsidR="00000000" w:rsidRPr="00000000">
        <w:rPr>
          <w:rFonts w:ascii="Arial" w:cs="Arial" w:eastAsia="Arial" w:hAnsi="Arial"/>
          <w:b w:val="1"/>
          <w:sz w:val="32"/>
          <w:szCs w:val="32"/>
          <w:u w:val="single"/>
          <w:rtl w:val="0"/>
        </w:rPr>
        <w:t xml:space="preserve">Powers</w:t>
      </w:r>
      <w:r w:rsidDel="00000000" w:rsidR="00000000" w:rsidRPr="00000000">
        <w:rPr>
          <w:rtl w:val="0"/>
        </w:rPr>
      </w:r>
    </w:p>
    <w:p w:rsidR="00000000" w:rsidDel="00000000" w:rsidP="00000000" w:rsidRDefault="00000000" w:rsidRPr="00000000" w14:paraId="00000026">
      <w:pPr>
        <w:rPr>
          <w:rFonts w:ascii="Arial" w:cs="Arial" w:eastAsia="Arial" w:hAnsi="Arial"/>
          <w:sz w:val="22"/>
          <w:szCs w:val="22"/>
        </w:rPr>
      </w:pPr>
      <w:r w:rsidDel="00000000" w:rsidR="00000000" w:rsidRPr="00000000">
        <w:rPr>
          <w:rFonts w:ascii="Arial" w:cs="Arial" w:eastAsia="Arial" w:hAnsi="Arial"/>
          <w:sz w:val="22"/>
          <w:szCs w:val="22"/>
          <w:rtl w:val="0"/>
        </w:rPr>
        <w:t xml:space="preserve">You have a proven track record of successful exhibits that enlighten visitors in the National Air and Space Museum. You know how to put on a good exhibition and have the authority to create a meaningful experience for visitors to one of the most frequented museums in the United States. Nevertheless, you are not used to seeking public acclaim and have not developed a strong network of allies. You must find ways to convince the public that visitors will benefit from an exhibit that shows not just what role the</w:t>
      </w:r>
      <w:r w:rsidDel="00000000" w:rsidR="00000000" w:rsidRPr="00000000">
        <w:rPr>
          <w:rFonts w:ascii="Arial" w:cs="Arial" w:eastAsia="Arial" w:hAnsi="Arial"/>
          <w:i w:val="1"/>
          <w:sz w:val="22"/>
          <w:szCs w:val="22"/>
          <w:rtl w:val="0"/>
        </w:rPr>
        <w:t xml:space="preserve"> Enola Gay </w:t>
      </w:r>
      <w:r w:rsidDel="00000000" w:rsidR="00000000" w:rsidRPr="00000000">
        <w:rPr>
          <w:rFonts w:ascii="Arial" w:cs="Arial" w:eastAsia="Arial" w:hAnsi="Arial"/>
          <w:sz w:val="22"/>
          <w:szCs w:val="22"/>
          <w:rtl w:val="0"/>
        </w:rPr>
        <w:t xml:space="preserve">played in World War II but also how and why it is such a significant American artifact.</w:t>
      </w:r>
    </w:p>
    <w:p w:rsidR="00000000" w:rsidDel="00000000" w:rsidP="00000000" w:rsidRDefault="00000000" w:rsidRPr="00000000" w14:paraId="00000027">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8">
      <w:pPr>
        <w:rPr>
          <w:rFonts w:ascii="Arial" w:cs="Arial" w:eastAsia="Arial" w:hAnsi="Arial"/>
          <w:sz w:val="22"/>
          <w:szCs w:val="22"/>
        </w:rPr>
      </w:pPr>
      <w:r w:rsidDel="00000000" w:rsidR="00000000" w:rsidRPr="00000000">
        <w:rPr>
          <w:rFonts w:ascii="Arial" w:cs="Arial" w:eastAsia="Arial" w:hAnsi="Arial"/>
          <w:sz w:val="22"/>
          <w:szCs w:val="22"/>
          <w:rtl w:val="0"/>
        </w:rPr>
        <w:t xml:space="preserve">You do not need to use your Public Opinion Points (PoPs) to buy an Exhibit Demand so you can share yours with others or save them to use to veto someone else’s Exhibit Demand (at a cost of 1.5 times the current rate).</w:t>
      </w:r>
    </w:p>
    <w:p w:rsidR="00000000" w:rsidDel="00000000" w:rsidP="00000000" w:rsidRDefault="00000000" w:rsidRPr="00000000" w14:paraId="00000029">
      <w:pPr>
        <w:rPr>
          <w:rFonts w:ascii="Arial" w:cs="Arial" w:eastAsia="Arial" w:hAnsi="Arial"/>
          <w:color w:val="000000"/>
        </w:rPr>
      </w:pPr>
      <w:r w:rsidDel="00000000" w:rsidR="00000000" w:rsidRPr="00000000">
        <w:rPr>
          <w:rtl w:val="0"/>
        </w:rPr>
      </w:r>
    </w:p>
    <w:p w:rsidR="00000000" w:rsidDel="00000000" w:rsidP="00000000" w:rsidRDefault="00000000" w:rsidRPr="00000000" w14:paraId="0000002A">
      <w:pPr>
        <w:rPr>
          <w:rFonts w:ascii="Arial" w:cs="Arial" w:eastAsia="Arial" w:hAnsi="Arial"/>
          <w:color w:val="000000"/>
        </w:rPr>
      </w:pPr>
      <w:r w:rsidDel="00000000" w:rsidR="00000000" w:rsidRPr="00000000">
        <w:rPr>
          <w:rFonts w:ascii="Arial" w:cs="Arial" w:eastAsia="Arial" w:hAnsi="Arial"/>
          <w:b w:val="1"/>
          <w:sz w:val="32"/>
          <w:szCs w:val="32"/>
          <w:u w:val="single"/>
          <w:rtl w:val="0"/>
        </w:rPr>
        <w:t xml:space="preserve">Assignments</w:t>
      </w:r>
      <w:r w:rsidDel="00000000" w:rsidR="00000000" w:rsidRPr="00000000">
        <w:rPr>
          <w:rtl w:val="0"/>
        </w:rPr>
      </w:r>
    </w:p>
    <w:p w:rsidR="00000000" w:rsidDel="00000000" w:rsidP="00000000" w:rsidRDefault="00000000" w:rsidRPr="00000000" w14:paraId="0000002B">
      <w:pPr>
        <w:rPr>
          <w:rFonts w:ascii="Arial" w:cs="Arial" w:eastAsia="Arial" w:hAnsi="Arial"/>
          <w:color w:val="000000"/>
        </w:rPr>
      </w:pPr>
      <w:r w:rsidDel="00000000" w:rsidR="00000000" w:rsidRPr="00000000">
        <w:rPr>
          <w:rFonts w:ascii="Arial" w:cs="Arial" w:eastAsia="Arial" w:hAnsi="Arial"/>
          <w:sz w:val="22"/>
          <w:szCs w:val="22"/>
          <w:rtl w:val="0"/>
        </w:rPr>
        <w:t xml:space="preserve">Identify specific aspects of the </w:t>
      </w:r>
      <w:r w:rsidDel="00000000" w:rsidR="00000000" w:rsidRPr="00000000">
        <w:rPr>
          <w:rFonts w:ascii="Arial" w:cs="Arial" w:eastAsia="Arial" w:hAnsi="Arial"/>
          <w:b w:val="1"/>
          <w:sz w:val="22"/>
          <w:szCs w:val="22"/>
          <w:rtl w:val="0"/>
        </w:rPr>
        <w:t xml:space="preserve">Crossroads Exhibition Planning Document</w:t>
      </w:r>
      <w:r w:rsidDel="00000000" w:rsidR="00000000" w:rsidRPr="00000000">
        <w:rPr>
          <w:rFonts w:ascii="Arial" w:cs="Arial" w:eastAsia="Arial" w:hAnsi="Arial"/>
          <w:sz w:val="22"/>
          <w:szCs w:val="22"/>
          <w:rtl w:val="0"/>
        </w:rPr>
        <w:t xml:space="preserve"> that you feel must remain (or must be deleted) in the revised draft. </w:t>
      </w:r>
      <w:r w:rsidDel="00000000" w:rsidR="00000000" w:rsidRPr="00000000">
        <w:rPr>
          <w:rtl w:val="0"/>
        </w:rPr>
      </w:r>
    </w:p>
    <w:p w:rsidR="00000000" w:rsidDel="00000000" w:rsidP="00000000" w:rsidRDefault="00000000" w:rsidRPr="00000000" w14:paraId="0000002C">
      <w:pPr>
        <w:rPr>
          <w:rFonts w:ascii="Arial" w:cs="Arial" w:eastAsia="Arial" w:hAnsi="Arial"/>
          <w:color w:val="000000"/>
        </w:rPr>
      </w:pPr>
      <w:r w:rsidDel="00000000" w:rsidR="00000000" w:rsidRPr="00000000">
        <w:rPr>
          <w:rtl w:val="0"/>
        </w:rPr>
      </w:r>
    </w:p>
    <w:p w:rsidR="00000000" w:rsidDel="00000000" w:rsidP="00000000" w:rsidRDefault="00000000" w:rsidRPr="00000000" w14:paraId="0000002D">
      <w:pPr>
        <w:rPr>
          <w:rFonts w:ascii="Arial" w:cs="Arial" w:eastAsia="Arial" w:hAnsi="Arial"/>
          <w:color w:val="000000"/>
        </w:rPr>
      </w:pPr>
      <w:r w:rsidDel="00000000" w:rsidR="00000000" w:rsidRPr="00000000">
        <w:rPr>
          <w:rFonts w:ascii="Arial" w:cs="Arial" w:eastAsia="Arial" w:hAnsi="Arial"/>
          <w:sz w:val="22"/>
          <w:szCs w:val="22"/>
          <w:rtl w:val="0"/>
        </w:rPr>
        <w:t xml:space="preserve">Draft a speech: Defend the </w:t>
      </w:r>
      <w:r w:rsidDel="00000000" w:rsidR="00000000" w:rsidRPr="00000000">
        <w:rPr>
          <w:rFonts w:ascii="Arial" w:cs="Arial" w:eastAsia="Arial" w:hAnsi="Arial"/>
          <w:i w:val="1"/>
          <w:sz w:val="22"/>
          <w:szCs w:val="22"/>
          <w:rtl w:val="0"/>
        </w:rPr>
        <w:t xml:space="preserve">Enola Gay</w:t>
      </w:r>
      <w:r w:rsidDel="00000000" w:rsidR="00000000" w:rsidRPr="00000000">
        <w:rPr>
          <w:rFonts w:ascii="Arial" w:cs="Arial" w:eastAsia="Arial" w:hAnsi="Arial"/>
          <w:sz w:val="22"/>
          <w:szCs w:val="22"/>
          <w:rtl w:val="0"/>
        </w:rPr>
        <w:t xml:space="preserve"> exhibit and detail the role of museums in contemporary society. Make sure you have quotes from two different sources.</w:t>
      </w:r>
      <w:r w:rsidDel="00000000" w:rsidR="00000000" w:rsidRPr="00000000">
        <w:rPr>
          <w:rtl w:val="0"/>
        </w:rPr>
      </w:r>
    </w:p>
    <w:p w:rsidR="00000000" w:rsidDel="00000000" w:rsidP="00000000" w:rsidRDefault="00000000" w:rsidRPr="00000000" w14:paraId="0000002E">
      <w:pPr>
        <w:rPr>
          <w:rFonts w:ascii="Arial" w:cs="Arial" w:eastAsia="Arial" w:hAnsi="Arial"/>
          <w:color w:val="000000"/>
        </w:rPr>
      </w:pPr>
      <w:r w:rsidDel="00000000" w:rsidR="00000000" w:rsidRPr="00000000">
        <w:rPr>
          <w:rtl w:val="0"/>
        </w:rPr>
      </w:r>
    </w:p>
    <w:p w:rsidR="00000000" w:rsidDel="00000000" w:rsidP="00000000" w:rsidRDefault="00000000" w:rsidRPr="00000000" w14:paraId="0000002F">
      <w:pPr>
        <w:rPr>
          <w:rFonts w:ascii="Arial" w:cs="Arial" w:eastAsia="Arial" w:hAnsi="Arial"/>
          <w:color w:val="000000"/>
        </w:rPr>
      </w:pPr>
      <w:r w:rsidDel="00000000" w:rsidR="00000000" w:rsidRPr="00000000">
        <w:rPr>
          <w:rFonts w:ascii="Arial" w:cs="Arial" w:eastAsia="Arial" w:hAnsi="Arial"/>
          <w:sz w:val="22"/>
          <w:szCs w:val="22"/>
          <w:rtl w:val="0"/>
        </w:rPr>
        <w:t xml:space="preserve">Design an exhibit: Identify 2 items (images, objects, documents) that should be included in your assigned room(s) - see below -  and explain their historical significance. Explain clearly why each should be included in the revised </w:t>
      </w:r>
      <w:r w:rsidDel="00000000" w:rsidR="00000000" w:rsidRPr="00000000">
        <w:rPr>
          <w:rFonts w:ascii="Arial" w:cs="Arial" w:eastAsia="Arial" w:hAnsi="Arial"/>
          <w:i w:val="1"/>
          <w:sz w:val="22"/>
          <w:szCs w:val="22"/>
          <w:rtl w:val="0"/>
        </w:rPr>
        <w:t xml:space="preserve">Enola Gay</w:t>
      </w:r>
      <w:r w:rsidDel="00000000" w:rsidR="00000000" w:rsidRPr="00000000">
        <w:rPr>
          <w:rFonts w:ascii="Arial" w:cs="Arial" w:eastAsia="Arial" w:hAnsi="Arial"/>
          <w:sz w:val="22"/>
          <w:szCs w:val="22"/>
          <w:rtl w:val="0"/>
        </w:rPr>
        <w:t xml:space="preserve"> exhibit. Use the </w:t>
      </w:r>
      <w:r w:rsidDel="00000000" w:rsidR="00000000" w:rsidRPr="00000000">
        <w:rPr>
          <w:rFonts w:ascii="Arial" w:cs="Arial" w:eastAsia="Arial" w:hAnsi="Arial"/>
          <w:b w:val="1"/>
          <w:sz w:val="22"/>
          <w:szCs w:val="22"/>
          <w:rtl w:val="0"/>
        </w:rPr>
        <w:t xml:space="preserve">Exhibit Panel Template</w:t>
      </w:r>
      <w:r w:rsidDel="00000000" w:rsidR="00000000" w:rsidRPr="00000000">
        <w:rPr>
          <w:rFonts w:ascii="Arial" w:cs="Arial" w:eastAsia="Arial" w:hAnsi="Arial"/>
          <w:sz w:val="22"/>
          <w:szCs w:val="22"/>
          <w:rtl w:val="0"/>
        </w:rPr>
        <w:t xml:space="preserve"> provided.</w:t>
      </w:r>
      <w:r w:rsidDel="00000000" w:rsidR="00000000" w:rsidRPr="00000000">
        <w:rPr>
          <w:rtl w:val="0"/>
        </w:rPr>
      </w:r>
    </w:p>
    <w:p w:rsidR="00000000" w:rsidDel="00000000" w:rsidP="00000000" w:rsidRDefault="00000000" w:rsidRPr="00000000" w14:paraId="00000030">
      <w:pPr>
        <w:rPr>
          <w:rFonts w:ascii="Arial" w:cs="Arial" w:eastAsia="Arial" w:hAnsi="Arial"/>
          <w:color w:val="000000"/>
        </w:rPr>
      </w:pPr>
      <w:r w:rsidDel="00000000" w:rsidR="00000000" w:rsidRPr="00000000">
        <w:rPr>
          <w:rtl w:val="0"/>
        </w:rPr>
      </w:r>
    </w:p>
    <w:p w:rsidR="00000000" w:rsidDel="00000000" w:rsidP="00000000" w:rsidRDefault="00000000" w:rsidRPr="00000000" w14:paraId="00000031">
      <w:pPr>
        <w:rPr>
          <w:rFonts w:ascii="Arial" w:cs="Arial" w:eastAsia="Arial" w:hAnsi="Arial"/>
          <w:color w:val="000000"/>
        </w:rPr>
      </w:pPr>
      <w:r w:rsidDel="00000000" w:rsidR="00000000" w:rsidRPr="00000000">
        <w:rPr>
          <w:rFonts w:ascii="Arial" w:cs="Arial" w:eastAsia="Arial" w:hAnsi="Arial"/>
          <w:b w:val="1"/>
          <w:sz w:val="32"/>
          <w:szCs w:val="32"/>
          <w:u w:val="single"/>
          <w:rtl w:val="0"/>
        </w:rPr>
        <w:t xml:space="preserve">Exhibit Assignments for Curators</w:t>
      </w:r>
      <w:r w:rsidDel="00000000" w:rsidR="00000000" w:rsidRPr="00000000">
        <w:rPr>
          <w:rtl w:val="0"/>
        </w:rPr>
      </w:r>
    </w:p>
    <w:tbl>
      <w:tblPr>
        <w:tblStyle w:val="Table1"/>
        <w:tblW w:w="6150.0" w:type="dxa"/>
        <w:jc w:val="left"/>
        <w:tblLayout w:type="fixed"/>
        <w:tblLook w:val="0400"/>
      </w:tblPr>
      <w:tblGrid>
        <w:gridCol w:w="1335"/>
        <w:gridCol w:w="1170"/>
        <w:gridCol w:w="1170"/>
        <w:gridCol w:w="1245"/>
        <w:gridCol w:w="1230"/>
        <w:tblGridChange w:id="0">
          <w:tblGrid>
            <w:gridCol w:w="1335"/>
            <w:gridCol w:w="1170"/>
            <w:gridCol w:w="1170"/>
            <w:gridCol w:w="1245"/>
            <w:gridCol w:w="123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2">
            <w:pPr>
              <w:rPr>
                <w:rFonts w:ascii="Arial" w:cs="Arial" w:eastAsia="Arial" w:hAnsi="Arial"/>
                <w:color w:val="000000"/>
              </w:rPr>
            </w:pPr>
            <w:r w:rsidDel="00000000" w:rsidR="00000000" w:rsidRPr="00000000">
              <w:rPr>
                <w:rFonts w:ascii="Arial" w:cs="Arial" w:eastAsia="Arial" w:hAnsi="Arial"/>
                <w:b w:val="1"/>
                <w:sz w:val="28"/>
                <w:szCs w:val="28"/>
                <w:rtl w:val="0"/>
              </w:rPr>
              <w:t xml:space="preserve">Room 1</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3">
            <w:pPr>
              <w:rPr>
                <w:rFonts w:ascii="Arial" w:cs="Arial" w:eastAsia="Arial" w:hAnsi="Arial"/>
                <w:color w:val="000000"/>
              </w:rPr>
            </w:pPr>
            <w:r w:rsidDel="00000000" w:rsidR="00000000" w:rsidRPr="00000000">
              <w:rPr>
                <w:rFonts w:ascii="Arial" w:cs="Arial" w:eastAsia="Arial" w:hAnsi="Arial"/>
                <w:b w:val="1"/>
                <w:sz w:val="26"/>
                <w:szCs w:val="26"/>
                <w:rtl w:val="0"/>
              </w:rPr>
              <w:t xml:space="preserve">Room 2</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4">
            <w:pPr>
              <w:rPr>
                <w:rFonts w:ascii="Arial" w:cs="Arial" w:eastAsia="Arial" w:hAnsi="Arial"/>
                <w:color w:val="000000"/>
              </w:rPr>
            </w:pPr>
            <w:r w:rsidDel="00000000" w:rsidR="00000000" w:rsidRPr="00000000">
              <w:rPr>
                <w:rFonts w:ascii="Arial" w:cs="Arial" w:eastAsia="Arial" w:hAnsi="Arial"/>
                <w:b w:val="1"/>
                <w:sz w:val="26"/>
                <w:szCs w:val="26"/>
                <w:rtl w:val="0"/>
              </w:rPr>
              <w:t xml:space="preserve">Room 3</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5">
            <w:pPr>
              <w:rPr>
                <w:rFonts w:ascii="Arial" w:cs="Arial" w:eastAsia="Arial" w:hAnsi="Arial"/>
                <w:color w:val="000000"/>
              </w:rPr>
            </w:pPr>
            <w:r w:rsidDel="00000000" w:rsidR="00000000" w:rsidRPr="00000000">
              <w:rPr>
                <w:rFonts w:ascii="Arial" w:cs="Arial" w:eastAsia="Arial" w:hAnsi="Arial"/>
                <w:b w:val="1"/>
                <w:sz w:val="26"/>
                <w:szCs w:val="26"/>
                <w:rtl w:val="0"/>
              </w:rPr>
              <w:t xml:space="preserve">Room 4</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6">
            <w:pPr>
              <w:rPr>
                <w:rFonts w:ascii="Arial" w:cs="Arial" w:eastAsia="Arial" w:hAnsi="Arial"/>
                <w:color w:val="000000"/>
              </w:rPr>
            </w:pPr>
            <w:r w:rsidDel="00000000" w:rsidR="00000000" w:rsidRPr="00000000">
              <w:rPr>
                <w:rFonts w:ascii="Arial" w:cs="Arial" w:eastAsia="Arial" w:hAnsi="Arial"/>
                <w:b w:val="1"/>
                <w:sz w:val="26"/>
                <w:szCs w:val="26"/>
                <w:rtl w:val="0"/>
              </w:rPr>
              <w:t xml:space="preserve">Room 5</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7">
            <w:pPr>
              <w:rPr>
                <w:rFonts w:ascii="Arial" w:cs="Arial" w:eastAsia="Arial" w:hAnsi="Arial"/>
                <w:color w:val="000000"/>
              </w:rPr>
            </w:pPr>
            <w:r w:rsidDel="00000000" w:rsidR="00000000" w:rsidRPr="00000000">
              <w:rPr>
                <w:rFonts w:ascii="Arial" w:cs="Arial" w:eastAsia="Arial" w:hAnsi="Arial"/>
                <w:sz w:val="22"/>
                <w:szCs w:val="22"/>
                <w:rtl w:val="0"/>
              </w:rPr>
              <w:t xml:space="preserve">Harwit</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8">
            <w:pPr>
              <w:rPr>
                <w:rFonts w:ascii="Arial" w:cs="Arial" w:eastAsia="Arial" w:hAnsi="Arial"/>
                <w:color w:val="000000"/>
              </w:rPr>
            </w:pPr>
            <w:r w:rsidDel="00000000" w:rsidR="00000000" w:rsidRPr="00000000">
              <w:rPr>
                <w:rFonts w:ascii="Arial" w:cs="Arial" w:eastAsia="Arial" w:hAnsi="Arial"/>
                <w:sz w:val="22"/>
                <w:szCs w:val="22"/>
                <w:rtl w:val="0"/>
              </w:rPr>
              <w:t xml:space="preserve">Harwit</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9">
            <w:pPr>
              <w:rPr>
                <w:rFonts w:ascii="Arial" w:cs="Arial" w:eastAsia="Arial" w:hAnsi="Arial"/>
                <w:color w:val="000000"/>
              </w:rPr>
            </w:pPr>
            <w:r w:rsidDel="00000000" w:rsidR="00000000" w:rsidRPr="00000000">
              <w:rPr>
                <w:rFonts w:ascii="Arial" w:cs="Arial" w:eastAsia="Arial" w:hAnsi="Arial"/>
                <w:sz w:val="22"/>
                <w:szCs w:val="22"/>
                <w:rtl w:val="0"/>
              </w:rPr>
              <w:t xml:space="preserve">Neufeld</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A">
            <w:pPr>
              <w:rPr>
                <w:rFonts w:ascii="Arial" w:cs="Arial" w:eastAsia="Arial" w:hAnsi="Arial"/>
                <w:color w:val="000000"/>
              </w:rPr>
            </w:pPr>
            <w:r w:rsidDel="00000000" w:rsidR="00000000" w:rsidRPr="00000000">
              <w:rPr>
                <w:rFonts w:ascii="Arial" w:cs="Arial" w:eastAsia="Arial" w:hAnsi="Arial"/>
                <w:sz w:val="22"/>
                <w:szCs w:val="22"/>
                <w:rtl w:val="0"/>
              </w:rPr>
              <w:t xml:space="preserve">Neufeld</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B">
            <w:pPr>
              <w:rPr>
                <w:rFonts w:ascii="Arial" w:cs="Arial" w:eastAsia="Arial" w:hAnsi="Arial"/>
                <w:color w:val="000000"/>
              </w:rPr>
            </w:pPr>
            <w:r w:rsidDel="00000000" w:rsidR="00000000" w:rsidRPr="00000000">
              <w:rPr>
                <w:rFonts w:ascii="Arial" w:cs="Arial" w:eastAsia="Arial" w:hAnsi="Arial"/>
                <w:sz w:val="22"/>
                <w:szCs w:val="22"/>
                <w:rtl w:val="0"/>
              </w:rPr>
              <w:t xml:space="preserve">Adams</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C">
            <w:pPr>
              <w:rPr>
                <w:rFonts w:ascii="Arial" w:cs="Arial" w:eastAsia="Arial" w:hAnsi="Arial"/>
                <w:color w:val="000000"/>
              </w:rPr>
            </w:pPr>
            <w:r w:rsidDel="00000000" w:rsidR="00000000" w:rsidRPr="00000000">
              <w:rPr>
                <w:rFonts w:ascii="Arial" w:cs="Arial" w:eastAsia="Arial" w:hAnsi="Arial"/>
                <w:sz w:val="22"/>
                <w:szCs w:val="22"/>
                <w:rtl w:val="0"/>
              </w:rPr>
              <w:t xml:space="preserve">Adams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D">
            <w:pPr>
              <w:rPr>
                <w:rFonts w:ascii="Arial" w:cs="Arial" w:eastAsia="Arial" w:hAnsi="Arial"/>
                <w:color w:val="000000"/>
              </w:rPr>
            </w:pPr>
            <w:r w:rsidDel="00000000" w:rsidR="00000000" w:rsidRPr="00000000">
              <w:rPr>
                <w:rFonts w:ascii="Arial" w:cs="Arial" w:eastAsia="Arial" w:hAnsi="Arial"/>
                <w:sz w:val="22"/>
                <w:szCs w:val="22"/>
                <w:rtl w:val="0"/>
              </w:rPr>
              <w:t xml:space="preserve">Crouch</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E">
            <w:pPr>
              <w:rPr>
                <w:rFonts w:ascii="Arial" w:cs="Arial" w:eastAsia="Arial" w:hAnsi="Arial"/>
                <w:color w:val="000000"/>
              </w:rPr>
            </w:pPr>
            <w:r w:rsidDel="00000000" w:rsidR="00000000" w:rsidRPr="00000000">
              <w:rPr>
                <w:rFonts w:ascii="Arial" w:cs="Arial" w:eastAsia="Arial" w:hAnsi="Arial"/>
                <w:sz w:val="22"/>
                <w:szCs w:val="22"/>
                <w:rtl w:val="0"/>
              </w:rPr>
              <w:t xml:space="preserve">Crouch</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F">
            <w:pPr>
              <w:rPr>
                <w:rFonts w:ascii="Arial" w:cs="Arial" w:eastAsia="Arial" w:hAnsi="Arial"/>
                <w:color w:val="000000"/>
              </w:rPr>
            </w:pPr>
            <w:r w:rsidDel="00000000" w:rsidR="00000000" w:rsidRPr="00000000">
              <w:rPr>
                <w:rFonts w:ascii="Arial" w:cs="Arial" w:eastAsia="Arial" w:hAnsi="Arial"/>
                <w:sz w:val="22"/>
                <w:szCs w:val="22"/>
                <w:rtl w:val="0"/>
              </w:rPr>
              <w:t xml:space="preserve">Hallion</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0">
            <w:pPr>
              <w:rPr>
                <w:rFonts w:ascii="Arial" w:cs="Arial" w:eastAsia="Arial" w:hAnsi="Arial"/>
                <w:color w:val="000000"/>
              </w:rPr>
            </w:pPr>
            <w:r w:rsidDel="00000000" w:rsidR="00000000" w:rsidRPr="00000000">
              <w:rPr>
                <w:rFonts w:ascii="Arial" w:cs="Arial" w:eastAsia="Arial" w:hAnsi="Arial"/>
                <w:sz w:val="22"/>
                <w:szCs w:val="22"/>
                <w:rtl w:val="0"/>
              </w:rPr>
              <w:t xml:space="preserve">Hallion</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1">
            <w:pPr>
              <w:rPr>
                <w:rFonts w:ascii="Arial" w:cs="Arial" w:eastAsia="Arial" w:hAnsi="Arial"/>
                <w:color w:val="000000"/>
              </w:rPr>
            </w:pPr>
            <w:r w:rsidDel="00000000" w:rsidR="00000000" w:rsidRPr="00000000">
              <w:rPr>
                <w:rFonts w:ascii="Arial" w:cs="Arial" w:eastAsia="Arial" w:hAnsi="Arial"/>
                <w:sz w:val="22"/>
                <w:szCs w:val="22"/>
                <w:rtl w:val="0"/>
              </w:rPr>
              <w:t xml:space="preserve">Linenthal</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2">
            <w:pPr>
              <w:rPr>
                <w:rFonts w:ascii="Arial" w:cs="Arial" w:eastAsia="Arial" w:hAnsi="Arial"/>
                <w:color w:val="000000"/>
              </w:rPr>
            </w:pPr>
            <w:r w:rsidDel="00000000" w:rsidR="00000000" w:rsidRPr="00000000">
              <w:rPr>
                <w:rFonts w:ascii="Arial" w:cs="Arial" w:eastAsia="Arial" w:hAnsi="Arial"/>
                <w:sz w:val="22"/>
                <w:szCs w:val="22"/>
                <w:rtl w:val="0"/>
              </w:rPr>
              <w:t xml:space="preserve">Linenthal</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3">
            <w:pPr>
              <w:rPr>
                <w:rFonts w:ascii="Arial" w:cs="Arial" w:eastAsia="Arial" w:hAnsi="Arial"/>
                <w:color w:val="000000"/>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4">
            <w:pPr>
              <w:rPr>
                <w:rFonts w:ascii="Arial" w:cs="Arial" w:eastAsia="Arial" w:hAnsi="Arial"/>
                <w:color w:val="000000"/>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5">
            <w:pPr>
              <w:rPr>
                <w:rFonts w:ascii="Arial" w:cs="Arial" w:eastAsia="Arial" w:hAnsi="Arial"/>
                <w:color w:val="000000"/>
              </w:rPr>
            </w:pPr>
            <w:r w:rsidDel="00000000" w:rsidR="00000000" w:rsidRPr="00000000">
              <w:rPr>
                <w:rtl w:val="0"/>
              </w:rPr>
            </w:r>
          </w:p>
        </w:tc>
      </w:tr>
    </w:tbl>
    <w:p w:rsidR="00000000" w:rsidDel="00000000" w:rsidP="00000000" w:rsidRDefault="00000000" w:rsidRPr="00000000" w14:paraId="00000046">
      <w:pPr>
        <w:rPr>
          <w:rFonts w:ascii="Arial" w:cs="Arial" w:eastAsia="Arial" w:hAnsi="Arial"/>
          <w:color w:val="000000"/>
        </w:rPr>
      </w:pPr>
      <w:r w:rsidDel="00000000" w:rsidR="00000000" w:rsidRPr="00000000">
        <w:rPr>
          <w:rtl w:val="0"/>
        </w:rPr>
      </w:r>
    </w:p>
    <w:p w:rsidR="00000000" w:rsidDel="00000000" w:rsidP="00000000" w:rsidRDefault="00000000" w:rsidRPr="00000000" w14:paraId="00000047">
      <w:pPr>
        <w:rPr>
          <w:rFonts w:ascii="Arial" w:cs="Arial" w:eastAsia="Arial" w:hAnsi="Arial"/>
          <w:b w:val="1"/>
          <w:sz w:val="32"/>
          <w:szCs w:val="32"/>
          <w:u w:val="single"/>
        </w:rPr>
      </w:pPr>
      <w:r w:rsidDel="00000000" w:rsidR="00000000" w:rsidRPr="00000000">
        <w:rPr>
          <w:rtl w:val="0"/>
        </w:rPr>
      </w:r>
    </w:p>
    <w:p w:rsidR="00000000" w:rsidDel="00000000" w:rsidP="00000000" w:rsidRDefault="00000000" w:rsidRPr="00000000" w14:paraId="00000048">
      <w:pPr>
        <w:rPr>
          <w:rFonts w:ascii="Arial" w:cs="Arial" w:eastAsia="Arial" w:hAnsi="Arial"/>
          <w:b w:val="1"/>
          <w:sz w:val="32"/>
          <w:szCs w:val="32"/>
          <w:u w:val="single"/>
        </w:rPr>
      </w:pPr>
      <w:r w:rsidDel="00000000" w:rsidR="00000000" w:rsidRPr="00000000">
        <w:rPr>
          <w:rtl w:val="0"/>
        </w:rPr>
      </w:r>
    </w:p>
    <w:p w:rsidR="00000000" w:rsidDel="00000000" w:rsidP="00000000" w:rsidRDefault="00000000" w:rsidRPr="00000000" w14:paraId="00000049">
      <w:pPr>
        <w:rPr>
          <w:rFonts w:ascii="Arial" w:cs="Arial" w:eastAsia="Arial" w:hAnsi="Arial"/>
          <w:color w:val="000000"/>
        </w:rPr>
      </w:pPr>
      <w:r w:rsidDel="00000000" w:rsidR="00000000" w:rsidRPr="00000000">
        <w:rPr>
          <w:rFonts w:ascii="Arial" w:cs="Arial" w:eastAsia="Arial" w:hAnsi="Arial"/>
          <w:b w:val="1"/>
          <w:sz w:val="32"/>
          <w:szCs w:val="32"/>
          <w:u w:val="single"/>
          <w:rtl w:val="0"/>
        </w:rPr>
        <w:t xml:space="preserve">Strategies</w:t>
      </w:r>
      <w:r w:rsidDel="00000000" w:rsidR="00000000" w:rsidRPr="00000000">
        <w:rPr>
          <w:rtl w:val="0"/>
        </w:rPr>
      </w:r>
    </w:p>
    <w:p w:rsidR="00000000" w:rsidDel="00000000" w:rsidP="00000000" w:rsidRDefault="00000000" w:rsidRPr="00000000" w14:paraId="0000004A">
      <w:pPr>
        <w:rPr>
          <w:rFonts w:ascii="Arial" w:cs="Arial" w:eastAsia="Arial" w:hAnsi="Arial"/>
          <w:color w:val="000000"/>
        </w:rPr>
      </w:pPr>
      <w:r w:rsidDel="00000000" w:rsidR="00000000" w:rsidRPr="00000000">
        <w:rPr>
          <w:rFonts w:ascii="Arial" w:cs="Arial" w:eastAsia="Arial" w:hAnsi="Arial"/>
          <w:sz w:val="22"/>
          <w:szCs w:val="22"/>
          <w:rtl w:val="0"/>
        </w:rPr>
        <w:t xml:space="preserve">A number of strategies will be available to you as you try to achieve your Victory Objectives. Some may be more effective than others, but all of them have the possibility of tipping the scales in your favor. By being bold and creative in tactics, you have as much of a chance to achieve your victory as any other faction. You can:</w:t>
      </w:r>
      <w:r w:rsidDel="00000000" w:rsidR="00000000" w:rsidRPr="00000000">
        <w:rPr>
          <w:rtl w:val="0"/>
        </w:rPr>
      </w:r>
    </w:p>
    <w:p w:rsidR="00000000" w:rsidDel="00000000" w:rsidP="00000000" w:rsidRDefault="00000000" w:rsidRPr="00000000" w14:paraId="0000004B">
      <w:pPr>
        <w:numPr>
          <w:ilvl w:val="0"/>
          <w:numId w:val="1"/>
        </w:numPr>
        <w:ind w:left="720" w:hanging="360"/>
        <w:rPr/>
      </w:pPr>
      <w:r w:rsidDel="00000000" w:rsidR="00000000" w:rsidRPr="00000000">
        <w:rPr>
          <w:rFonts w:ascii="Arial" w:cs="Arial" w:eastAsia="Arial" w:hAnsi="Arial"/>
          <w:sz w:val="22"/>
          <w:szCs w:val="22"/>
          <w:rtl w:val="0"/>
        </w:rPr>
        <w:t xml:space="preserve">Mobilize public support for your efforts - consider a protest and/or Letters to the Editor</w:t>
      </w:r>
    </w:p>
    <w:p w:rsidR="00000000" w:rsidDel="00000000" w:rsidP="00000000" w:rsidRDefault="00000000" w:rsidRPr="00000000" w14:paraId="0000004C">
      <w:pPr>
        <w:numPr>
          <w:ilvl w:val="0"/>
          <w:numId w:val="1"/>
        </w:numPr>
        <w:ind w:left="720" w:hanging="360"/>
        <w:rPr/>
      </w:pPr>
      <w:r w:rsidDel="00000000" w:rsidR="00000000" w:rsidRPr="00000000">
        <w:rPr>
          <w:rFonts w:ascii="Arial" w:cs="Arial" w:eastAsia="Arial" w:hAnsi="Arial"/>
          <w:sz w:val="22"/>
          <w:szCs w:val="22"/>
          <w:rtl w:val="0"/>
        </w:rPr>
        <w:t xml:space="preserve">Mediate conversations with Veterans and Historians to find common ground. By finding compromises between rival factions, you may be able to curb some of the Politicians’ influence.</w:t>
      </w:r>
    </w:p>
    <w:p w:rsidR="00000000" w:rsidDel="00000000" w:rsidP="00000000" w:rsidRDefault="00000000" w:rsidRPr="00000000" w14:paraId="0000004D">
      <w:pPr>
        <w:numPr>
          <w:ilvl w:val="0"/>
          <w:numId w:val="1"/>
        </w:numPr>
        <w:ind w:left="720" w:hanging="360"/>
        <w:rPr/>
      </w:pPr>
      <w:r w:rsidDel="00000000" w:rsidR="00000000" w:rsidRPr="00000000">
        <w:rPr>
          <w:rFonts w:ascii="Arial" w:cs="Arial" w:eastAsia="Arial" w:hAnsi="Arial"/>
          <w:sz w:val="22"/>
          <w:szCs w:val="22"/>
          <w:rtl w:val="0"/>
        </w:rPr>
        <w:t xml:space="preserve">“Trim the fat” from the exhibit by sticking to facts and adding no speculation or moral element. This option will result in a less glamorous or renowned exhibit, but if nobody’s happy, everyone’s happy.</w:t>
      </w:r>
    </w:p>
    <w:p w:rsidR="00000000" w:rsidDel="00000000" w:rsidP="00000000" w:rsidRDefault="00000000" w:rsidRPr="00000000" w14:paraId="0000004E">
      <w:pPr>
        <w:numPr>
          <w:ilvl w:val="0"/>
          <w:numId w:val="1"/>
        </w:numPr>
        <w:ind w:left="720" w:hanging="360"/>
        <w:rPr/>
      </w:pPr>
      <w:r w:rsidDel="00000000" w:rsidR="00000000" w:rsidRPr="00000000">
        <w:rPr>
          <w:rFonts w:ascii="Arial" w:cs="Arial" w:eastAsia="Arial" w:hAnsi="Arial"/>
          <w:sz w:val="22"/>
          <w:szCs w:val="22"/>
          <w:rtl w:val="0"/>
        </w:rPr>
        <w:t xml:space="preserve">Find Politicians who are more willing to stand up for you in a Senate hearing. If Congress is more divided on how to handle the exhibit, you may be able to escape with more agency over the project.</w:t>
      </w:r>
    </w:p>
    <w:p w:rsidR="00000000" w:rsidDel="00000000" w:rsidP="00000000" w:rsidRDefault="00000000" w:rsidRPr="00000000" w14:paraId="0000004F">
      <w:pPr>
        <w:numPr>
          <w:ilvl w:val="0"/>
          <w:numId w:val="1"/>
        </w:numPr>
        <w:ind w:left="720" w:hanging="360"/>
        <w:rPr/>
      </w:pPr>
      <w:r w:rsidDel="00000000" w:rsidR="00000000" w:rsidRPr="00000000">
        <w:rPr>
          <w:rFonts w:ascii="Arial" w:cs="Arial" w:eastAsia="Arial" w:hAnsi="Arial"/>
          <w:sz w:val="22"/>
          <w:szCs w:val="22"/>
          <w:rtl w:val="0"/>
        </w:rPr>
        <w:t xml:space="preserve">Threaten to cancel the exhibit altogether. This is the final trump card that would result in almost all factions losing the game, but such a threat might reign in the most stringent complaints</w:t>
      </w:r>
    </w:p>
    <w:sectPr>
      <w:headerReference r:id="rId7" w:type="default"/>
      <w:headerReference r:id="rId8" w:type="first"/>
      <w:footerReference r:id="rId9" w:type="default"/>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2">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-913642</wp:posOffset>
          </wp:positionH>
          <wp:positionV relativeFrom="paragraph">
            <wp:posOffset>-786253</wp:posOffset>
          </wp:positionV>
          <wp:extent cx="7762219" cy="10379385"/>
          <wp:effectExtent b="0" l="0" r="0" t="0"/>
          <wp:wrapNone/>
          <wp:docPr descr="Text&#10;&#10;Description automatically generated" id="1" name="image1.png"/>
          <a:graphic>
            <a:graphicData uri="http://schemas.openxmlformats.org/drawingml/2006/picture">
              <pic:pic>
                <pic:nvPicPr>
                  <pic:cNvPr descr="Text&#10;&#10;Description automatically generated" id="0" name="image1.png"/>
                  <pic:cNvPicPr preferRelativeResize="0"/>
                </pic:nvPicPr>
                <pic:blipFill>
                  <a:blip r:embed="rId1"/>
                  <a:srcRect b="1" l="1863" r="-2016" t="-3457"/>
                  <a:stretch>
                    <a:fillRect/>
                  </a:stretch>
                </pic:blipFill>
                <pic:spPr>
                  <a:xfrm>
                    <a:off x="0" y="0"/>
                    <a:ext cx="7762219" cy="10379385"/>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Courier New" w:cs="Courier New" w:eastAsia="Courier New" w:hAnsi="Courier New"/>
        <w:b w:val="1"/>
        <w:i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1"/>
      </w:rPr>
      <w:fldChar w:fldCharType="begin"/>
      <w:instrText xml:space="preserve">PAGE</w:instrText>
      <w:fldChar w:fldCharType="separate"/>
      <w:fldChar w:fldCharType="end"/>
    </w: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-956602</wp:posOffset>
          </wp:positionH>
          <wp:positionV relativeFrom="paragraph">
            <wp:posOffset>-443131</wp:posOffset>
          </wp:positionV>
          <wp:extent cx="7793661" cy="10666876"/>
          <wp:effectExtent b="0" l="0" r="0" t="0"/>
          <wp:wrapNone/>
          <wp:docPr descr="Text&#10;&#10;Description automatically generated with low confidence" id="2" name="image2.png"/>
          <a:graphic>
            <a:graphicData uri="http://schemas.openxmlformats.org/drawingml/2006/picture">
              <pic:pic>
                <pic:nvPicPr>
                  <pic:cNvPr descr="Text&#10;&#10;Description automatically generated with low confidence" id="0" name="image2.png"/>
                  <pic:cNvPicPr preferRelativeResize="0"/>
                </pic:nvPicPr>
                <pic:blipFill>
                  <a:blip r:embed="rId1">
                    <a:alphaModFix amt="50000"/>
                  </a:blip>
                  <a:srcRect b="-7509" l="-578" r="172" t="405"/>
                  <a:stretch>
                    <a:fillRect/>
                  </a:stretch>
                </pic:blipFill>
                <pic:spPr>
                  <a:xfrm>
                    <a:off x="0" y="0"/>
                    <a:ext cx="7793661" cy="10666876"/>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5.0" w:type="dxa"/>
        <w:left w:w="15.0" w:type="dxa"/>
        <w:bottom w:w="15.0" w:type="dxa"/>
        <w:right w:w="15.0" w:type="dxa"/>
      </w:tblCellMar>
    </w:tblPr>
  </w:style>
</w:style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fontTable" Target="fontTable.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hyperlink" Target="https://www.si.edu/about/administration" TargetMode="External"/><Relationship Id="rId11" Type="http://schemas.openxmlformats.org/officeDocument/2006/relationships/customXml" Target="../customXml/item2.xml"/><Relationship Id="rId5" Type="http://schemas.openxmlformats.org/officeDocument/2006/relationships/styles" Target="styles.xml"/><Relationship Id="rId10" Type="http://schemas.openxmlformats.org/officeDocument/2006/relationships/customXml" Target="../customXml/item1.xml"/><Relationship Id="rId4" Type="http://schemas.openxmlformats.org/officeDocument/2006/relationships/numbering" Target="numbering.xml"/><Relationship Id="rId9"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4" ma:contentTypeDescription="Create a new document." ma:contentTypeScope="" ma:versionID="ebbe6952ede08d8fe1d1f3781a6e1e4c">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3dff166ea1113a071c9f8af58a3a099c"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AB5EB5-EA4B-4A6A-9F05-383E2636F58C}"/>
</file>

<file path=customXml/itemProps2.xml><?xml version="1.0" encoding="utf-8"?>
<ds:datastoreItem xmlns:ds="http://schemas.openxmlformats.org/officeDocument/2006/customXml" ds:itemID="{3D83AEF4-EA57-495E-8740-4F08670F29E5}"/>
</file>