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91B3E" w14:textId="0F108539" w:rsidR="00533090" w:rsidRDefault="00DB2800" w:rsidP="00297188">
      <w:pPr>
        <w:jc w:val="center"/>
        <w:rPr>
          <w:b/>
          <w:bCs/>
          <w:sz w:val="32"/>
          <w:szCs w:val="32"/>
        </w:rPr>
      </w:pPr>
      <w:r w:rsidRPr="009B5CCF">
        <w:rPr>
          <w:b/>
          <w:bCs/>
          <w:sz w:val="32"/>
          <w:szCs w:val="32"/>
        </w:rPr>
        <w:t>The Stereochemistry of Ephe</w:t>
      </w:r>
      <w:r w:rsidR="001A61F2" w:rsidRPr="009B5CCF">
        <w:rPr>
          <w:b/>
          <w:bCs/>
          <w:sz w:val="32"/>
          <w:szCs w:val="32"/>
        </w:rPr>
        <w:t>drine</w:t>
      </w:r>
    </w:p>
    <w:p w14:paraId="35639E43" w14:textId="77777777" w:rsidR="009B5CCF" w:rsidRPr="009B5CCF" w:rsidRDefault="009B5CCF" w:rsidP="009B5CCF">
      <w:pPr>
        <w:jc w:val="center"/>
        <w:rPr>
          <w:rFonts w:ascii="Times New Roman" w:eastAsia="Times New Roman" w:hAnsi="Times New Roman" w:cs="Times New Roman"/>
          <w:b/>
          <w:bCs/>
          <w:sz w:val="28"/>
          <w:szCs w:val="28"/>
        </w:rPr>
      </w:pPr>
      <w:r w:rsidRPr="009B5CCF">
        <w:rPr>
          <w:rFonts w:ascii="Times New Roman" w:eastAsia="Times New Roman" w:hAnsi="Times New Roman" w:cs="Times New Roman"/>
          <w:b/>
          <w:bCs/>
          <w:sz w:val="28"/>
          <w:szCs w:val="28"/>
        </w:rPr>
        <w:t xml:space="preserve">Author Dr. Greta Giles, University of North Georgia Dahlonega, </w:t>
      </w:r>
    </w:p>
    <w:p w14:paraId="07D3A045" w14:textId="49BB36FF" w:rsidR="009B5CCF" w:rsidRPr="009B5CCF" w:rsidRDefault="009B5CCF" w:rsidP="009B5CCF">
      <w:pPr>
        <w:jc w:val="center"/>
        <w:rPr>
          <w:b/>
          <w:bCs/>
          <w:sz w:val="32"/>
          <w:szCs w:val="32"/>
        </w:rPr>
      </w:pPr>
      <w:r w:rsidRPr="009B5CCF">
        <w:rPr>
          <w:rFonts w:ascii="Times New Roman" w:eastAsia="Times New Roman" w:hAnsi="Times New Roman" w:cs="Times New Roman"/>
          <w:b/>
          <w:bCs/>
          <w:sz w:val="28"/>
          <w:szCs w:val="28"/>
        </w:rPr>
        <w:t>Rogers Hall, Dahlonega, GA 30597</w:t>
      </w:r>
      <w:bookmarkStart w:id="0" w:name="_GoBack"/>
      <w:bookmarkEnd w:id="0"/>
    </w:p>
    <w:p w14:paraId="1E971887" w14:textId="77777777" w:rsidR="00B76534" w:rsidRDefault="00B76534"/>
    <w:p w14:paraId="2594C863" w14:textId="025F165C" w:rsidR="00B76534" w:rsidRDefault="000E1D3F">
      <w:r>
        <w:t>John Jackman, a s</w:t>
      </w:r>
      <w:r w:rsidR="00B76534">
        <w:t>tudent athle</w:t>
      </w:r>
      <w:r w:rsidR="00053C05">
        <w:t>te</w:t>
      </w:r>
      <w:r>
        <w:t>, has tested</w:t>
      </w:r>
      <w:r w:rsidR="00053C05">
        <w:t xml:space="preserve"> positive for ephedrine but </w:t>
      </w:r>
      <w:r w:rsidR="00ED5D6F">
        <w:t xml:space="preserve">claims he </w:t>
      </w:r>
      <w:r w:rsidR="00053C05">
        <w:t>hasn’t taken anything containing ephedri</w:t>
      </w:r>
      <w:r w:rsidR="00ED5D6F">
        <w:t xml:space="preserve">ne.  He has had a cold though, and has been taking cold medicine.  </w:t>
      </w:r>
      <w:r w:rsidR="009C749A">
        <w:t>What is ephe</w:t>
      </w:r>
      <w:r w:rsidR="00DB2800">
        <w:t>dri</w:t>
      </w:r>
      <w:r w:rsidR="00297188">
        <w:t xml:space="preserve">ne?  </w:t>
      </w:r>
      <w:r w:rsidR="00ED5D6F">
        <w:t>Can you explain why he tested positive for ephedrine?</w:t>
      </w:r>
    </w:p>
    <w:p w14:paraId="57D85388" w14:textId="77777777" w:rsidR="00B76534" w:rsidRDefault="00B76534"/>
    <w:p w14:paraId="210972E2" w14:textId="77777777" w:rsidR="00B76534" w:rsidRDefault="00B76534"/>
    <w:p w14:paraId="330C607D" w14:textId="77777777" w:rsidR="00BC297B" w:rsidRDefault="00BC297B">
      <w:proofErr w:type="gramStart"/>
      <w:r w:rsidRPr="00BC297B">
        <w:t>Materials :</w:t>
      </w:r>
      <w:proofErr w:type="gramEnd"/>
    </w:p>
    <w:p w14:paraId="2749ADD3" w14:textId="77777777" w:rsidR="00BC297B" w:rsidRDefault="00BC297B">
      <w:r>
        <w:tab/>
      </w:r>
    </w:p>
    <w:p w14:paraId="62F974FE" w14:textId="77777777" w:rsidR="00BC297B" w:rsidRDefault="00BC297B">
      <w:r>
        <w:tab/>
        <w:t>Molecular Model Kit</w:t>
      </w:r>
    </w:p>
    <w:p w14:paraId="6924AADA" w14:textId="6D3F6A2B" w:rsidR="00B76534" w:rsidRPr="009C749A" w:rsidRDefault="00BC297B">
      <w:r>
        <w:tab/>
        <w:t>Blank paper</w:t>
      </w:r>
      <w:r w:rsidR="001A61F2">
        <w:t xml:space="preserve"> and a Pen or </w:t>
      </w:r>
      <w:proofErr w:type="spellStart"/>
      <w:r w:rsidR="001A61F2">
        <w:t>Pencil</w:t>
      </w:r>
      <w:r w:rsidR="00B76534" w:rsidRPr="00B76534">
        <w:rPr>
          <w:u w:val="single"/>
        </w:rPr>
        <w:t>Part</w:t>
      </w:r>
      <w:proofErr w:type="spellEnd"/>
      <w:r w:rsidR="00B76534" w:rsidRPr="00B76534">
        <w:rPr>
          <w:u w:val="single"/>
        </w:rPr>
        <w:t xml:space="preserve"> </w:t>
      </w:r>
      <w:proofErr w:type="gramStart"/>
      <w:r w:rsidR="00B76534" w:rsidRPr="00B76534">
        <w:rPr>
          <w:u w:val="single"/>
        </w:rPr>
        <w:t>I :</w:t>
      </w:r>
      <w:proofErr w:type="gramEnd"/>
      <w:r w:rsidR="00B76534" w:rsidRPr="00B76534">
        <w:rPr>
          <w:u w:val="single"/>
        </w:rPr>
        <w:t xml:space="preserve"> What is Ephedrine?</w:t>
      </w:r>
    </w:p>
    <w:p w14:paraId="3EBB6F32" w14:textId="77777777" w:rsidR="00B76534" w:rsidRDefault="00B76534"/>
    <w:p w14:paraId="65CB4E72" w14:textId="6B1F6FC9" w:rsidR="00F25DA7" w:rsidRDefault="00F25DA7">
      <w:r>
        <w:t xml:space="preserve">Ephedrine is one of the compounds found in the plant Ephedra (Ma Huang).  Ephedra has been used as an herbal supplement since ancient times as a cardiac stimulant and to treat coughs.  </w:t>
      </w:r>
    </w:p>
    <w:p w14:paraId="217DB40F" w14:textId="761D267A" w:rsidR="00F25DA7" w:rsidRDefault="00F25DA7"/>
    <w:p w14:paraId="575A0909" w14:textId="78840BBC" w:rsidR="00B61838" w:rsidRPr="00B61838" w:rsidRDefault="00B61838" w:rsidP="00B61838">
      <w:pPr>
        <w:autoSpaceDE w:val="0"/>
        <w:autoSpaceDN w:val="0"/>
        <w:adjustRightInd w:val="0"/>
        <w:rPr>
          <w:rFonts w:ascii="Times New Roman" w:hAnsi="Times New Roman" w:cs="Times New Roman"/>
        </w:rPr>
      </w:pPr>
      <w:proofErr w:type="gramStart"/>
      <w:r w:rsidRPr="00B61838">
        <w:rPr>
          <w:b/>
        </w:rPr>
        <w:t xml:space="preserve">Read </w:t>
      </w:r>
      <w:r>
        <w:t>:</w:t>
      </w:r>
      <w:proofErr w:type="gramEnd"/>
      <w:r>
        <w:t xml:space="preserve"> </w:t>
      </w:r>
      <w:r w:rsidRPr="00B61838">
        <w:rPr>
          <w:rFonts w:ascii="Times New Roman" w:hAnsi="Times New Roman" w:cs="Times New Roman"/>
        </w:rPr>
        <w:t xml:space="preserve">Syncope and Atypical Chest Pain in </w:t>
      </w:r>
      <w:r>
        <w:rPr>
          <w:rFonts w:ascii="Times New Roman" w:hAnsi="Times New Roman" w:cs="Times New Roman"/>
        </w:rPr>
        <w:t xml:space="preserve">an </w:t>
      </w:r>
      <w:r w:rsidRPr="00B61838">
        <w:rPr>
          <w:rFonts w:ascii="Times New Roman" w:hAnsi="Times New Roman" w:cs="Times New Roman"/>
        </w:rPr>
        <w:t>Intercollegiate Wrestler: A Case Report</w:t>
      </w:r>
    </w:p>
    <w:p w14:paraId="00451AAE" w14:textId="77777777" w:rsidR="00B61838" w:rsidRDefault="00B61838"/>
    <w:p w14:paraId="1D2F737D" w14:textId="77777777" w:rsidR="00297188" w:rsidRDefault="00B61838">
      <w:proofErr w:type="gramStart"/>
      <w:r w:rsidRPr="00B61838">
        <w:rPr>
          <w:b/>
        </w:rPr>
        <w:t>Questions</w:t>
      </w:r>
      <w:r w:rsidR="00F25DA7">
        <w:t xml:space="preserve"> :</w:t>
      </w:r>
      <w:proofErr w:type="gramEnd"/>
      <w:r w:rsidR="00F25DA7">
        <w:t xml:space="preserve"> </w:t>
      </w:r>
    </w:p>
    <w:p w14:paraId="64011E7D" w14:textId="77777777" w:rsidR="00297188" w:rsidRDefault="00297188"/>
    <w:p w14:paraId="19FB9F38" w14:textId="77777777" w:rsidR="00297188" w:rsidRDefault="00F25DA7">
      <w:r>
        <w:t xml:space="preserve">What does </w:t>
      </w:r>
      <w:r w:rsidR="00B61838">
        <w:t>c</w:t>
      </w:r>
      <w:r>
        <w:t>ardiac mean?</w:t>
      </w:r>
      <w:r w:rsidR="00B61838">
        <w:t xml:space="preserve">  </w:t>
      </w:r>
    </w:p>
    <w:p w14:paraId="5F0D1DA4" w14:textId="77777777" w:rsidR="00297188" w:rsidRDefault="00297188"/>
    <w:p w14:paraId="1537052E" w14:textId="77777777" w:rsidR="00297188" w:rsidRDefault="00297188"/>
    <w:p w14:paraId="7ACE7F10" w14:textId="77777777" w:rsidR="00297188" w:rsidRDefault="00297188"/>
    <w:p w14:paraId="5EED8258" w14:textId="77777777" w:rsidR="00297188" w:rsidRDefault="00B61838">
      <w:r>
        <w:t xml:space="preserve">What does syncope mean?  </w:t>
      </w:r>
    </w:p>
    <w:p w14:paraId="3404047D" w14:textId="77777777" w:rsidR="00297188" w:rsidRDefault="00297188"/>
    <w:p w14:paraId="192CFA6B" w14:textId="77777777" w:rsidR="00297188" w:rsidRDefault="00297188"/>
    <w:p w14:paraId="6D8F8787" w14:textId="77777777" w:rsidR="00297188" w:rsidRDefault="00297188"/>
    <w:p w14:paraId="364F29C6" w14:textId="77777777" w:rsidR="00297188" w:rsidRDefault="00B61838">
      <w:r>
        <w:t>What does tachycardia mean?</w:t>
      </w:r>
      <w:r w:rsidR="00053C05">
        <w:t xml:space="preserve">  </w:t>
      </w:r>
    </w:p>
    <w:p w14:paraId="746DE8C1" w14:textId="77777777" w:rsidR="00297188" w:rsidRDefault="00297188"/>
    <w:p w14:paraId="37872FAC" w14:textId="77777777" w:rsidR="00297188" w:rsidRDefault="00297188"/>
    <w:p w14:paraId="583CA131" w14:textId="77777777" w:rsidR="00297188" w:rsidRDefault="00297188"/>
    <w:p w14:paraId="2900A81F" w14:textId="77777777" w:rsidR="00297188" w:rsidRDefault="00297188"/>
    <w:p w14:paraId="7D8A0048" w14:textId="160261C8" w:rsidR="00F25DA7" w:rsidRDefault="00053C05">
      <w:r>
        <w:t>Why might the NCAA ban the use of ephedrine?</w:t>
      </w:r>
    </w:p>
    <w:p w14:paraId="13C7AEE2" w14:textId="3EB23FEA" w:rsidR="00F25DA7" w:rsidRDefault="00F25DA7"/>
    <w:p w14:paraId="733ABDF1" w14:textId="77777777" w:rsidR="00297188" w:rsidRDefault="00297188"/>
    <w:p w14:paraId="2F95BE4A" w14:textId="77777777" w:rsidR="00297188" w:rsidRDefault="00297188"/>
    <w:p w14:paraId="1EB1DA8D" w14:textId="77777777" w:rsidR="00297188" w:rsidRDefault="00297188"/>
    <w:p w14:paraId="281A1982" w14:textId="77777777" w:rsidR="00297188" w:rsidRDefault="00297188"/>
    <w:p w14:paraId="0C51523E" w14:textId="77777777" w:rsidR="00297188" w:rsidRDefault="00297188"/>
    <w:p w14:paraId="26CCC8FA" w14:textId="77777777" w:rsidR="00297188" w:rsidRDefault="00297188"/>
    <w:p w14:paraId="1946D7FE" w14:textId="77777777" w:rsidR="00297188" w:rsidRDefault="00297188"/>
    <w:p w14:paraId="4DD8F574" w14:textId="77777777" w:rsidR="00297188" w:rsidRDefault="00297188"/>
    <w:p w14:paraId="174D363D" w14:textId="77777777" w:rsidR="00297188" w:rsidRDefault="00297188"/>
    <w:p w14:paraId="574AD411" w14:textId="0FF555FA" w:rsidR="00F25DA7" w:rsidRDefault="00F25DA7">
      <w:r>
        <w:t>Ephedrine binds to adrenergic receptors.  There are many different types of adrenergic receptors all throughout the body.</w:t>
      </w:r>
      <w:r w:rsidR="00B61838">
        <w:t xml:space="preserve">  When ephedrine binds </w:t>
      </w:r>
      <w:r w:rsidR="00297188">
        <w:t>to alpha adrenergic receptors it</w:t>
      </w:r>
      <w:r w:rsidR="00B61838">
        <w:t xml:space="preserve"> increases blood pressure.  Ephedrine also binds to beta </w:t>
      </w:r>
      <w:r w:rsidR="00297188">
        <w:t xml:space="preserve">adrenergic </w:t>
      </w:r>
      <w:r w:rsidR="00B61838">
        <w:t>receptors which allows it to act as a bronchodilator.  Ephedrine creates the same response as the endogenous neurotransmitter, adrenaline.</w:t>
      </w:r>
    </w:p>
    <w:p w14:paraId="551859EC" w14:textId="223EA334" w:rsidR="00B61838" w:rsidRDefault="00B61838"/>
    <w:tbl>
      <w:tblPr>
        <w:tblStyle w:val="TableGrid"/>
        <w:tblW w:w="0" w:type="auto"/>
        <w:tblLook w:val="04A0" w:firstRow="1" w:lastRow="0" w:firstColumn="1" w:lastColumn="0" w:noHBand="0" w:noVBand="1"/>
      </w:tblPr>
      <w:tblGrid>
        <w:gridCol w:w="2160"/>
        <w:gridCol w:w="3528"/>
        <w:gridCol w:w="2376"/>
      </w:tblGrid>
      <w:tr w:rsidR="00F46900" w14:paraId="555C7E04" w14:textId="77777777" w:rsidTr="00297188">
        <w:tc>
          <w:tcPr>
            <w:tcW w:w="2160" w:type="dxa"/>
          </w:tcPr>
          <w:p w14:paraId="76501742" w14:textId="77777777" w:rsidR="00F46900" w:rsidRDefault="00F46900"/>
        </w:tc>
        <w:tc>
          <w:tcPr>
            <w:tcW w:w="3528" w:type="dxa"/>
          </w:tcPr>
          <w:p w14:paraId="79992673" w14:textId="780EE66D" w:rsidR="00F46900" w:rsidRDefault="00F46900">
            <w:r>
              <w:t>Effect of Agonists</w:t>
            </w:r>
          </w:p>
        </w:tc>
        <w:tc>
          <w:tcPr>
            <w:tcW w:w="2376" w:type="dxa"/>
          </w:tcPr>
          <w:p w14:paraId="03650424" w14:textId="27793A65" w:rsidR="00F46900" w:rsidRDefault="00F46900">
            <w:r>
              <w:t>Effect of Antagonists</w:t>
            </w:r>
          </w:p>
        </w:tc>
      </w:tr>
      <w:tr w:rsidR="00F46900" w14:paraId="304CFB0B" w14:textId="77777777" w:rsidTr="00297188">
        <w:tc>
          <w:tcPr>
            <w:tcW w:w="2160" w:type="dxa"/>
          </w:tcPr>
          <w:p w14:paraId="5902860C" w14:textId="77777777" w:rsidR="00F46900" w:rsidRDefault="00F46900">
            <w:r>
              <w:t>Alpha 1</w:t>
            </w:r>
          </w:p>
          <w:p w14:paraId="585B4E59" w14:textId="4C3416F7" w:rsidR="00F46900" w:rsidRDefault="00F46900">
            <w:r>
              <w:t>(post-synaptic)</w:t>
            </w:r>
          </w:p>
        </w:tc>
        <w:tc>
          <w:tcPr>
            <w:tcW w:w="3528" w:type="dxa"/>
          </w:tcPr>
          <w:p w14:paraId="41D97F94" w14:textId="62740E04" w:rsidR="00F46900" w:rsidRDefault="00F46900">
            <w:r>
              <w:t>Blood vessel constriction; agonists are used as vasoconstrictors and nasal decongestants</w:t>
            </w:r>
          </w:p>
        </w:tc>
        <w:tc>
          <w:tcPr>
            <w:tcW w:w="2376" w:type="dxa"/>
          </w:tcPr>
          <w:p w14:paraId="50002309" w14:textId="54117551" w:rsidR="00F46900" w:rsidRDefault="00F46900">
            <w:r>
              <w:t>Blood vessel dilation; antagonists are used as antihypertensives</w:t>
            </w:r>
          </w:p>
        </w:tc>
      </w:tr>
      <w:tr w:rsidR="00F46900" w14:paraId="4CCED4F3" w14:textId="77777777" w:rsidTr="00297188">
        <w:tc>
          <w:tcPr>
            <w:tcW w:w="2160" w:type="dxa"/>
          </w:tcPr>
          <w:p w14:paraId="164840AE" w14:textId="77777777" w:rsidR="00F46900" w:rsidRDefault="00F46900">
            <w:r>
              <w:t>Alpha 2</w:t>
            </w:r>
          </w:p>
          <w:p w14:paraId="1447A89E" w14:textId="47CACB8E" w:rsidR="00F46900" w:rsidRDefault="00F46900">
            <w:r>
              <w:t>(pre-synaptic)</w:t>
            </w:r>
          </w:p>
        </w:tc>
        <w:tc>
          <w:tcPr>
            <w:tcW w:w="3528" w:type="dxa"/>
          </w:tcPr>
          <w:p w14:paraId="1C1C8427" w14:textId="08022D8A" w:rsidR="00F46900" w:rsidRDefault="00F46900">
            <w:r>
              <w:t>Agonists for alpha 2 receptors are used as antihyperten</w:t>
            </w:r>
            <w:r w:rsidR="00297188">
              <w:t>s</w:t>
            </w:r>
            <w:r>
              <w:t>ives</w:t>
            </w:r>
          </w:p>
        </w:tc>
        <w:tc>
          <w:tcPr>
            <w:tcW w:w="2376" w:type="dxa"/>
          </w:tcPr>
          <w:p w14:paraId="0D067BFA" w14:textId="77777777" w:rsidR="00F46900" w:rsidRDefault="00F46900"/>
        </w:tc>
      </w:tr>
      <w:tr w:rsidR="00F46900" w14:paraId="7DB07E7D" w14:textId="77777777" w:rsidTr="00297188">
        <w:tc>
          <w:tcPr>
            <w:tcW w:w="2160" w:type="dxa"/>
          </w:tcPr>
          <w:p w14:paraId="35CC51C8" w14:textId="5EA80342" w:rsidR="00F46900" w:rsidRDefault="00F46900">
            <w:r>
              <w:t>Beta 1</w:t>
            </w:r>
          </w:p>
        </w:tc>
        <w:tc>
          <w:tcPr>
            <w:tcW w:w="3528" w:type="dxa"/>
          </w:tcPr>
          <w:p w14:paraId="7A6A47E2" w14:textId="1AC770D6" w:rsidR="00F46900" w:rsidRDefault="00F46900">
            <w:r>
              <w:t xml:space="preserve">Increases rate and force of muscle contraction; agonists used as </w:t>
            </w:r>
            <w:proofErr w:type="spellStart"/>
            <w:r>
              <w:t>cardiostimulants</w:t>
            </w:r>
            <w:proofErr w:type="spellEnd"/>
          </w:p>
        </w:tc>
        <w:tc>
          <w:tcPr>
            <w:tcW w:w="2376" w:type="dxa"/>
          </w:tcPr>
          <w:p w14:paraId="5A54AE53" w14:textId="68696379" w:rsidR="00F46900" w:rsidRDefault="00F46900">
            <w:r>
              <w:t xml:space="preserve">Antagonists are used for hypertension, anxiety, angina, and </w:t>
            </w:r>
            <w:proofErr w:type="spellStart"/>
            <w:r>
              <w:t>arrthymias</w:t>
            </w:r>
            <w:proofErr w:type="spellEnd"/>
          </w:p>
        </w:tc>
      </w:tr>
      <w:tr w:rsidR="00F46900" w14:paraId="67AADF56" w14:textId="77777777" w:rsidTr="00297188">
        <w:tc>
          <w:tcPr>
            <w:tcW w:w="2160" w:type="dxa"/>
          </w:tcPr>
          <w:p w14:paraId="76F18787" w14:textId="000C45F7" w:rsidR="00F46900" w:rsidRDefault="00F46900">
            <w:r>
              <w:t>Beta 2</w:t>
            </w:r>
          </w:p>
        </w:tc>
        <w:tc>
          <w:tcPr>
            <w:tcW w:w="3528" w:type="dxa"/>
          </w:tcPr>
          <w:p w14:paraId="2AE94BA4" w14:textId="0DE4BF01" w:rsidR="00F46900" w:rsidRDefault="00F46900">
            <w:r>
              <w:t>Relaxation of smooth muscle, bronchodilation; agonists are used for threating asthma</w:t>
            </w:r>
          </w:p>
        </w:tc>
        <w:tc>
          <w:tcPr>
            <w:tcW w:w="2376" w:type="dxa"/>
          </w:tcPr>
          <w:p w14:paraId="5307A752" w14:textId="77777777" w:rsidR="00F46900" w:rsidRDefault="00F46900"/>
        </w:tc>
      </w:tr>
    </w:tbl>
    <w:p w14:paraId="5807CE04" w14:textId="06694614" w:rsidR="00B61838" w:rsidRDefault="00B61838"/>
    <w:p w14:paraId="682D7F3C" w14:textId="2BA71187" w:rsidR="008270C9" w:rsidRDefault="008270C9">
      <w:r w:rsidRPr="00297188">
        <w:rPr>
          <w:b/>
        </w:rPr>
        <w:t>Go to</w:t>
      </w:r>
      <w:r>
        <w:t xml:space="preserve"> the site below and open the glossary</w:t>
      </w:r>
      <w:r w:rsidR="00EB39C5">
        <w:t>.  Use what you find there to answer the questions below</w:t>
      </w:r>
      <w:r>
        <w:t>:</w:t>
      </w:r>
      <w:r w:rsidR="00ED44BB">
        <w:t xml:space="preserve"> </w:t>
      </w:r>
      <w:hyperlink r:id="rId4" w:history="1">
        <w:r>
          <w:rPr>
            <w:rStyle w:val="Hyperlink"/>
          </w:rPr>
          <w:t>http://www.guidetopharmacology.org/helpPage.jsp</w:t>
        </w:r>
      </w:hyperlink>
    </w:p>
    <w:p w14:paraId="41605250" w14:textId="77777777" w:rsidR="008270C9" w:rsidRDefault="008270C9"/>
    <w:p w14:paraId="51F008D3" w14:textId="77777777" w:rsidR="00297188" w:rsidRDefault="00B61838">
      <w:proofErr w:type="gramStart"/>
      <w:r w:rsidRPr="00297188">
        <w:rPr>
          <w:b/>
        </w:rPr>
        <w:t>Questions</w:t>
      </w:r>
      <w:r>
        <w:t xml:space="preserve"> :</w:t>
      </w:r>
      <w:proofErr w:type="gramEnd"/>
      <w:r>
        <w:t xml:space="preserve"> </w:t>
      </w:r>
    </w:p>
    <w:p w14:paraId="1644E128" w14:textId="77777777" w:rsidR="00297188" w:rsidRDefault="00297188"/>
    <w:p w14:paraId="6B7E7D64" w14:textId="77777777" w:rsidR="00297188" w:rsidRDefault="00B61838">
      <w:r>
        <w:t xml:space="preserve">What does endogenous mean?  </w:t>
      </w:r>
    </w:p>
    <w:p w14:paraId="2714D6A4" w14:textId="77777777" w:rsidR="00297188" w:rsidRDefault="00297188"/>
    <w:p w14:paraId="657B0BCC" w14:textId="77777777" w:rsidR="00297188" w:rsidRDefault="00297188"/>
    <w:p w14:paraId="3C80701E" w14:textId="77777777" w:rsidR="00297188" w:rsidRDefault="00297188"/>
    <w:p w14:paraId="265A1507" w14:textId="77777777" w:rsidR="00297188" w:rsidRDefault="00B61838">
      <w:r>
        <w:t>What</w:t>
      </w:r>
      <w:r w:rsidR="008270C9">
        <w:t xml:space="preserve"> is an agonist?  </w:t>
      </w:r>
    </w:p>
    <w:p w14:paraId="4617C856" w14:textId="77777777" w:rsidR="00297188" w:rsidRDefault="00297188"/>
    <w:p w14:paraId="196D708C" w14:textId="77777777" w:rsidR="00297188" w:rsidRDefault="00297188"/>
    <w:p w14:paraId="16837484" w14:textId="77777777" w:rsidR="00297188" w:rsidRDefault="00297188"/>
    <w:p w14:paraId="04686FB6" w14:textId="68E5771F" w:rsidR="00B61838" w:rsidRDefault="008270C9">
      <w:r>
        <w:t>What is an ant</w:t>
      </w:r>
      <w:r w:rsidR="00B61838">
        <w:t>agonist?</w:t>
      </w:r>
    </w:p>
    <w:p w14:paraId="7CEA60B4" w14:textId="42C44227" w:rsidR="00F25DA7" w:rsidRDefault="00F25DA7"/>
    <w:p w14:paraId="69286102" w14:textId="6BF50976" w:rsidR="008270C9" w:rsidRDefault="008270C9" w:rsidP="008270C9">
      <w:r w:rsidRPr="00297188">
        <w:rPr>
          <w:b/>
        </w:rPr>
        <w:t>Go to</w:t>
      </w:r>
      <w:r w:rsidR="00ED5D6F">
        <w:t xml:space="preserve"> the site below</w:t>
      </w:r>
      <w:r w:rsidR="00EB39C5">
        <w:t xml:space="preserve"> to answer the following questions</w:t>
      </w:r>
      <w:r>
        <w:t>:</w:t>
      </w:r>
    </w:p>
    <w:p w14:paraId="25201DD8" w14:textId="02280163" w:rsidR="008270C9" w:rsidRDefault="009B5CCF" w:rsidP="008270C9">
      <w:hyperlink r:id="rId5" w:history="1">
        <w:r w:rsidR="008270C9">
          <w:rPr>
            <w:rStyle w:val="Hyperlink"/>
          </w:rPr>
          <w:t>http://www.guidetopharmacology.org/GRAC/LigandDisplayForward?ligandId=556</w:t>
        </w:r>
      </w:hyperlink>
    </w:p>
    <w:p w14:paraId="6B06FD41" w14:textId="53C9DEF2" w:rsidR="00B61838" w:rsidRDefault="00B61838"/>
    <w:p w14:paraId="4C19B4A2" w14:textId="77777777" w:rsidR="00297188" w:rsidRDefault="008270C9">
      <w:proofErr w:type="gramStart"/>
      <w:r w:rsidRPr="00297188">
        <w:rPr>
          <w:b/>
        </w:rPr>
        <w:t xml:space="preserve">Questions </w:t>
      </w:r>
      <w:r>
        <w:t>:</w:t>
      </w:r>
      <w:proofErr w:type="gramEnd"/>
      <w:r>
        <w:t xml:space="preserve"> </w:t>
      </w:r>
    </w:p>
    <w:p w14:paraId="018FFF4E" w14:textId="77777777" w:rsidR="00297188" w:rsidRDefault="00297188"/>
    <w:p w14:paraId="0C41F223" w14:textId="77777777" w:rsidR="00297188" w:rsidRDefault="008270C9">
      <w:r>
        <w:t xml:space="preserve">What can ephedrine be used for?  </w:t>
      </w:r>
    </w:p>
    <w:p w14:paraId="75F957DD" w14:textId="77777777" w:rsidR="00297188" w:rsidRDefault="00297188"/>
    <w:p w14:paraId="5699B31D" w14:textId="77777777" w:rsidR="00297188" w:rsidRDefault="00297188"/>
    <w:p w14:paraId="27ED8D80" w14:textId="77777777" w:rsidR="00EB39C5" w:rsidRDefault="008270C9">
      <w:r>
        <w:t>Which receptor subtype does it bind best to?</w:t>
      </w:r>
    </w:p>
    <w:p w14:paraId="6B147AE3" w14:textId="0363D4F6" w:rsidR="00B76534" w:rsidRPr="00ED44BB" w:rsidRDefault="00B76534">
      <w:r w:rsidRPr="00B76534">
        <w:rPr>
          <w:u w:val="single"/>
        </w:rPr>
        <w:t xml:space="preserve">Part </w:t>
      </w:r>
      <w:proofErr w:type="gramStart"/>
      <w:r w:rsidRPr="00B76534">
        <w:rPr>
          <w:u w:val="single"/>
        </w:rPr>
        <w:t>II :</w:t>
      </w:r>
      <w:proofErr w:type="gramEnd"/>
      <w:r w:rsidRPr="00B76534">
        <w:rPr>
          <w:u w:val="single"/>
        </w:rPr>
        <w:t xml:space="preserve"> What is stereochemistry?</w:t>
      </w:r>
    </w:p>
    <w:p w14:paraId="0BBB53D3" w14:textId="77777777" w:rsidR="00B76534" w:rsidRDefault="00B76534"/>
    <w:p w14:paraId="29918BF2" w14:textId="77777777" w:rsidR="00053C05" w:rsidRDefault="00053C05"/>
    <w:p w14:paraId="0E71751D" w14:textId="18CE24DC" w:rsidR="00053C05" w:rsidRDefault="00053C05">
      <w:r>
        <w:t>There are two ways to attach four things to a central carbon atom in a tetrahedral arrangement.  These two options are mirror images of each other a</w:t>
      </w:r>
      <w:r w:rsidR="00297188">
        <w:t>nd are referred to as stereoisom</w:t>
      </w:r>
      <w:r>
        <w:t>ers.  When chemists name molecules that have a mirror image they use the symbols R or S to indicate which of the mirror images they are talking about.</w:t>
      </w:r>
    </w:p>
    <w:p w14:paraId="4558EDD4" w14:textId="1DD5C394" w:rsidR="00053C05" w:rsidRDefault="00053C05"/>
    <w:p w14:paraId="2CBCC6C7" w14:textId="44D4CD47" w:rsidR="00664BD0" w:rsidRDefault="00664BD0">
      <w:r>
        <w:rPr>
          <w:noProof/>
        </w:rPr>
        <w:drawing>
          <wp:inline distT="0" distB="0" distL="0" distR="0" wp14:anchorId="5BEE4DDC" wp14:editId="35AF6BCD">
            <wp:extent cx="3046678" cy="2066962"/>
            <wp:effectExtent l="0" t="0" r="1905" b="0"/>
            <wp:docPr id="1" name="Picture 1" descr="File:Chirality with hands.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Chirality with hands.sv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4797" cy="2072470"/>
                    </a:xfrm>
                    <a:prstGeom prst="rect">
                      <a:avLst/>
                    </a:prstGeom>
                    <a:noFill/>
                    <a:ln>
                      <a:noFill/>
                    </a:ln>
                  </pic:spPr>
                </pic:pic>
              </a:graphicData>
            </a:graphic>
          </wp:inline>
        </w:drawing>
      </w:r>
    </w:p>
    <w:p w14:paraId="07A53A59" w14:textId="3E3944BF" w:rsidR="00664BD0" w:rsidRPr="00664BD0" w:rsidRDefault="009B5CCF">
      <w:pPr>
        <w:rPr>
          <w:sz w:val="16"/>
          <w:szCs w:val="16"/>
        </w:rPr>
      </w:pPr>
      <w:hyperlink r:id="rId7" w:history="1">
        <w:r w:rsidR="00664BD0" w:rsidRPr="00664BD0">
          <w:rPr>
            <w:rStyle w:val="Hyperlink"/>
            <w:sz w:val="16"/>
            <w:szCs w:val="16"/>
          </w:rPr>
          <w:t>https://commons.wikimedia.org/wiki/File:Chirality_with_hands.svg</w:t>
        </w:r>
      </w:hyperlink>
    </w:p>
    <w:p w14:paraId="1A54FBA8" w14:textId="77777777" w:rsidR="00664BD0" w:rsidRDefault="00664BD0"/>
    <w:p w14:paraId="46335F83" w14:textId="77777777" w:rsidR="00664BD0" w:rsidRDefault="00664BD0"/>
    <w:p w14:paraId="044F1901" w14:textId="49470FBB" w:rsidR="00053C05" w:rsidRDefault="00053C05">
      <w:r>
        <w:t>A carbon that has four different things attached to it is referred to as chiral</w:t>
      </w:r>
      <w:r w:rsidR="00664BD0">
        <w:t>, this comes from the Greek word for hand because our right and left hands are mirror images of one another.</w:t>
      </w:r>
    </w:p>
    <w:p w14:paraId="5D571F71" w14:textId="4F5890F2" w:rsidR="00053C05" w:rsidRDefault="00053C05"/>
    <w:p w14:paraId="13BD78B2" w14:textId="7E451609" w:rsidR="00797CDF" w:rsidRDefault="00797CDF">
      <w:r>
        <w:t xml:space="preserve">To determine if a carbon should be labelled as R or S one needs to determine the priorities of the atoms attached to the chiral carbon.  Priority is in order of size, so Hydrogen is the smallest and has the lowest priority.  The atom with the lowest priority is placed to the back so that the other three atoms are pointing towards you.  Now assign </w:t>
      </w:r>
      <w:proofErr w:type="spellStart"/>
      <w:r>
        <w:t>priorites</w:t>
      </w:r>
      <w:proofErr w:type="spellEnd"/>
      <w:r>
        <w:t xml:space="preserve"> to these atoms.  If the numbers increase going clockwise the chiral carbon is labelled R.  If counterclockwise it is labelled S.</w:t>
      </w:r>
    </w:p>
    <w:p w14:paraId="3B6B4E55" w14:textId="77777777" w:rsidR="00BC297B" w:rsidRDefault="00BC297B"/>
    <w:p w14:paraId="09ABE574" w14:textId="67E653F7" w:rsidR="006D09A2" w:rsidRDefault="006D09A2">
      <w:r>
        <w:rPr>
          <w:noProof/>
        </w:rPr>
        <w:drawing>
          <wp:inline distT="0" distB="0" distL="0" distR="0" wp14:anchorId="202075E2" wp14:editId="70DCF66B">
            <wp:extent cx="2913983" cy="1388695"/>
            <wp:effectExtent l="0" t="0" r="1270" b="2540"/>
            <wp:docPr id="3" name="Picture 3" descr="https://upload.wikimedia.org/wikipedia/commons/thumb/3/3c/Chiral.svg/1024px-Chira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3/3c/Chiral.svg/1024px-Chiral.sv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2815" cy="1392904"/>
                    </a:xfrm>
                    <a:prstGeom prst="rect">
                      <a:avLst/>
                    </a:prstGeom>
                    <a:noFill/>
                    <a:ln>
                      <a:noFill/>
                    </a:ln>
                  </pic:spPr>
                </pic:pic>
              </a:graphicData>
            </a:graphic>
          </wp:inline>
        </w:drawing>
      </w:r>
    </w:p>
    <w:p w14:paraId="0A30168E" w14:textId="056B9067" w:rsidR="006D09A2" w:rsidRDefault="006D09A2"/>
    <w:p w14:paraId="0A8F6B7B" w14:textId="5BE36075" w:rsidR="006D09A2" w:rsidRDefault="009B5CCF">
      <w:hyperlink r:id="rId9" w:history="1">
        <w:r w:rsidR="006D09A2">
          <w:rPr>
            <w:rStyle w:val="Hyperlink"/>
          </w:rPr>
          <w:t>https://commons.wikimedia.org/wiki/File:Chiral.svg</w:t>
        </w:r>
      </w:hyperlink>
    </w:p>
    <w:p w14:paraId="3CF8536D" w14:textId="77777777" w:rsidR="006D09A2" w:rsidRDefault="006D09A2"/>
    <w:p w14:paraId="2F24A930" w14:textId="60CD6766" w:rsidR="006D09A2" w:rsidRDefault="00BC297B">
      <w:r>
        <w:rPr>
          <w:noProof/>
        </w:rPr>
        <w:lastRenderedPageBreak/>
        <w:drawing>
          <wp:inline distT="0" distB="0" distL="0" distR="0" wp14:anchorId="25A54DBB" wp14:editId="5D8F62C7">
            <wp:extent cx="3743325" cy="1524000"/>
            <wp:effectExtent l="0" t="0" r="9525" b="0"/>
            <wp:docPr id="6" name="Picture 6" descr="File:CIP-RS configura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e:CIP-RS configuration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3325" cy="1524000"/>
                    </a:xfrm>
                    <a:prstGeom prst="rect">
                      <a:avLst/>
                    </a:prstGeom>
                    <a:noFill/>
                    <a:ln>
                      <a:noFill/>
                    </a:ln>
                  </pic:spPr>
                </pic:pic>
              </a:graphicData>
            </a:graphic>
          </wp:inline>
        </w:drawing>
      </w:r>
    </w:p>
    <w:p w14:paraId="23455F07" w14:textId="77777777" w:rsidR="00BC297B" w:rsidRDefault="00BC297B"/>
    <w:p w14:paraId="4357C64A" w14:textId="09089A34" w:rsidR="00BC297B" w:rsidRDefault="009B5CCF">
      <w:hyperlink r:id="rId11" w:history="1">
        <w:r w:rsidR="00BC297B">
          <w:rPr>
            <w:rStyle w:val="Hyperlink"/>
          </w:rPr>
          <w:t>https://commons.wikimedia.org/wiki/File:CIP-RS_configurations.png</w:t>
        </w:r>
      </w:hyperlink>
    </w:p>
    <w:p w14:paraId="2A106FFE" w14:textId="77777777" w:rsidR="00BC297B" w:rsidRDefault="00BC297B"/>
    <w:p w14:paraId="506F0720" w14:textId="375B444B" w:rsidR="00B76534" w:rsidRDefault="00ED44BB">
      <w:r>
        <w:t xml:space="preserve">Chiral carbons are those that have four different things attached to them.  </w:t>
      </w:r>
      <w:r w:rsidR="00B76534">
        <w:t>Does ephedrine have any chiral carbons?  Where are they?</w:t>
      </w:r>
      <w:r w:rsidR="00664BD0">
        <w:t xml:space="preserve">  Draw the structure for ephedrine and circle the chiral carbons.</w:t>
      </w:r>
    </w:p>
    <w:p w14:paraId="4A58D3D9" w14:textId="77777777" w:rsidR="00664BD0" w:rsidRDefault="00664BD0"/>
    <w:p w14:paraId="5985D789" w14:textId="5F5A40D0" w:rsidR="008270C9" w:rsidRDefault="008270C9"/>
    <w:p w14:paraId="2475592F" w14:textId="44EB2FF3" w:rsidR="00EB39C5" w:rsidRDefault="00EB39C5"/>
    <w:p w14:paraId="0D9B48E2" w14:textId="1947C425" w:rsidR="00EB39C5" w:rsidRDefault="00EB39C5"/>
    <w:p w14:paraId="713C8233" w14:textId="395BD8A9" w:rsidR="00EB39C5" w:rsidRDefault="00EB39C5"/>
    <w:p w14:paraId="1393A83C" w14:textId="22A9BB4C" w:rsidR="00EB39C5" w:rsidRDefault="00EB39C5"/>
    <w:p w14:paraId="6483209C" w14:textId="77777777" w:rsidR="00EB39C5" w:rsidRDefault="00EB39C5"/>
    <w:p w14:paraId="68208E1B" w14:textId="2717DCFF" w:rsidR="00B76534" w:rsidRPr="00297188" w:rsidRDefault="008270C9">
      <w:pPr>
        <w:rPr>
          <w:b/>
        </w:rPr>
      </w:pPr>
      <w:r w:rsidRPr="00297188">
        <w:rPr>
          <w:b/>
        </w:rPr>
        <w:t>Go to:</w:t>
      </w:r>
    </w:p>
    <w:p w14:paraId="01FA7E42" w14:textId="77777777" w:rsidR="008270C9" w:rsidRDefault="008270C9"/>
    <w:p w14:paraId="7FC4CC6C" w14:textId="7E78D0F3" w:rsidR="008270C9" w:rsidRDefault="009B5CCF">
      <w:hyperlink r:id="rId12" w:history="1">
        <w:r w:rsidR="008270C9">
          <w:rPr>
            <w:rStyle w:val="Hyperlink"/>
          </w:rPr>
          <w:t>http://www.guidetopharmacology.org/GRAC/LigandDisplayForward?ligandId=556</w:t>
        </w:r>
      </w:hyperlink>
    </w:p>
    <w:p w14:paraId="1AF9EC31" w14:textId="77777777" w:rsidR="008270C9" w:rsidRDefault="008270C9"/>
    <w:p w14:paraId="3768D1E8" w14:textId="77777777" w:rsidR="00297188" w:rsidRDefault="008270C9">
      <w:proofErr w:type="gramStart"/>
      <w:r w:rsidRPr="00297188">
        <w:rPr>
          <w:b/>
        </w:rPr>
        <w:t>Questions :</w:t>
      </w:r>
      <w:proofErr w:type="gramEnd"/>
      <w:r>
        <w:t xml:space="preserve"> </w:t>
      </w:r>
    </w:p>
    <w:p w14:paraId="5D6B4CF4" w14:textId="77777777" w:rsidR="00297188" w:rsidRDefault="00297188"/>
    <w:p w14:paraId="78740AAC" w14:textId="77777777" w:rsidR="00297188" w:rsidRDefault="008270C9">
      <w:r>
        <w:t xml:space="preserve">Are there any similar ligands listed at the Guide to Pharmacology Website?  </w:t>
      </w:r>
    </w:p>
    <w:p w14:paraId="6DE29C79" w14:textId="77777777" w:rsidR="00297188" w:rsidRDefault="00297188"/>
    <w:p w14:paraId="2999BF1A" w14:textId="77777777" w:rsidR="00297188" w:rsidRDefault="00297188"/>
    <w:p w14:paraId="0A4506B7" w14:textId="77777777" w:rsidR="00297188" w:rsidRDefault="008270C9">
      <w:r>
        <w:t xml:space="preserve">How is it different from ephedrine?  </w:t>
      </w:r>
    </w:p>
    <w:p w14:paraId="6CAB256C" w14:textId="77777777" w:rsidR="00297188" w:rsidRDefault="00297188"/>
    <w:p w14:paraId="7CC7A468" w14:textId="77777777" w:rsidR="00297188" w:rsidRDefault="00297188"/>
    <w:p w14:paraId="11BE2DE8" w14:textId="151F4BC9" w:rsidR="008270C9" w:rsidRDefault="008270C9">
      <w:r>
        <w:t>How many chiral carbons does ephedrine have?</w:t>
      </w:r>
    </w:p>
    <w:p w14:paraId="7079CA30" w14:textId="77777777" w:rsidR="008270C9" w:rsidRDefault="008270C9"/>
    <w:p w14:paraId="11FB1382" w14:textId="77777777" w:rsidR="00297188" w:rsidRDefault="00297188"/>
    <w:p w14:paraId="68282117" w14:textId="77777777" w:rsidR="00297188" w:rsidRDefault="00297188"/>
    <w:p w14:paraId="43F895DF" w14:textId="5D12EE63" w:rsidR="00B76534" w:rsidRDefault="00B76534">
      <w:r w:rsidRPr="00297188">
        <w:rPr>
          <w:b/>
        </w:rPr>
        <w:t xml:space="preserve">TO </w:t>
      </w:r>
      <w:proofErr w:type="gramStart"/>
      <w:r w:rsidRPr="00297188">
        <w:rPr>
          <w:b/>
        </w:rPr>
        <w:t>DO :</w:t>
      </w:r>
      <w:proofErr w:type="gramEnd"/>
      <w:r>
        <w:t xml:space="preserve"> Build the stereoisomers of ephedrine</w:t>
      </w:r>
      <w:r w:rsidR="00BC297B">
        <w:t xml:space="preserve"> (you may need to get in groups to have enough atoms for this step)</w:t>
      </w:r>
      <w:r>
        <w:t>.</w:t>
      </w:r>
    </w:p>
    <w:p w14:paraId="329A73B7" w14:textId="77777777" w:rsidR="00B76534" w:rsidRDefault="00B76534"/>
    <w:p w14:paraId="6A55F5F1" w14:textId="7EAA85BF" w:rsidR="00B76534" w:rsidRDefault="00B76534"/>
    <w:p w14:paraId="6ED9EE90" w14:textId="39A20605" w:rsidR="008270C9" w:rsidRDefault="008270C9"/>
    <w:p w14:paraId="17CDC376" w14:textId="77777777" w:rsidR="008270C9" w:rsidRDefault="008270C9"/>
    <w:p w14:paraId="668A5867" w14:textId="77777777" w:rsidR="00297188" w:rsidRDefault="00297188">
      <w:pPr>
        <w:rPr>
          <w:u w:val="single"/>
        </w:rPr>
      </w:pPr>
    </w:p>
    <w:p w14:paraId="646E5A95" w14:textId="77777777" w:rsidR="00297188" w:rsidRDefault="00297188">
      <w:pPr>
        <w:rPr>
          <w:u w:val="single"/>
        </w:rPr>
      </w:pPr>
    </w:p>
    <w:p w14:paraId="7EC8FCCF" w14:textId="798303FD" w:rsidR="00B76534" w:rsidRPr="00B76534" w:rsidRDefault="00B76534">
      <w:pPr>
        <w:rPr>
          <w:u w:val="single"/>
        </w:rPr>
      </w:pPr>
      <w:r w:rsidRPr="00B76534">
        <w:rPr>
          <w:u w:val="single"/>
        </w:rPr>
        <w:lastRenderedPageBreak/>
        <w:t xml:space="preserve">Part </w:t>
      </w:r>
      <w:proofErr w:type="gramStart"/>
      <w:r w:rsidRPr="00B76534">
        <w:rPr>
          <w:u w:val="single"/>
        </w:rPr>
        <w:t>I</w:t>
      </w:r>
      <w:r>
        <w:rPr>
          <w:u w:val="single"/>
        </w:rPr>
        <w:t>I</w:t>
      </w:r>
      <w:r w:rsidRPr="00B76534">
        <w:rPr>
          <w:u w:val="single"/>
        </w:rPr>
        <w:t>I :</w:t>
      </w:r>
      <w:proofErr w:type="gramEnd"/>
      <w:r w:rsidRPr="00B76534">
        <w:rPr>
          <w:u w:val="single"/>
        </w:rPr>
        <w:t xml:space="preserve">  What are the stereoisomers of ephedrine and do they behave differently?</w:t>
      </w:r>
    </w:p>
    <w:p w14:paraId="7F977E5E" w14:textId="77D8DC1D" w:rsidR="00B76534" w:rsidRDefault="00B76534"/>
    <w:p w14:paraId="55813A3F" w14:textId="1C654D36" w:rsidR="008E7DED" w:rsidRDefault="008E7DED">
      <w:r>
        <w:t xml:space="preserve">Ephedrine has two chiral carbons (or chiral centers) so there are four possibilities.  </w:t>
      </w:r>
    </w:p>
    <w:p w14:paraId="754FD89F" w14:textId="77777777" w:rsidR="008E7DED" w:rsidRDefault="008E7DED"/>
    <w:p w14:paraId="71D7CF03" w14:textId="2ACF1ABB" w:rsidR="00B76534" w:rsidRDefault="00EB39C5">
      <w:r w:rsidRPr="00EB39C5">
        <w:rPr>
          <w:noProof/>
        </w:rPr>
        <w:drawing>
          <wp:inline distT="0" distB="0" distL="0" distR="0" wp14:anchorId="66413FF1" wp14:editId="5A506F84">
            <wp:extent cx="5486400" cy="47161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4716145"/>
                    </a:xfrm>
                    <a:prstGeom prst="rect">
                      <a:avLst/>
                    </a:prstGeom>
                  </pic:spPr>
                </pic:pic>
              </a:graphicData>
            </a:graphic>
          </wp:inline>
        </w:drawing>
      </w:r>
    </w:p>
    <w:p w14:paraId="6AB0FCE1" w14:textId="29883C87" w:rsidR="008E7DED" w:rsidRDefault="008E7DED"/>
    <w:p w14:paraId="57AC4DF7" w14:textId="2B8E051B" w:rsidR="00FB0576" w:rsidRDefault="00FB0576">
      <w:r>
        <w:t>Stereoisomers that are mirror images are called enantiomers.</w:t>
      </w:r>
    </w:p>
    <w:p w14:paraId="7A9200C6" w14:textId="2584CB34" w:rsidR="00FB0576" w:rsidRDefault="00FB0576"/>
    <w:p w14:paraId="6A86E1A1" w14:textId="6FF2FBA1" w:rsidR="00FB0576" w:rsidRDefault="00FB0576">
      <w:r>
        <w:t>When two stereoisomers are NOT mirror images they are called diastereomers.</w:t>
      </w:r>
    </w:p>
    <w:p w14:paraId="0F201B3B" w14:textId="77777777" w:rsidR="00FB0576" w:rsidRDefault="00FB0576"/>
    <w:p w14:paraId="13990C1A" w14:textId="71720D32" w:rsidR="00297188" w:rsidRPr="00297188" w:rsidRDefault="00297188" w:rsidP="00FB0576">
      <w:pPr>
        <w:rPr>
          <w:b/>
        </w:rPr>
      </w:pPr>
      <w:r w:rsidRPr="00297188">
        <w:rPr>
          <w:b/>
        </w:rPr>
        <w:t>Questions:</w:t>
      </w:r>
    </w:p>
    <w:p w14:paraId="3F712981" w14:textId="77777777" w:rsidR="00297188" w:rsidRDefault="00297188" w:rsidP="00FB0576"/>
    <w:p w14:paraId="0A019917" w14:textId="77777777" w:rsidR="00FB0576" w:rsidRDefault="00FB0576" w:rsidP="00FB0576">
      <w:r>
        <w:t>What is the enantiomer for 1R,2S-Ephedrine?</w:t>
      </w:r>
    </w:p>
    <w:p w14:paraId="7A5ACB9D" w14:textId="77777777" w:rsidR="00FB0576" w:rsidRDefault="00FB0576" w:rsidP="00FB0576"/>
    <w:p w14:paraId="73521AE5" w14:textId="77777777" w:rsidR="00297188" w:rsidRDefault="00297188" w:rsidP="00FB0576"/>
    <w:p w14:paraId="2FDEA5A6" w14:textId="77777777" w:rsidR="00297188" w:rsidRDefault="00297188" w:rsidP="00FB0576"/>
    <w:p w14:paraId="08423216" w14:textId="77777777" w:rsidR="00FB0576" w:rsidRDefault="00FB0576" w:rsidP="00FB0576">
      <w:r>
        <w:t>Would 1S, 2S pseudoephedrine be an enantiomer or a diastereomer of 1R, 2S ephedrine?</w:t>
      </w:r>
    </w:p>
    <w:p w14:paraId="715485F4" w14:textId="77777777" w:rsidR="00FB0576" w:rsidRDefault="00FB0576"/>
    <w:p w14:paraId="5CF66A7D" w14:textId="0A959763" w:rsidR="008E7DED" w:rsidRDefault="008E7DED">
      <w:r>
        <w:lastRenderedPageBreak/>
        <w:t>The receptors that bind molecules like ephedrine and pseudoephedrine are proteins which are also chiral.  This means that drug receptors will react differently with the different stereoisomers of a molecule.</w:t>
      </w:r>
    </w:p>
    <w:p w14:paraId="7F2D9175" w14:textId="3E859FDE" w:rsidR="00B76534" w:rsidRDefault="001A61F2">
      <w:r>
        <w:rPr>
          <w:noProof/>
        </w:rPr>
        <w:drawing>
          <wp:inline distT="0" distB="0" distL="0" distR="0" wp14:anchorId="0AA4DD77" wp14:editId="208F1E3A">
            <wp:extent cx="4571964" cy="2653238"/>
            <wp:effectExtent l="0" t="0" r="63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1994" cy="2653255"/>
                    </a:xfrm>
                    <a:prstGeom prst="rect">
                      <a:avLst/>
                    </a:prstGeom>
                    <a:noFill/>
                    <a:ln>
                      <a:noFill/>
                    </a:ln>
                  </pic:spPr>
                </pic:pic>
              </a:graphicData>
            </a:graphic>
          </wp:inline>
        </w:drawing>
      </w:r>
    </w:p>
    <w:p w14:paraId="123240F3" w14:textId="77777777" w:rsidR="000120BD" w:rsidRDefault="000120BD"/>
    <w:p w14:paraId="2CF25F1A" w14:textId="77777777" w:rsidR="000120BD" w:rsidRDefault="000120BD"/>
    <w:p w14:paraId="0C4DE174" w14:textId="629E57FF" w:rsidR="00ED44BB" w:rsidRDefault="000120BD">
      <w:r w:rsidRPr="00297188">
        <w:rPr>
          <w:b/>
        </w:rPr>
        <w:t xml:space="preserve">TO </w:t>
      </w:r>
      <w:proofErr w:type="gramStart"/>
      <w:r w:rsidRPr="00297188">
        <w:rPr>
          <w:b/>
        </w:rPr>
        <w:t>DO</w:t>
      </w:r>
      <w:r>
        <w:t xml:space="preserve"> :</w:t>
      </w:r>
      <w:proofErr w:type="gramEnd"/>
      <w:r>
        <w:t xml:space="preserve"> </w:t>
      </w:r>
      <w:r w:rsidR="00ED44BB">
        <w:t xml:space="preserve">Build a receptor for your D-ephedrine. Take a piece of paper and set your D-ephedrine molecule on the paper so that it is oriented like the picture above.  </w:t>
      </w:r>
    </w:p>
    <w:p w14:paraId="74501F1C" w14:textId="77777777" w:rsidR="00ED44BB" w:rsidRDefault="00ED44BB"/>
    <w:p w14:paraId="16F0E874" w14:textId="77777777" w:rsidR="00ED44BB" w:rsidRDefault="00ED44BB">
      <w:r>
        <w:t xml:space="preserve">On your paper draw a circle where the phenyl ring touches the paper and label it Ar.  This is the region of the receptor that binds aromatic rings. </w:t>
      </w:r>
    </w:p>
    <w:p w14:paraId="6233ECDB" w14:textId="77777777" w:rsidR="00ED44BB" w:rsidRDefault="00ED44BB"/>
    <w:p w14:paraId="16846D71" w14:textId="60CD29A3" w:rsidR="00ED44BB" w:rsidRDefault="00ED44BB">
      <w:r>
        <w:t xml:space="preserve">Draw a circle where the hydroxyl touches, this is where the receptor can form hydrogen bonds to </w:t>
      </w:r>
      <w:proofErr w:type="spellStart"/>
      <w:proofErr w:type="gramStart"/>
      <w:r>
        <w:t>it’s</w:t>
      </w:r>
      <w:proofErr w:type="spellEnd"/>
      <w:proofErr w:type="gramEnd"/>
      <w:r>
        <w:t xml:space="preserve"> ligand.  </w:t>
      </w:r>
      <w:r w:rsidR="00EB39C5">
        <w:t>Label it –OH.</w:t>
      </w:r>
    </w:p>
    <w:p w14:paraId="22BF208F" w14:textId="77777777" w:rsidR="00ED44BB" w:rsidRDefault="00ED44BB"/>
    <w:p w14:paraId="176E28DE" w14:textId="372BDED6" w:rsidR="00ED44BB" w:rsidRDefault="00ED44BB">
      <w:r>
        <w:t>Now draw a third circle where the nitrogen touches.  This is where the receptor can form ion-ion interactions.</w:t>
      </w:r>
      <w:r w:rsidR="00EB39C5">
        <w:t xml:space="preserve">  Label it NH</w:t>
      </w:r>
      <w:r w:rsidR="00EB39C5" w:rsidRPr="00EB39C5">
        <w:rPr>
          <w:vertAlign w:val="subscript"/>
        </w:rPr>
        <w:t>3</w:t>
      </w:r>
      <w:r w:rsidR="00EB39C5">
        <w:t>+.</w:t>
      </w:r>
    </w:p>
    <w:p w14:paraId="61549DDE" w14:textId="77777777" w:rsidR="00ED44BB" w:rsidRDefault="00ED44BB"/>
    <w:p w14:paraId="752CE96D" w14:textId="0C67D8A9" w:rsidR="00297188" w:rsidRDefault="00ED44BB">
      <w:r>
        <w:t xml:space="preserve">Try placing your different isomers on the receptor. </w:t>
      </w:r>
      <w:r w:rsidR="00EB39C5">
        <w:t xml:space="preserve">  </w:t>
      </w:r>
    </w:p>
    <w:p w14:paraId="4D942969" w14:textId="77777777" w:rsidR="00297188" w:rsidRDefault="00297188"/>
    <w:p w14:paraId="1D7994E6" w14:textId="4E7415C4" w:rsidR="00297188" w:rsidRPr="00297188" w:rsidRDefault="00297188">
      <w:pPr>
        <w:rPr>
          <w:b/>
        </w:rPr>
      </w:pPr>
      <w:r w:rsidRPr="00297188">
        <w:rPr>
          <w:b/>
        </w:rPr>
        <w:t>Questions:</w:t>
      </w:r>
    </w:p>
    <w:p w14:paraId="5C51F014" w14:textId="77777777" w:rsidR="00297188" w:rsidRDefault="00297188"/>
    <w:p w14:paraId="48057FDB" w14:textId="05FEDD39" w:rsidR="00297188" w:rsidRDefault="00ED44BB">
      <w:r>
        <w:t>H</w:t>
      </w:r>
      <w:r w:rsidR="000120BD">
        <w:t xml:space="preserve">ow many possible interactions </w:t>
      </w:r>
      <w:r>
        <w:t xml:space="preserve">can </w:t>
      </w:r>
      <w:r w:rsidR="000120BD">
        <w:t xml:space="preserve">each </w:t>
      </w:r>
      <w:r w:rsidR="00297188">
        <w:t>of your stereoisomers can have?</w:t>
      </w:r>
      <w:r w:rsidR="000120BD">
        <w:t xml:space="preserve"> </w:t>
      </w:r>
    </w:p>
    <w:p w14:paraId="1BD30BA1" w14:textId="77777777" w:rsidR="00297188" w:rsidRDefault="00297188"/>
    <w:tbl>
      <w:tblPr>
        <w:tblStyle w:val="TableGrid"/>
        <w:tblW w:w="0" w:type="auto"/>
        <w:tblLook w:val="04A0" w:firstRow="1" w:lastRow="0" w:firstColumn="1" w:lastColumn="0" w:noHBand="0" w:noVBand="1"/>
      </w:tblPr>
      <w:tblGrid>
        <w:gridCol w:w="5620"/>
        <w:gridCol w:w="3010"/>
      </w:tblGrid>
      <w:tr w:rsidR="00EB39C5" w14:paraId="2680580C" w14:textId="77777777" w:rsidTr="00EB39C5">
        <w:tc>
          <w:tcPr>
            <w:tcW w:w="5778" w:type="dxa"/>
          </w:tcPr>
          <w:p w14:paraId="1EF8054A" w14:textId="15F630A3" w:rsidR="00EB39C5" w:rsidRDefault="00EB39C5">
            <w:r>
              <w:t>Stereoisomer</w:t>
            </w:r>
          </w:p>
        </w:tc>
        <w:tc>
          <w:tcPr>
            <w:tcW w:w="3078" w:type="dxa"/>
          </w:tcPr>
          <w:p w14:paraId="2BEFB85B" w14:textId="3C7496D3" w:rsidR="00EB39C5" w:rsidRDefault="00EB39C5" w:rsidP="00EB39C5">
            <w:pPr>
              <w:jc w:val="center"/>
            </w:pPr>
            <w:r>
              <w:t>Number of Interactions</w:t>
            </w:r>
          </w:p>
        </w:tc>
      </w:tr>
      <w:tr w:rsidR="00EB39C5" w14:paraId="2519BC9C" w14:textId="77777777" w:rsidTr="00EB39C5">
        <w:tc>
          <w:tcPr>
            <w:tcW w:w="5778" w:type="dxa"/>
          </w:tcPr>
          <w:p w14:paraId="24BE87CC" w14:textId="00AB4CDB" w:rsidR="00EB39C5" w:rsidRDefault="00EB39C5">
            <w:r>
              <w:t>D-ephedrine</w:t>
            </w:r>
          </w:p>
        </w:tc>
        <w:tc>
          <w:tcPr>
            <w:tcW w:w="3078" w:type="dxa"/>
          </w:tcPr>
          <w:p w14:paraId="3C6C62DE" w14:textId="0DC339F2" w:rsidR="00EB39C5" w:rsidRDefault="00EB39C5" w:rsidP="00EB39C5">
            <w:pPr>
              <w:jc w:val="center"/>
            </w:pPr>
            <w:r>
              <w:t>3</w:t>
            </w:r>
          </w:p>
        </w:tc>
      </w:tr>
      <w:tr w:rsidR="00EB39C5" w14:paraId="483BB932" w14:textId="77777777" w:rsidTr="00EB39C5">
        <w:tc>
          <w:tcPr>
            <w:tcW w:w="5778" w:type="dxa"/>
          </w:tcPr>
          <w:p w14:paraId="67657DF8" w14:textId="12C42870" w:rsidR="00EB39C5" w:rsidRDefault="00EB39C5">
            <w:r>
              <w:t>L-ephedrine</w:t>
            </w:r>
          </w:p>
        </w:tc>
        <w:tc>
          <w:tcPr>
            <w:tcW w:w="3078" w:type="dxa"/>
          </w:tcPr>
          <w:p w14:paraId="3B9E7001" w14:textId="77777777" w:rsidR="00EB39C5" w:rsidRDefault="00EB39C5" w:rsidP="00EB39C5">
            <w:pPr>
              <w:jc w:val="center"/>
            </w:pPr>
          </w:p>
        </w:tc>
      </w:tr>
      <w:tr w:rsidR="00EB39C5" w14:paraId="17A1E4F3" w14:textId="77777777" w:rsidTr="00EB39C5">
        <w:tc>
          <w:tcPr>
            <w:tcW w:w="5778" w:type="dxa"/>
          </w:tcPr>
          <w:p w14:paraId="363C7D0B" w14:textId="36AC196E" w:rsidR="00EB39C5" w:rsidRDefault="00EB39C5">
            <w:r>
              <w:t>D-pseudoephedrine</w:t>
            </w:r>
          </w:p>
        </w:tc>
        <w:tc>
          <w:tcPr>
            <w:tcW w:w="3078" w:type="dxa"/>
          </w:tcPr>
          <w:p w14:paraId="4995EC95" w14:textId="77777777" w:rsidR="00EB39C5" w:rsidRDefault="00EB39C5" w:rsidP="00EB39C5">
            <w:pPr>
              <w:jc w:val="center"/>
            </w:pPr>
          </w:p>
        </w:tc>
      </w:tr>
      <w:tr w:rsidR="00EB39C5" w14:paraId="658F8FDB" w14:textId="77777777" w:rsidTr="00EB39C5">
        <w:tc>
          <w:tcPr>
            <w:tcW w:w="5778" w:type="dxa"/>
          </w:tcPr>
          <w:p w14:paraId="38D9096E" w14:textId="3B8118B9" w:rsidR="00EB39C5" w:rsidRDefault="00EB39C5">
            <w:r>
              <w:t>L-pseudoephedrine</w:t>
            </w:r>
          </w:p>
        </w:tc>
        <w:tc>
          <w:tcPr>
            <w:tcW w:w="3078" w:type="dxa"/>
          </w:tcPr>
          <w:p w14:paraId="794BA1EA" w14:textId="77777777" w:rsidR="00EB39C5" w:rsidRDefault="00EB39C5" w:rsidP="00EB39C5">
            <w:pPr>
              <w:jc w:val="center"/>
            </w:pPr>
          </w:p>
        </w:tc>
      </w:tr>
    </w:tbl>
    <w:p w14:paraId="53450331" w14:textId="77777777" w:rsidR="00EB39C5" w:rsidRDefault="00EB39C5"/>
    <w:p w14:paraId="47F530FF" w14:textId="6FA2CAA5" w:rsidR="000120BD" w:rsidRDefault="000120BD">
      <w:r>
        <w:t>Which has the most and which has the least</w:t>
      </w:r>
      <w:r w:rsidR="00ED44BB">
        <w:t>?</w:t>
      </w:r>
    </w:p>
    <w:p w14:paraId="246582E0" w14:textId="77777777" w:rsidR="000120BD" w:rsidRDefault="000120BD"/>
    <w:p w14:paraId="51249051" w14:textId="03E7F914" w:rsidR="00B76534" w:rsidRPr="00297188" w:rsidRDefault="00FA366D">
      <w:pPr>
        <w:rPr>
          <w:u w:val="single"/>
        </w:rPr>
      </w:pPr>
      <w:r w:rsidRPr="00297188">
        <w:rPr>
          <w:u w:val="single"/>
        </w:rPr>
        <w:t xml:space="preserve">Part </w:t>
      </w:r>
      <w:proofErr w:type="gramStart"/>
      <w:r w:rsidRPr="00297188">
        <w:rPr>
          <w:u w:val="single"/>
        </w:rPr>
        <w:t>IV :</w:t>
      </w:r>
      <w:proofErr w:type="gramEnd"/>
      <w:r w:rsidRPr="00297188">
        <w:rPr>
          <w:u w:val="single"/>
        </w:rPr>
        <w:t xml:space="preserve"> Why was the test positive?</w:t>
      </w:r>
    </w:p>
    <w:p w14:paraId="23588573" w14:textId="16043FA8" w:rsidR="00FA366D" w:rsidRDefault="00FA366D"/>
    <w:p w14:paraId="3C0AD052" w14:textId="640D68D6" w:rsidR="00FA366D" w:rsidRDefault="00FA366D">
      <w:r>
        <w:t>Most initial drug screenings are done by using a test called an immunoassay.  These tests use antibodies to the drug being measured and are quick and cheap.</w:t>
      </w:r>
    </w:p>
    <w:p w14:paraId="717BC5C9" w14:textId="345FAD60" w:rsidR="00FA366D" w:rsidRDefault="00FA366D"/>
    <w:p w14:paraId="6E857940" w14:textId="0F580DEE" w:rsidR="00FA366D" w:rsidRDefault="00FA366D" w:rsidP="00FA366D">
      <w:r w:rsidRPr="00297188">
        <w:rPr>
          <w:b/>
        </w:rPr>
        <w:t xml:space="preserve">To </w:t>
      </w:r>
      <w:proofErr w:type="gramStart"/>
      <w:r w:rsidRPr="00297188">
        <w:rPr>
          <w:b/>
        </w:rPr>
        <w:t>do :</w:t>
      </w:r>
      <w:proofErr w:type="gramEnd"/>
      <w:r>
        <w:t xml:space="preserve"> read the section about amphetamines in “Urine Drug Screening Clinical Guide for Clinicians” (starting page 68).</w:t>
      </w:r>
    </w:p>
    <w:p w14:paraId="401B1105" w14:textId="6968B113" w:rsidR="00FA366D" w:rsidRDefault="00FA366D" w:rsidP="00FA366D"/>
    <w:p w14:paraId="705E11F2" w14:textId="18CFB5D5" w:rsidR="00FA366D" w:rsidRDefault="00FA366D" w:rsidP="00FA366D">
      <w:r>
        <w:t>Why do you think his drug test was positive?</w:t>
      </w:r>
    </w:p>
    <w:p w14:paraId="558B115E" w14:textId="73B169EC" w:rsidR="00FA366D" w:rsidRDefault="00FA366D"/>
    <w:p w14:paraId="02C14D0B" w14:textId="77777777" w:rsidR="00B76534" w:rsidRDefault="00B76534"/>
    <w:p w14:paraId="38498999" w14:textId="77777777" w:rsidR="00297188" w:rsidRDefault="00297188"/>
    <w:p w14:paraId="78307364" w14:textId="77777777" w:rsidR="00297188" w:rsidRDefault="00297188"/>
    <w:p w14:paraId="75C7C819" w14:textId="77777777" w:rsidR="00297188" w:rsidRDefault="00297188"/>
    <w:p w14:paraId="0C546231" w14:textId="77777777" w:rsidR="00297188" w:rsidRDefault="00297188"/>
    <w:p w14:paraId="1C47B610" w14:textId="77777777" w:rsidR="00297188" w:rsidRDefault="00297188"/>
    <w:p w14:paraId="4CB55BC3" w14:textId="77777777" w:rsidR="00B76534" w:rsidRDefault="00B76534">
      <w:r>
        <w:t>References:</w:t>
      </w:r>
    </w:p>
    <w:p w14:paraId="648E2D98" w14:textId="77777777" w:rsidR="00B76534" w:rsidRDefault="00B76534"/>
    <w:p w14:paraId="3D780453" w14:textId="77777777" w:rsidR="00B76534" w:rsidRPr="001A61F2" w:rsidRDefault="00B76534" w:rsidP="00B76534">
      <w:pPr>
        <w:rPr>
          <w:rFonts w:ascii="Times" w:eastAsia="Times New Roman" w:hAnsi="Times" w:cs="Times New Roman"/>
        </w:rPr>
      </w:pPr>
      <w:r>
        <w:t xml:space="preserve">NCAA Banned substances : </w:t>
      </w:r>
      <w:hyperlink r:id="rId15" w:history="1">
        <w:r w:rsidRPr="001A61F2">
          <w:rPr>
            <w:rFonts w:ascii="Times" w:eastAsia="Times New Roman" w:hAnsi="Times" w:cs="Times New Roman"/>
            <w:color w:val="0000FF"/>
            <w:u w:val="single"/>
          </w:rPr>
          <w:t>http://www.ncaa.org/sport-science-institute/topics/2019-20-ncaa-banned-substances</w:t>
        </w:r>
      </w:hyperlink>
    </w:p>
    <w:p w14:paraId="404AB167" w14:textId="24C92C3D" w:rsidR="00B76534" w:rsidRDefault="00B76534"/>
    <w:p w14:paraId="5FE30451" w14:textId="7A591F11" w:rsidR="006D09A2" w:rsidRDefault="009B5CCF">
      <w:hyperlink r:id="rId16" w:history="1">
        <w:r w:rsidR="006D09A2" w:rsidRPr="00AD7CA6">
          <w:rPr>
            <w:rStyle w:val="Hyperlink"/>
          </w:rPr>
          <w:t>http://www.guidetopharmacology.org</w:t>
        </w:r>
      </w:hyperlink>
    </w:p>
    <w:p w14:paraId="02EEA146" w14:textId="77777777" w:rsidR="006D09A2" w:rsidRDefault="006D09A2"/>
    <w:p w14:paraId="4A523D15" w14:textId="77777777" w:rsidR="006D09A2" w:rsidRDefault="006D09A2">
      <w:r w:rsidRPr="00B61838">
        <w:rPr>
          <w:rFonts w:ascii="Times New Roman" w:hAnsi="Times New Roman" w:cs="Times New Roman"/>
        </w:rPr>
        <w:t xml:space="preserve">Syncope and Atypical Chest Pain in </w:t>
      </w:r>
      <w:r>
        <w:rPr>
          <w:rFonts w:ascii="Times New Roman" w:hAnsi="Times New Roman" w:cs="Times New Roman"/>
        </w:rPr>
        <w:t xml:space="preserve">an </w:t>
      </w:r>
      <w:r w:rsidRPr="00B61838">
        <w:rPr>
          <w:rFonts w:ascii="Times New Roman" w:hAnsi="Times New Roman" w:cs="Times New Roman"/>
        </w:rPr>
        <w:t>Intercollegiate Wrestler: A Case Report</w:t>
      </w:r>
      <w:r>
        <w:t xml:space="preserve"> </w:t>
      </w:r>
    </w:p>
    <w:p w14:paraId="59183A2E" w14:textId="77777777" w:rsidR="001A61F2" w:rsidRDefault="009B5CCF" w:rsidP="001A61F2">
      <w:pPr>
        <w:rPr>
          <w:rFonts w:eastAsia="Times New Roman" w:cs="Times New Roman"/>
        </w:rPr>
      </w:pPr>
      <w:hyperlink r:id="rId17" w:history="1">
        <w:r w:rsidR="001A61F2">
          <w:rPr>
            <w:rStyle w:val="Hyperlink"/>
            <w:rFonts w:eastAsia="Times New Roman" w:cs="Times New Roman"/>
          </w:rPr>
          <w:t>https://www.ncbi.nlm.nih.gov/pmc/articles/PMC1322920/pdf/jathtrain00007-0047.pdf</w:t>
        </w:r>
      </w:hyperlink>
    </w:p>
    <w:p w14:paraId="656609A0" w14:textId="77777777" w:rsidR="006D09A2" w:rsidRDefault="006D09A2"/>
    <w:p w14:paraId="227AC07B" w14:textId="77777777" w:rsidR="001A61F2" w:rsidRDefault="006D09A2">
      <w:r>
        <w:t>Urine Drug Screening Clinical Guide for Clinicians</w:t>
      </w:r>
    </w:p>
    <w:p w14:paraId="209E6B2A" w14:textId="77777777" w:rsidR="001A61F2" w:rsidRDefault="009B5CCF" w:rsidP="001A61F2">
      <w:pPr>
        <w:rPr>
          <w:rFonts w:eastAsia="Times New Roman" w:cs="Times New Roman"/>
        </w:rPr>
      </w:pPr>
      <w:hyperlink r:id="rId18" w:history="1">
        <w:r w:rsidR="001A61F2">
          <w:rPr>
            <w:rStyle w:val="Hyperlink"/>
            <w:rFonts w:eastAsia="Times New Roman" w:cs="Times New Roman"/>
          </w:rPr>
          <w:t>https://www.mayoclinicproceedings.org/article/S0025-6196(11)61120-8/pdf</w:t>
        </w:r>
      </w:hyperlink>
    </w:p>
    <w:p w14:paraId="04D5DC1B" w14:textId="73563A76" w:rsidR="002E2AFD" w:rsidRPr="00DB2800" w:rsidRDefault="001A61F2" w:rsidP="002E2AFD">
      <w:r>
        <w:t xml:space="preserve"> </w:t>
      </w:r>
    </w:p>
    <w:p w14:paraId="1B69AA2A" w14:textId="14B577BC" w:rsidR="002E2AFD" w:rsidRDefault="002E2AFD"/>
    <w:p w14:paraId="1D8D0C3B" w14:textId="7E2E460C" w:rsidR="0070721C" w:rsidRDefault="0070721C"/>
    <w:sectPr w:rsidR="0070721C" w:rsidSect="0010261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91F"/>
    <w:rsid w:val="000120BD"/>
    <w:rsid w:val="00053C05"/>
    <w:rsid w:val="000E1D3F"/>
    <w:rsid w:val="00102618"/>
    <w:rsid w:val="001A61F2"/>
    <w:rsid w:val="00297188"/>
    <w:rsid w:val="002E2AFD"/>
    <w:rsid w:val="00533090"/>
    <w:rsid w:val="00664BD0"/>
    <w:rsid w:val="006D09A2"/>
    <w:rsid w:val="0070721C"/>
    <w:rsid w:val="00735DBA"/>
    <w:rsid w:val="00797CDF"/>
    <w:rsid w:val="008270C9"/>
    <w:rsid w:val="008E7DED"/>
    <w:rsid w:val="009B5CCF"/>
    <w:rsid w:val="009C749A"/>
    <w:rsid w:val="00B21979"/>
    <w:rsid w:val="00B61838"/>
    <w:rsid w:val="00B76534"/>
    <w:rsid w:val="00BC297B"/>
    <w:rsid w:val="00D1291F"/>
    <w:rsid w:val="00DB2800"/>
    <w:rsid w:val="00E2162C"/>
    <w:rsid w:val="00EB39C5"/>
    <w:rsid w:val="00ED44BB"/>
    <w:rsid w:val="00ED5D6F"/>
    <w:rsid w:val="00F25DA7"/>
    <w:rsid w:val="00F46900"/>
    <w:rsid w:val="00FA366D"/>
    <w:rsid w:val="00FB0576"/>
    <w:rsid w:val="00FF3E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E69FAF"/>
  <w14:defaultImageDpi w14:val="300"/>
  <w15:docId w15:val="{7AF0539F-EE0F-40C8-90AE-A2B0DDDDD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534"/>
    <w:rPr>
      <w:color w:val="0000FF"/>
      <w:u w:val="single"/>
    </w:rPr>
  </w:style>
  <w:style w:type="paragraph" w:styleId="BalloonText">
    <w:name w:val="Balloon Text"/>
    <w:basedOn w:val="Normal"/>
    <w:link w:val="BalloonTextChar"/>
    <w:uiPriority w:val="99"/>
    <w:semiHidden/>
    <w:unhideWhenUsed/>
    <w:rsid w:val="00B7653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76534"/>
    <w:rPr>
      <w:rFonts w:ascii="Lucida Grande" w:hAnsi="Lucida Grande" w:cs="Lucida Grande"/>
      <w:sz w:val="18"/>
      <w:szCs w:val="18"/>
    </w:rPr>
  </w:style>
  <w:style w:type="table" w:styleId="TableGrid">
    <w:name w:val="Table Grid"/>
    <w:basedOn w:val="TableNormal"/>
    <w:uiPriority w:val="59"/>
    <w:rsid w:val="00B76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1918">
      <w:bodyDiv w:val="1"/>
      <w:marLeft w:val="0"/>
      <w:marRight w:val="0"/>
      <w:marTop w:val="0"/>
      <w:marBottom w:val="0"/>
      <w:divBdr>
        <w:top w:val="none" w:sz="0" w:space="0" w:color="auto"/>
        <w:left w:val="none" w:sz="0" w:space="0" w:color="auto"/>
        <w:bottom w:val="none" w:sz="0" w:space="0" w:color="auto"/>
        <w:right w:val="none" w:sz="0" w:space="0" w:color="auto"/>
      </w:divBdr>
    </w:div>
    <w:div w:id="197396785">
      <w:bodyDiv w:val="1"/>
      <w:marLeft w:val="0"/>
      <w:marRight w:val="0"/>
      <w:marTop w:val="0"/>
      <w:marBottom w:val="0"/>
      <w:divBdr>
        <w:top w:val="none" w:sz="0" w:space="0" w:color="auto"/>
        <w:left w:val="none" w:sz="0" w:space="0" w:color="auto"/>
        <w:bottom w:val="none" w:sz="0" w:space="0" w:color="auto"/>
        <w:right w:val="none" w:sz="0" w:space="0" w:color="auto"/>
      </w:divBdr>
    </w:div>
    <w:div w:id="447815683">
      <w:bodyDiv w:val="1"/>
      <w:marLeft w:val="0"/>
      <w:marRight w:val="0"/>
      <w:marTop w:val="0"/>
      <w:marBottom w:val="0"/>
      <w:divBdr>
        <w:top w:val="none" w:sz="0" w:space="0" w:color="auto"/>
        <w:left w:val="none" w:sz="0" w:space="0" w:color="auto"/>
        <w:bottom w:val="none" w:sz="0" w:space="0" w:color="auto"/>
        <w:right w:val="none" w:sz="0" w:space="0" w:color="auto"/>
      </w:divBdr>
    </w:div>
    <w:div w:id="561790459">
      <w:bodyDiv w:val="1"/>
      <w:marLeft w:val="0"/>
      <w:marRight w:val="0"/>
      <w:marTop w:val="0"/>
      <w:marBottom w:val="0"/>
      <w:divBdr>
        <w:top w:val="none" w:sz="0" w:space="0" w:color="auto"/>
        <w:left w:val="none" w:sz="0" w:space="0" w:color="auto"/>
        <w:bottom w:val="none" w:sz="0" w:space="0" w:color="auto"/>
        <w:right w:val="none" w:sz="0" w:space="0" w:color="auto"/>
      </w:divBdr>
    </w:div>
    <w:div w:id="803541391">
      <w:bodyDiv w:val="1"/>
      <w:marLeft w:val="0"/>
      <w:marRight w:val="0"/>
      <w:marTop w:val="0"/>
      <w:marBottom w:val="0"/>
      <w:divBdr>
        <w:top w:val="none" w:sz="0" w:space="0" w:color="auto"/>
        <w:left w:val="none" w:sz="0" w:space="0" w:color="auto"/>
        <w:bottom w:val="none" w:sz="0" w:space="0" w:color="auto"/>
        <w:right w:val="none" w:sz="0" w:space="0" w:color="auto"/>
      </w:divBdr>
    </w:div>
    <w:div w:id="959606134">
      <w:bodyDiv w:val="1"/>
      <w:marLeft w:val="0"/>
      <w:marRight w:val="0"/>
      <w:marTop w:val="0"/>
      <w:marBottom w:val="0"/>
      <w:divBdr>
        <w:top w:val="none" w:sz="0" w:space="0" w:color="auto"/>
        <w:left w:val="none" w:sz="0" w:space="0" w:color="auto"/>
        <w:bottom w:val="none" w:sz="0" w:space="0" w:color="auto"/>
        <w:right w:val="none" w:sz="0" w:space="0" w:color="auto"/>
      </w:divBdr>
    </w:div>
    <w:div w:id="972635786">
      <w:bodyDiv w:val="1"/>
      <w:marLeft w:val="0"/>
      <w:marRight w:val="0"/>
      <w:marTop w:val="0"/>
      <w:marBottom w:val="0"/>
      <w:divBdr>
        <w:top w:val="none" w:sz="0" w:space="0" w:color="auto"/>
        <w:left w:val="none" w:sz="0" w:space="0" w:color="auto"/>
        <w:bottom w:val="none" w:sz="0" w:space="0" w:color="auto"/>
        <w:right w:val="none" w:sz="0" w:space="0" w:color="auto"/>
      </w:divBdr>
    </w:div>
    <w:div w:id="1817406602">
      <w:bodyDiv w:val="1"/>
      <w:marLeft w:val="0"/>
      <w:marRight w:val="0"/>
      <w:marTop w:val="0"/>
      <w:marBottom w:val="0"/>
      <w:divBdr>
        <w:top w:val="none" w:sz="0" w:space="0" w:color="auto"/>
        <w:left w:val="none" w:sz="0" w:space="0" w:color="auto"/>
        <w:bottom w:val="none" w:sz="0" w:space="0" w:color="auto"/>
        <w:right w:val="none" w:sz="0" w:space="0" w:color="auto"/>
      </w:divBdr>
    </w:div>
    <w:div w:id="1818453681">
      <w:bodyDiv w:val="1"/>
      <w:marLeft w:val="0"/>
      <w:marRight w:val="0"/>
      <w:marTop w:val="0"/>
      <w:marBottom w:val="0"/>
      <w:divBdr>
        <w:top w:val="none" w:sz="0" w:space="0" w:color="auto"/>
        <w:left w:val="none" w:sz="0" w:space="0" w:color="auto"/>
        <w:bottom w:val="none" w:sz="0" w:space="0" w:color="auto"/>
        <w:right w:val="none" w:sz="0" w:space="0" w:color="auto"/>
      </w:divBdr>
    </w:div>
    <w:div w:id="2003000270">
      <w:bodyDiv w:val="1"/>
      <w:marLeft w:val="0"/>
      <w:marRight w:val="0"/>
      <w:marTop w:val="0"/>
      <w:marBottom w:val="0"/>
      <w:divBdr>
        <w:top w:val="none" w:sz="0" w:space="0" w:color="auto"/>
        <w:left w:val="none" w:sz="0" w:space="0" w:color="auto"/>
        <w:bottom w:val="none" w:sz="0" w:space="0" w:color="auto"/>
        <w:right w:val="none" w:sz="0" w:space="0" w:color="auto"/>
      </w:divBdr>
    </w:div>
    <w:div w:id="20858367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hyperlink" Target="https://www.mayoclinicproceedings.org/article/S0025-6196(11)61120-8/pdf" TargetMode="External"/><Relationship Id="rId3" Type="http://schemas.openxmlformats.org/officeDocument/2006/relationships/webSettings" Target="webSettings.xml"/><Relationship Id="rId21" Type="http://schemas.openxmlformats.org/officeDocument/2006/relationships/customXml" Target="../customXml/item1.xml"/><Relationship Id="rId7" Type="http://schemas.openxmlformats.org/officeDocument/2006/relationships/hyperlink" Target="https://commons.wikimedia.org/wiki/File:Chirality_with_hands.svg" TargetMode="External"/><Relationship Id="rId12" Type="http://schemas.openxmlformats.org/officeDocument/2006/relationships/hyperlink" Target="http://www.guidetopharmacology.org/GRAC/LigandDisplayForward?ligandId=556" TargetMode="External"/><Relationship Id="rId17" Type="http://schemas.openxmlformats.org/officeDocument/2006/relationships/hyperlink" Target="https://www.ncbi.nlm.nih.gov/pmc/articles/PMC1322920/pdf/jathtrain00007-0047.pdf" TargetMode="External"/><Relationship Id="rId2" Type="http://schemas.openxmlformats.org/officeDocument/2006/relationships/settings" Target="settings.xml"/><Relationship Id="rId16" Type="http://schemas.openxmlformats.org/officeDocument/2006/relationships/hyperlink" Target="http://www.guidetopharmacology.org"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commons.wikimedia.org/wiki/File:CIP-RS_configurations.png" TargetMode="External"/><Relationship Id="rId5" Type="http://schemas.openxmlformats.org/officeDocument/2006/relationships/hyperlink" Target="http://www.guidetopharmacology.org/GRAC/LigandDisplayForward?ligandId=556" TargetMode="External"/><Relationship Id="rId15" Type="http://schemas.openxmlformats.org/officeDocument/2006/relationships/hyperlink" Target="http://www.ncaa.org/sport-science-institute/topics/2019-20-ncaa-banned-substances" TargetMode="External"/><Relationship Id="rId23"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hyperlink" Target="http://www.guidetopharmacology.org/helpPage.jsp" TargetMode="External"/><Relationship Id="rId9" Type="http://schemas.openxmlformats.org/officeDocument/2006/relationships/hyperlink" Target="https://commons.wikimedia.org/wiki/File:Chiral.svg" TargetMode="External"/><Relationship Id="rId14" Type="http://schemas.openxmlformats.org/officeDocument/2006/relationships/image" Target="media/image5.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ECC09D3-B609-4F32-835D-8C01B185D2E4}"/>
</file>

<file path=customXml/itemProps2.xml><?xml version="1.0" encoding="utf-8"?>
<ds:datastoreItem xmlns:ds="http://schemas.openxmlformats.org/officeDocument/2006/customXml" ds:itemID="{90FC9844-82C4-4288-9D62-5659E8EB0600}"/>
</file>

<file path=customXml/itemProps3.xml><?xml version="1.0" encoding="utf-8"?>
<ds:datastoreItem xmlns:ds="http://schemas.openxmlformats.org/officeDocument/2006/customXml" ds:itemID="{30CAEA0F-508A-465E-B165-E075BA553121}"/>
</file>

<file path=docProps/app.xml><?xml version="1.0" encoding="utf-8"?>
<Properties xmlns="http://schemas.openxmlformats.org/officeDocument/2006/extended-properties" xmlns:vt="http://schemas.openxmlformats.org/officeDocument/2006/docPropsVTypes">
  <Template>Normal</Template>
  <TotalTime>1</TotalTime>
  <Pages>7</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Giles</dc:creator>
  <cp:keywords/>
  <dc:description/>
  <cp:lastModifiedBy>Tashia Caughran</cp:lastModifiedBy>
  <cp:revision>2</cp:revision>
  <dcterms:created xsi:type="dcterms:W3CDTF">2020-07-23T15:17:00Z</dcterms:created>
  <dcterms:modified xsi:type="dcterms:W3CDTF">2020-07-23T15:17:00Z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