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FE53E" w14:textId="758BFC95" w:rsidR="00B33E47" w:rsidRDefault="00B33E47" w:rsidP="00B33E47">
      <w:pPr>
        <w:pStyle w:val="Title"/>
      </w:pPr>
      <w:r>
        <w:t>Chapter 2 – Achieving a Healthy Diet</w:t>
      </w:r>
    </w:p>
    <w:p w14:paraId="32CA67A5" w14:textId="77777777" w:rsidR="00B33E47" w:rsidRDefault="00B33E47" w:rsidP="00B33E47"/>
    <w:p w14:paraId="19F702E7" w14:textId="29F6E0DA" w:rsidR="00B33E47" w:rsidRDefault="00B33E47" w:rsidP="00B33E47">
      <w:r w:rsidRPr="0000632B">
        <w:rPr>
          <w:b/>
        </w:rPr>
        <w:t>Big Idea:</w:t>
      </w:r>
      <w:r>
        <w:t xml:space="preserve"> The dietary toolkit contains numerous ideas to help you achieve a healthy diet.</w:t>
      </w:r>
    </w:p>
    <w:p w14:paraId="34372937" w14:textId="65761D2E" w:rsidR="00B33E47" w:rsidRDefault="00B33E47" w:rsidP="00B33E47">
      <w:pPr>
        <w:pStyle w:val="Heading1"/>
      </w:pPr>
      <w:r>
        <w:t>Section 2.1 – Healthy Philosophy toward Food</w:t>
      </w:r>
    </w:p>
    <w:p w14:paraId="4334FFE4" w14:textId="77777777" w:rsidR="00B33E47" w:rsidRPr="0000632B" w:rsidRDefault="00B33E47" w:rsidP="00B33E47">
      <w:pPr>
        <w:rPr>
          <w:b/>
        </w:rPr>
      </w:pPr>
      <w:r>
        <w:tab/>
      </w:r>
      <w:r w:rsidRPr="0000632B">
        <w:rPr>
          <w:b/>
        </w:rPr>
        <w:t xml:space="preserve">Learning Objective: </w:t>
      </w:r>
    </w:p>
    <w:p w14:paraId="6349B0A8" w14:textId="7E78CD43" w:rsidR="00B33E47" w:rsidRDefault="00B33E47" w:rsidP="00B33E47">
      <w:pPr>
        <w:pStyle w:val="ListParagraph"/>
        <w:numPr>
          <w:ilvl w:val="0"/>
          <w:numId w:val="1"/>
        </w:numPr>
        <w:ind w:left="1800"/>
      </w:pPr>
      <w:r>
        <w:t>Explain why nutrition is important to health.</w:t>
      </w:r>
    </w:p>
    <w:p w14:paraId="1D0B0D47" w14:textId="77777777" w:rsidR="00B33E47" w:rsidRPr="0000632B" w:rsidRDefault="00B33E47" w:rsidP="00B33E47">
      <w:pPr>
        <w:rPr>
          <w:b/>
        </w:rPr>
      </w:pPr>
      <w:r>
        <w:tab/>
      </w:r>
      <w:r w:rsidRPr="0000632B">
        <w:rPr>
          <w:b/>
        </w:rPr>
        <w:t>Key Content:</w:t>
      </w:r>
    </w:p>
    <w:p w14:paraId="5F108802" w14:textId="472306B9" w:rsidR="009A7D1E" w:rsidRDefault="00B33E47" w:rsidP="00B33E47">
      <w:pPr>
        <w:pStyle w:val="ListParagraph"/>
        <w:numPr>
          <w:ilvl w:val="0"/>
          <w:numId w:val="1"/>
        </w:numPr>
        <w:ind w:left="1800"/>
      </w:pPr>
      <w:r>
        <w:t>Nutrition promotes vitality and an overall sense of health and well-being by providing the body with energy and nutrients that fuel growth, healing, and all body systems and functions. Good nutrition will also help to ward off the development of chronic disease.</w:t>
      </w:r>
    </w:p>
    <w:p w14:paraId="25C5C5FE" w14:textId="04802C4C" w:rsidR="00B33E47" w:rsidRDefault="00B33E47" w:rsidP="00B33E47">
      <w:pPr>
        <w:pStyle w:val="ListParagraph"/>
        <w:numPr>
          <w:ilvl w:val="0"/>
          <w:numId w:val="1"/>
        </w:numPr>
        <w:ind w:left="1800"/>
      </w:pPr>
      <w:r>
        <w:t xml:space="preserve">A person is malnourished by being either undernourished or </w:t>
      </w:r>
      <w:proofErr w:type="spellStart"/>
      <w:r>
        <w:t>overnourished</w:t>
      </w:r>
      <w:proofErr w:type="spellEnd"/>
      <w:r>
        <w:t>. Malnutrition results when the body does not receive the required amounts of calories, fats, proteins, carbohydrates, vitamins, and minerals necessary to keep the body and its systems in good functioning order.</w:t>
      </w:r>
    </w:p>
    <w:p w14:paraId="311CCFEF" w14:textId="58F8A745" w:rsidR="00B33E47" w:rsidRDefault="00860B51" w:rsidP="00B33E47">
      <w:pPr>
        <w:pStyle w:val="Heading1"/>
      </w:pPr>
      <w:r>
        <w:t>Section 2.2</w:t>
      </w:r>
      <w:r w:rsidR="00B33E47">
        <w:t xml:space="preserve"> – What is Nutritional Balance and Moderation?</w:t>
      </w:r>
    </w:p>
    <w:p w14:paraId="44300E11" w14:textId="3166000D" w:rsidR="00B33E47" w:rsidRPr="00B33E47" w:rsidRDefault="00B33E47" w:rsidP="00B33E47">
      <w:pPr>
        <w:ind w:left="720"/>
        <w:rPr>
          <w:b/>
        </w:rPr>
      </w:pPr>
      <w:r w:rsidRPr="00B33E47">
        <w:rPr>
          <w:b/>
        </w:rPr>
        <w:t>Learning Objective:</w:t>
      </w:r>
    </w:p>
    <w:p w14:paraId="29D588F1" w14:textId="37018D0A" w:rsidR="00B33E47" w:rsidRDefault="00B33E47" w:rsidP="00B33E47">
      <w:pPr>
        <w:pStyle w:val="ListParagraph"/>
        <w:numPr>
          <w:ilvl w:val="0"/>
          <w:numId w:val="2"/>
        </w:numPr>
      </w:pPr>
      <w:r>
        <w:t>Define the components of a healthful diet.</w:t>
      </w:r>
    </w:p>
    <w:p w14:paraId="518C8116" w14:textId="4AB10360" w:rsidR="00B33E47" w:rsidRDefault="00B33E47" w:rsidP="00B33E47">
      <w:pPr>
        <w:ind w:left="720"/>
      </w:pPr>
      <w:r>
        <w:rPr>
          <w:b/>
        </w:rPr>
        <w:t>Key Content:</w:t>
      </w:r>
    </w:p>
    <w:p w14:paraId="03DB4AF4" w14:textId="2BAC1AB3" w:rsidR="00B33E47" w:rsidRDefault="00B33E47" w:rsidP="00B33E47">
      <w:pPr>
        <w:pStyle w:val="ListParagraph"/>
        <w:numPr>
          <w:ilvl w:val="0"/>
          <w:numId w:val="2"/>
        </w:numPr>
      </w:pPr>
      <w:r>
        <w:t>A healthful diet is adequate in providing proper amounts of nutrient-dense foods, is balanced in relation to food types so that one nutrient is not consumed at the expense of another, practices calorie control by supplying food energy to match energy output, is moderate in unwanted constituents, and draws from a variety of nutritious foods.</w:t>
      </w:r>
    </w:p>
    <w:p w14:paraId="2494FB02" w14:textId="4D611F38" w:rsidR="00B33E47" w:rsidRDefault="00B33E47" w:rsidP="00B33E47">
      <w:pPr>
        <w:pStyle w:val="ListParagraph"/>
        <w:numPr>
          <w:ilvl w:val="0"/>
          <w:numId w:val="2"/>
        </w:numPr>
      </w:pPr>
      <w:r>
        <w:t>Nutrient-dense foods contribute to daily nutritional requirements while limiting calorie intake, thus allowing people to either lose weight safely or to maintain a healthy weight.</w:t>
      </w:r>
    </w:p>
    <w:p w14:paraId="21F777D2" w14:textId="635243D1" w:rsidR="00B33E47" w:rsidRDefault="00860B51" w:rsidP="00B33E47">
      <w:pPr>
        <w:pStyle w:val="Heading1"/>
      </w:pPr>
      <w:r>
        <w:t>Section 2.3</w:t>
      </w:r>
      <w:r w:rsidR="00B33E47">
        <w:t xml:space="preserve"> – Understanding the Bigger Picture of Dietary Guidelines</w:t>
      </w:r>
    </w:p>
    <w:p w14:paraId="770B413B" w14:textId="411376AE" w:rsidR="00B33E47" w:rsidRDefault="000B5E6D" w:rsidP="000B5E6D">
      <w:pPr>
        <w:ind w:firstLine="720"/>
      </w:pPr>
      <w:r>
        <w:rPr>
          <w:b/>
        </w:rPr>
        <w:t>Learning Objective:</w:t>
      </w:r>
    </w:p>
    <w:p w14:paraId="22BCBBC4" w14:textId="75BA84E6" w:rsidR="000B5E6D" w:rsidRDefault="000B5E6D" w:rsidP="000B5E6D">
      <w:pPr>
        <w:pStyle w:val="ListParagraph"/>
        <w:numPr>
          <w:ilvl w:val="0"/>
          <w:numId w:val="3"/>
        </w:numPr>
      </w:pPr>
      <w:r>
        <w:t xml:space="preserve">Describe the major themes of the 2010 </w:t>
      </w:r>
      <w:r>
        <w:rPr>
          <w:i/>
        </w:rPr>
        <w:t>Dietary Guidelines for Americans</w:t>
      </w:r>
    </w:p>
    <w:p w14:paraId="0F89646B" w14:textId="64CC6F3B" w:rsidR="000B5E6D" w:rsidRDefault="000B5E6D" w:rsidP="000B5E6D">
      <w:pPr>
        <w:ind w:firstLine="720"/>
      </w:pPr>
      <w:r>
        <w:rPr>
          <w:b/>
        </w:rPr>
        <w:t>Key Content:</w:t>
      </w:r>
    </w:p>
    <w:p w14:paraId="11D4106A" w14:textId="3DACB449" w:rsidR="000B5E6D" w:rsidRDefault="000B5E6D" w:rsidP="000B5E6D">
      <w:pPr>
        <w:pStyle w:val="ListParagraph"/>
        <w:numPr>
          <w:ilvl w:val="0"/>
          <w:numId w:val="3"/>
        </w:numPr>
      </w:pPr>
      <w:r>
        <w:t xml:space="preserve">US Dietary guidelines are based on evolving scientific evidence and are updated every five years. The goals of the </w:t>
      </w:r>
      <w:r>
        <w:rPr>
          <w:i/>
        </w:rPr>
        <w:t>2010 Dietary Guidelines</w:t>
      </w:r>
      <w:r>
        <w:t xml:space="preserve"> are to prevent nutrient inadequacy, promote health, reduce chronic disease, and decrease the prevalence of overweight and obesity.</w:t>
      </w:r>
    </w:p>
    <w:p w14:paraId="1AB12FEB" w14:textId="678F49CE" w:rsidR="000B5E6D" w:rsidRDefault="000B5E6D" w:rsidP="000B5E6D">
      <w:pPr>
        <w:pStyle w:val="ListParagraph"/>
        <w:numPr>
          <w:ilvl w:val="0"/>
          <w:numId w:val="3"/>
        </w:numPr>
      </w:pPr>
      <w:r>
        <w:t>To have a healthy eating pattern, reduce the intake of sodium, saturated and trans fats, cholesterol, added sugars, and refined grains. Increase the consumption of fruits, vegetables, low-fat dairy products, dietary fiber, and oils.</w:t>
      </w:r>
    </w:p>
    <w:p w14:paraId="7F0F5BB8" w14:textId="412FAD24" w:rsidR="000B5E6D" w:rsidRDefault="000B5E6D" w:rsidP="000B5E6D">
      <w:pPr>
        <w:pStyle w:val="ListParagraph"/>
        <w:numPr>
          <w:ilvl w:val="0"/>
          <w:numId w:val="3"/>
        </w:numPr>
      </w:pPr>
      <w:r>
        <w:lastRenderedPageBreak/>
        <w:t>Healthy eating patterns prevent chronic disease and provide nutrient adequacy.</w:t>
      </w:r>
    </w:p>
    <w:p w14:paraId="5D121A50" w14:textId="491E34BF" w:rsidR="000B5E6D" w:rsidRDefault="000B5E6D" w:rsidP="000B5E6D">
      <w:pPr>
        <w:pStyle w:val="Heading1"/>
      </w:pPr>
      <w:r>
        <w:t>Section 2.4 – National Goals for Nutrition and Health: Healthy People 2020</w:t>
      </w:r>
    </w:p>
    <w:p w14:paraId="26DA6D1D" w14:textId="1A142A16" w:rsidR="000B5E6D" w:rsidRDefault="000B5E6D" w:rsidP="000B5E6D">
      <w:pPr>
        <w:ind w:left="360"/>
      </w:pPr>
      <w:r>
        <w:rPr>
          <w:b/>
        </w:rPr>
        <w:t>Learning Objectives:</w:t>
      </w:r>
    </w:p>
    <w:p w14:paraId="129F43B8" w14:textId="51E3CEFF" w:rsidR="000B5E6D" w:rsidRDefault="000B5E6D" w:rsidP="000B5E6D">
      <w:pPr>
        <w:pStyle w:val="ListParagraph"/>
        <w:numPr>
          <w:ilvl w:val="0"/>
          <w:numId w:val="4"/>
        </w:numPr>
        <w:ind w:left="1080"/>
      </w:pPr>
      <w:r>
        <w:t>State the Healthy People 2020 nutrition- and weight-status goals.</w:t>
      </w:r>
    </w:p>
    <w:p w14:paraId="668D32D4" w14:textId="3DD766BF" w:rsidR="000B5E6D" w:rsidRDefault="000B5E6D" w:rsidP="000B5E6D">
      <w:pPr>
        <w:pStyle w:val="ListParagraph"/>
        <w:numPr>
          <w:ilvl w:val="0"/>
          <w:numId w:val="4"/>
        </w:numPr>
        <w:ind w:left="1080"/>
      </w:pPr>
      <w:r>
        <w:t>List three related objectives for the Healthy People 2020 program.</w:t>
      </w:r>
    </w:p>
    <w:p w14:paraId="0B8D771F" w14:textId="6E9EFF4B" w:rsidR="000B5E6D" w:rsidRDefault="000B5E6D" w:rsidP="000B5E6D">
      <w:pPr>
        <w:ind w:left="360"/>
      </w:pPr>
      <w:r>
        <w:rPr>
          <w:b/>
        </w:rPr>
        <w:t>Key Content:</w:t>
      </w:r>
    </w:p>
    <w:p w14:paraId="64B4E385" w14:textId="1AEB8F46" w:rsidR="000B5E6D" w:rsidRDefault="000B5E6D" w:rsidP="000B5E6D">
      <w:pPr>
        <w:pStyle w:val="ListParagraph"/>
        <w:numPr>
          <w:ilvl w:val="0"/>
          <w:numId w:val="5"/>
        </w:numPr>
        <w:ind w:left="1080"/>
      </w:pPr>
      <w:r>
        <w:t>Healthy People 2020 is a health initiative with a ten-year objective of helping Americans improve health and well-being, and to live long, healthy lives. Among its many objectives are to promote health and reduce the risk of developing chronic diseases by encouraging Americans to consume healthful diets and to achieve and maintain healthy body weights.</w:t>
      </w:r>
    </w:p>
    <w:p w14:paraId="59E42241" w14:textId="37215356" w:rsidR="000B5E6D" w:rsidRDefault="000B5E6D" w:rsidP="000B5E6D">
      <w:pPr>
        <w:pStyle w:val="ListParagraph"/>
        <w:numPr>
          <w:ilvl w:val="0"/>
          <w:numId w:val="5"/>
        </w:numPr>
        <w:ind w:left="1080"/>
      </w:pPr>
      <w:r>
        <w:t>The goals of Healthy People 2020 are founded upon a determinants of health approach, which means they are reflective of the circumstances in which people are born, live, and work, as well as the conditions that shape their circumstances such as money, power, and resources at the local, national, and global levels. Diet patterns are influenced by genetics, environment, and cultural values. All of these things must be considered to provide the optimal approach to improving the health of the American population.</w:t>
      </w:r>
    </w:p>
    <w:p w14:paraId="1486E01D" w14:textId="69580486" w:rsidR="000B5E6D" w:rsidRDefault="000B5E6D" w:rsidP="000B5E6D">
      <w:pPr>
        <w:pStyle w:val="ListParagraph"/>
        <w:numPr>
          <w:ilvl w:val="0"/>
          <w:numId w:val="5"/>
        </w:numPr>
        <w:ind w:left="1080"/>
      </w:pPr>
      <w:r>
        <w:t>Decreasing calorie intake and increasing physical activity are important strategies in achieving the goals of Healthy People 2020 program.</w:t>
      </w:r>
    </w:p>
    <w:p w14:paraId="70B28AE7" w14:textId="03F637B9" w:rsidR="000B5E6D" w:rsidRDefault="000B5E6D" w:rsidP="000B5E6D">
      <w:pPr>
        <w:pStyle w:val="Heading1"/>
      </w:pPr>
      <w:r>
        <w:t>Section 2.5 – Recommendations for Optimal Health</w:t>
      </w:r>
    </w:p>
    <w:p w14:paraId="7811198C" w14:textId="77777777" w:rsidR="000B5E6D" w:rsidRDefault="000B5E6D" w:rsidP="000B5E6D">
      <w:pPr>
        <w:ind w:left="360"/>
      </w:pPr>
      <w:r>
        <w:rPr>
          <w:b/>
        </w:rPr>
        <w:t>Learning Objectives:</w:t>
      </w:r>
      <w:r>
        <w:t xml:space="preserve"> </w:t>
      </w:r>
    </w:p>
    <w:p w14:paraId="17C468A9" w14:textId="4205EAE5" w:rsidR="000B5E6D" w:rsidRDefault="000B5E6D" w:rsidP="000B5E6D">
      <w:pPr>
        <w:pStyle w:val="ListParagraph"/>
        <w:numPr>
          <w:ilvl w:val="0"/>
          <w:numId w:val="6"/>
        </w:numPr>
        <w:ind w:left="1080"/>
      </w:pPr>
      <w:r>
        <w:t>Design a quality diet plan using MyPlate Daily Food Plan.</w:t>
      </w:r>
    </w:p>
    <w:p w14:paraId="00014849" w14:textId="381FB196" w:rsidR="000B5E6D" w:rsidRDefault="000B5E6D" w:rsidP="000B5E6D">
      <w:pPr>
        <w:pStyle w:val="ListParagraph"/>
        <w:numPr>
          <w:ilvl w:val="0"/>
          <w:numId w:val="6"/>
        </w:numPr>
        <w:ind w:left="1080"/>
      </w:pPr>
      <w:r>
        <w:t>State recommendation(s) for fruit and vegetable consumption and list the potential benefits of this eating program.</w:t>
      </w:r>
    </w:p>
    <w:p w14:paraId="32ECA12F" w14:textId="04AF89C8" w:rsidR="000B5E6D" w:rsidRPr="000B5E6D" w:rsidRDefault="000B5E6D" w:rsidP="000B5E6D">
      <w:pPr>
        <w:ind w:left="360"/>
        <w:rPr>
          <w:b/>
        </w:rPr>
      </w:pPr>
      <w:r w:rsidRPr="000B5E6D">
        <w:rPr>
          <w:b/>
        </w:rPr>
        <w:t>Key Concepts:</w:t>
      </w:r>
    </w:p>
    <w:p w14:paraId="5D456B83" w14:textId="6162B599" w:rsidR="000B5E6D" w:rsidRDefault="000B5E6D" w:rsidP="000B5E6D">
      <w:pPr>
        <w:pStyle w:val="ListParagraph"/>
        <w:numPr>
          <w:ilvl w:val="0"/>
          <w:numId w:val="7"/>
        </w:numPr>
        <w:ind w:left="1080"/>
      </w:pPr>
      <w:r>
        <w:t>The food pyramid has been replaced by MyPlate, a system that was designed to be easier to implement. The new MyPlate encourages all plates to be filled with fruits and vegetables (50%), protein (25%), and grains (25%). Half of daily grain intake should be from whole-grain sources. Dairy calories should be switched to low-fat or non-fat sources.</w:t>
      </w:r>
    </w:p>
    <w:p w14:paraId="22DDA652" w14:textId="02951EA8" w:rsidR="000B5E6D" w:rsidRDefault="000B5E6D" w:rsidP="000B5E6D">
      <w:pPr>
        <w:pStyle w:val="ListParagraph"/>
        <w:numPr>
          <w:ilvl w:val="0"/>
          <w:numId w:val="7"/>
        </w:numPr>
        <w:ind w:left="1080"/>
      </w:pPr>
      <w:r>
        <w:t>A diet rich in fresh fruits and vegetables will help you lose and/or maintain weight, will lower your risk for stroke, heart disease, high blood pressure, Type 2 diabetes, and certain types of cancer, and will boost your overall health profile.</w:t>
      </w:r>
    </w:p>
    <w:p w14:paraId="2DC5C95B" w14:textId="13A2F59F" w:rsidR="000B5E6D" w:rsidRDefault="000B5E6D" w:rsidP="000B5E6D">
      <w:pPr>
        <w:pStyle w:val="ListParagraph"/>
        <w:numPr>
          <w:ilvl w:val="0"/>
          <w:numId w:val="7"/>
        </w:numPr>
        <w:ind w:left="1080"/>
      </w:pPr>
      <w:r>
        <w:t>By choosing nutrient-dense foods, you may have discretionary calories to “spend” at the end of the day.</w:t>
      </w:r>
    </w:p>
    <w:p w14:paraId="6DB58C48" w14:textId="126C60BF" w:rsidR="00B0503E" w:rsidRDefault="00B0503E" w:rsidP="00B0503E">
      <w:pPr>
        <w:pStyle w:val="Heading1"/>
      </w:pPr>
      <w:r>
        <w:lastRenderedPageBreak/>
        <w:t>Section 2.6 – Understanding Daily Reference Intakes</w:t>
      </w:r>
    </w:p>
    <w:p w14:paraId="62C83E8D" w14:textId="01F45ACA" w:rsidR="00B0503E" w:rsidRDefault="00B0503E" w:rsidP="00B0503E">
      <w:r>
        <w:tab/>
      </w:r>
      <w:r>
        <w:rPr>
          <w:b/>
        </w:rPr>
        <w:t>Learning Objective:</w:t>
      </w:r>
    </w:p>
    <w:p w14:paraId="164BB80C" w14:textId="61C1A130" w:rsidR="003C4641" w:rsidRDefault="003C4641" w:rsidP="003C4641">
      <w:pPr>
        <w:pStyle w:val="ListParagraph"/>
        <w:numPr>
          <w:ilvl w:val="0"/>
          <w:numId w:val="8"/>
        </w:numPr>
      </w:pPr>
      <w:r>
        <w:t>Use the Dietary Reference Intakes to determine daily nutrient recommendations.</w:t>
      </w:r>
    </w:p>
    <w:p w14:paraId="5C51A832" w14:textId="59FC6A26" w:rsidR="003C4641" w:rsidRDefault="003C4641" w:rsidP="003C4641">
      <w:pPr>
        <w:ind w:left="720"/>
        <w:rPr>
          <w:b/>
        </w:rPr>
      </w:pPr>
      <w:r>
        <w:rPr>
          <w:b/>
        </w:rPr>
        <w:t>Key Concepts:</w:t>
      </w:r>
    </w:p>
    <w:p w14:paraId="438117C3" w14:textId="524889A4" w:rsidR="003C4641" w:rsidRDefault="003C4641" w:rsidP="003C4641">
      <w:pPr>
        <w:pStyle w:val="ListParagraph"/>
        <w:numPr>
          <w:ilvl w:val="0"/>
          <w:numId w:val="8"/>
        </w:numPr>
      </w:pPr>
      <w:r>
        <w:t>Nutrient-intake recommendations set for healthy people living in the United States and Canada are known as Dietary Reference Intakes.</w:t>
      </w:r>
    </w:p>
    <w:p w14:paraId="43D52887" w14:textId="2D29942E" w:rsidR="003C4641" w:rsidRDefault="003C4641" w:rsidP="003C4641">
      <w:pPr>
        <w:pStyle w:val="ListParagraph"/>
        <w:numPr>
          <w:ilvl w:val="0"/>
          <w:numId w:val="8"/>
        </w:numPr>
      </w:pPr>
      <w:r>
        <w:t xml:space="preserve">The DRIs include the AI, EAR, RDA, and UL for micronutrients and the AMDR ranges for energy-yielding </w:t>
      </w:r>
      <w:r w:rsidR="00787805">
        <w:t>macronutrients. The DRI provide a set of standards for researchers and government policy-makers, and specific nutrient consumption guidelines for individuals.</w:t>
      </w:r>
    </w:p>
    <w:p w14:paraId="647564AA" w14:textId="5CE94B7B" w:rsidR="009928DA" w:rsidRDefault="009928DA" w:rsidP="009928DA">
      <w:pPr>
        <w:pStyle w:val="Heading1"/>
      </w:pPr>
      <w:r>
        <w:t>Section 2.7 – Discovering Nutrition Facts</w:t>
      </w:r>
    </w:p>
    <w:p w14:paraId="7D0184BF" w14:textId="2F434F1C" w:rsidR="009928DA" w:rsidRPr="009928DA" w:rsidRDefault="009928DA" w:rsidP="009928DA">
      <w:pPr>
        <w:rPr>
          <w:b/>
        </w:rPr>
      </w:pPr>
      <w:r>
        <w:tab/>
      </w:r>
      <w:r w:rsidRPr="009928DA">
        <w:rPr>
          <w:b/>
        </w:rPr>
        <w:t>Learning Objective:</w:t>
      </w:r>
    </w:p>
    <w:p w14:paraId="443EA5FC" w14:textId="1517845A" w:rsidR="009928DA" w:rsidRDefault="009928DA" w:rsidP="009928DA">
      <w:pPr>
        <w:pStyle w:val="ListParagraph"/>
        <w:numPr>
          <w:ilvl w:val="0"/>
          <w:numId w:val="10"/>
        </w:numPr>
      </w:pPr>
      <w:r>
        <w:t>Use the Nutrition Facts panel to discover the nutritional information of food.</w:t>
      </w:r>
    </w:p>
    <w:p w14:paraId="423D3CBF" w14:textId="662BBD05" w:rsidR="009928DA" w:rsidRDefault="009928DA" w:rsidP="009928DA">
      <w:pPr>
        <w:ind w:left="720"/>
      </w:pPr>
      <w:r>
        <w:rPr>
          <w:b/>
        </w:rPr>
        <w:t>Key Concepts:</w:t>
      </w:r>
    </w:p>
    <w:p w14:paraId="36FF45F4" w14:textId="52DDA934" w:rsidR="009928DA" w:rsidRDefault="00521278" w:rsidP="009928DA">
      <w:pPr>
        <w:pStyle w:val="ListParagraph"/>
        <w:numPr>
          <w:ilvl w:val="0"/>
          <w:numId w:val="10"/>
        </w:numPr>
      </w:pPr>
      <w:r>
        <w:t>The Nutrition Labeling and Education Act made it a law that foods sold in the United States have a food label that provides the accurate contents of nutrients within them. Canada has a similar law.</w:t>
      </w:r>
    </w:p>
    <w:p w14:paraId="1CB106CF" w14:textId="36FC018C" w:rsidR="00521278" w:rsidRDefault="00521278" w:rsidP="009928DA">
      <w:pPr>
        <w:pStyle w:val="ListParagraph"/>
        <w:numPr>
          <w:ilvl w:val="0"/>
          <w:numId w:val="10"/>
        </w:numPr>
      </w:pPr>
      <w:r>
        <w:t>A Nutrition Facts panel gives information on the amount of servings per container, the amount of calories per serving, and the amounts of certain nutrients.</w:t>
      </w:r>
    </w:p>
    <w:p w14:paraId="7CD429D4" w14:textId="0BFF0A9B" w:rsidR="00521278" w:rsidRDefault="00521278" w:rsidP="009928DA">
      <w:pPr>
        <w:pStyle w:val="ListParagraph"/>
        <w:numPr>
          <w:ilvl w:val="0"/>
          <w:numId w:val="10"/>
        </w:numPr>
      </w:pPr>
      <w:r>
        <w:t>The percent DV is the percentage of the amount of the nutrient in the food in relationship to its recommended intake.</w:t>
      </w:r>
      <w:r w:rsidR="00BE3DAD">
        <w:t xml:space="preserve"> It is a guide to help you determine if a food is a good or poor source of nutrients.</w:t>
      </w:r>
    </w:p>
    <w:p w14:paraId="524686DE" w14:textId="7CD94221" w:rsidR="00BE3DAD" w:rsidRDefault="00BE3DAD" w:rsidP="009928DA">
      <w:pPr>
        <w:pStyle w:val="ListParagraph"/>
        <w:numPr>
          <w:ilvl w:val="0"/>
          <w:numId w:val="10"/>
        </w:numPr>
      </w:pPr>
      <w:r>
        <w:t>To keep companies from making false clai</w:t>
      </w:r>
      <w:r w:rsidR="006C0923">
        <w:t>m</w:t>
      </w:r>
      <w:r>
        <w:t>s, the FDA provides regulation f</w:t>
      </w:r>
      <w:r w:rsidR="006C0923">
        <w:t>or</w:t>
      </w:r>
      <w:r>
        <w:t xml:space="preserve"> food </w:t>
      </w:r>
      <w:r w:rsidR="006C0923">
        <w:t>manufacturers</w:t>
      </w:r>
      <w:r>
        <w:t xml:space="preserve"> in putting la</w:t>
      </w:r>
      <w:r w:rsidR="0082543F">
        <w:t>b</w:t>
      </w:r>
      <w:r>
        <w:t>els on packages that promote health. Aller</w:t>
      </w:r>
      <w:r w:rsidR="0082543F">
        <w:t>g</w:t>
      </w:r>
      <w:r>
        <w:t>ens must also be listed on food la</w:t>
      </w:r>
      <w:r w:rsidR="0082543F">
        <w:t>b</w:t>
      </w:r>
      <w:r>
        <w:t>els</w:t>
      </w:r>
      <w:r w:rsidR="0082543F">
        <w:t xml:space="preserve">. </w:t>
      </w:r>
      <w:r>
        <w:t>Sometimes cross contamination does occur during packaging</w:t>
      </w:r>
      <w:r w:rsidR="006C0923">
        <w:t xml:space="preserve">. Most food manufacturers voluntarily list this </w:t>
      </w:r>
      <w:r w:rsidR="0082543F">
        <w:t>information.</w:t>
      </w:r>
      <w:r w:rsidR="006C0923">
        <w:t xml:space="preserve"> If you have a food aller</w:t>
      </w:r>
      <w:r w:rsidR="0082543F">
        <w:t>g</w:t>
      </w:r>
      <w:r w:rsidR="006C0923">
        <w:t xml:space="preserve">y, it is </w:t>
      </w:r>
      <w:r w:rsidR="0082543F">
        <w:t>b</w:t>
      </w:r>
      <w:r w:rsidR="006C0923">
        <w:t>est to avoid any product that has even had the possibility of coming in contact with a known allergen</w:t>
      </w:r>
      <w:r w:rsidR="0082543F">
        <w:t>.</w:t>
      </w:r>
    </w:p>
    <w:p w14:paraId="35CAD8DC" w14:textId="165DBE8D" w:rsidR="0082543F" w:rsidRDefault="0082543F" w:rsidP="0082543F">
      <w:pPr>
        <w:pStyle w:val="Heading1"/>
      </w:pPr>
      <w:r>
        <w:t>Section 2.8 – When Enough is Enough</w:t>
      </w:r>
    </w:p>
    <w:p w14:paraId="2563F586" w14:textId="36F82577" w:rsidR="0082543F" w:rsidRDefault="0082543F" w:rsidP="0082543F">
      <w:r>
        <w:tab/>
      </w:r>
      <w:r>
        <w:rPr>
          <w:b/>
        </w:rPr>
        <w:t>Learning Objective:</w:t>
      </w:r>
    </w:p>
    <w:p w14:paraId="68C20DDC" w14:textId="6EF24962" w:rsidR="0082543F" w:rsidRDefault="0082543F" w:rsidP="0082543F">
      <w:pPr>
        <w:pStyle w:val="ListParagraph"/>
        <w:numPr>
          <w:ilvl w:val="0"/>
          <w:numId w:val="12"/>
        </w:numPr>
      </w:pPr>
      <w:r>
        <w:t>Judge food potion sizes for adequacy</w:t>
      </w:r>
      <w:r w:rsidR="004F1996">
        <w:t>.</w:t>
      </w:r>
    </w:p>
    <w:p w14:paraId="5FF633AE" w14:textId="0551A3B2" w:rsidR="004F1996" w:rsidRDefault="004F1996" w:rsidP="004F1996">
      <w:pPr>
        <w:ind w:left="720"/>
        <w:rPr>
          <w:b/>
        </w:rPr>
      </w:pPr>
      <w:r>
        <w:rPr>
          <w:b/>
        </w:rPr>
        <w:t>Key Concepts:</w:t>
      </w:r>
    </w:p>
    <w:p w14:paraId="28019D36" w14:textId="0450DB40" w:rsidR="004F1996" w:rsidRDefault="004F1996" w:rsidP="004F1996">
      <w:pPr>
        <w:pStyle w:val="ListParagraph"/>
        <w:numPr>
          <w:ilvl w:val="0"/>
          <w:numId w:val="12"/>
        </w:numPr>
      </w:pPr>
      <w:r>
        <w:t>Judging portion sizes can be done using your hand or household objects in comparison. It can also be done using the MyPlate guide to determine how much food is a portion for that meal.</w:t>
      </w:r>
    </w:p>
    <w:p w14:paraId="2CF7DB00" w14:textId="3B99640B" w:rsidR="00893658" w:rsidRDefault="00893658" w:rsidP="00893658">
      <w:pPr>
        <w:pStyle w:val="ListParagraph"/>
        <w:ind w:left="1440"/>
      </w:pPr>
    </w:p>
    <w:p w14:paraId="069FDA0F" w14:textId="3D7D1FAE" w:rsidR="00893658" w:rsidRDefault="00893658" w:rsidP="00893658">
      <w:pPr>
        <w:pStyle w:val="ListParagraph"/>
        <w:ind w:left="1440"/>
      </w:pPr>
    </w:p>
    <w:p w14:paraId="043532D4" w14:textId="77777777" w:rsidR="00893658" w:rsidRDefault="00893658" w:rsidP="00893658">
      <w:pPr>
        <w:pStyle w:val="ListParagraph"/>
        <w:ind w:left="1440"/>
      </w:pPr>
    </w:p>
    <w:p w14:paraId="6CEC38D3" w14:textId="699B5128" w:rsidR="004F1996" w:rsidRDefault="004F1996" w:rsidP="004F1996">
      <w:pPr>
        <w:pStyle w:val="Heading1"/>
      </w:pPr>
      <w:r>
        <w:lastRenderedPageBreak/>
        <w:t>Section 2.9 – Nutrition and the Media</w:t>
      </w:r>
    </w:p>
    <w:p w14:paraId="06855BC7" w14:textId="6CA0471D" w:rsidR="004F1996" w:rsidRDefault="004F1996" w:rsidP="004F1996">
      <w:r>
        <w:tab/>
      </w:r>
      <w:r>
        <w:rPr>
          <w:b/>
        </w:rPr>
        <w:t>Learning Objective:</w:t>
      </w:r>
    </w:p>
    <w:p w14:paraId="5BD51F3E" w14:textId="5E0C0C41" w:rsidR="004F1996" w:rsidRDefault="004F1996" w:rsidP="004F1996">
      <w:pPr>
        <w:pStyle w:val="ListParagraph"/>
        <w:numPr>
          <w:ilvl w:val="0"/>
          <w:numId w:val="12"/>
        </w:numPr>
      </w:pPr>
      <w:r>
        <w:t>List at least four sources of reliable and accurate nutrition information.</w:t>
      </w:r>
    </w:p>
    <w:p w14:paraId="0F3EFCD2" w14:textId="2BA9DEF2" w:rsidR="004F1996" w:rsidRDefault="008759DF" w:rsidP="008759DF">
      <w:pPr>
        <w:ind w:left="720"/>
        <w:rPr>
          <w:b/>
        </w:rPr>
      </w:pPr>
      <w:r>
        <w:rPr>
          <w:b/>
        </w:rPr>
        <w:t>Key Concepts:</w:t>
      </w:r>
    </w:p>
    <w:p w14:paraId="2EDAB7C4" w14:textId="02B6880A" w:rsidR="008759DF" w:rsidRDefault="008759DF" w:rsidP="008759DF">
      <w:pPr>
        <w:pStyle w:val="ListParagraph"/>
        <w:numPr>
          <w:ilvl w:val="0"/>
          <w:numId w:val="12"/>
        </w:numPr>
      </w:pPr>
      <w:r>
        <w:t>Reliable nutritional news will be based upon solid scientific evidence, supported by multiple studies, and published in peer-reviewed journals. Be sure the website you use for information comes from a credible and trustworthy source, such as the USDA Food and Nutrition Center, the HHS, and the CDC.</w:t>
      </w:r>
    </w:p>
    <w:p w14:paraId="17A652F4" w14:textId="77777777" w:rsidR="000612FE" w:rsidRDefault="000612FE" w:rsidP="000612FE"/>
    <w:p w14:paraId="5F6843C8" w14:textId="77777777" w:rsidR="000612FE" w:rsidRDefault="000612FE" w:rsidP="000612FE"/>
    <w:p w14:paraId="35F6CA3F" w14:textId="77777777" w:rsidR="000612FE" w:rsidRPr="0073536C" w:rsidRDefault="000612FE" w:rsidP="000612FE">
      <w:pPr>
        <w:rPr>
          <w:b/>
        </w:rPr>
      </w:pPr>
      <w:r w:rsidRPr="0073536C">
        <w:rPr>
          <w:b/>
        </w:rPr>
        <w:t xml:space="preserve">Terminology Check Lists: </w:t>
      </w:r>
    </w:p>
    <w:p w14:paraId="57B9A934" w14:textId="77777777" w:rsidR="000612FE" w:rsidRPr="0073536C" w:rsidRDefault="000612FE" w:rsidP="000612FE"/>
    <w:p w14:paraId="089D1353" w14:textId="77777777" w:rsidR="000612FE" w:rsidRPr="0073536C" w:rsidRDefault="000612FE" w:rsidP="000612FE">
      <w:r w:rsidRPr="0073536C">
        <w:t xml:space="preserve"> </w:t>
      </w:r>
    </w:p>
    <w:p w14:paraId="47897FCF" w14:textId="7F614446" w:rsidR="000612FE" w:rsidRPr="000612FE" w:rsidRDefault="000612FE" w:rsidP="000612FE">
      <w:r w:rsidRPr="000612FE">
        <w:rPr>
          <w:b/>
          <w:u w:val="single"/>
        </w:rPr>
        <w:t>Malnutrition</w:t>
      </w:r>
      <w:r w:rsidRPr="0073536C">
        <w:rPr>
          <w:b/>
          <w:u w:val="single"/>
        </w:rPr>
        <w:t>-</w:t>
      </w:r>
      <w:r w:rsidRPr="000612FE">
        <w:rPr>
          <w:rFonts w:ascii="Times New Roman" w:hAnsi="Times New Roman" w:cs="Times New Roman"/>
          <w:color w:val="333333"/>
          <w:sz w:val="19"/>
          <w:szCs w:val="19"/>
        </w:rPr>
        <w:t xml:space="preserve"> </w:t>
      </w:r>
      <w:r>
        <w:t xml:space="preserve">A condition where one does </w:t>
      </w:r>
      <w:r w:rsidRPr="000612FE">
        <w:t>not receive proper amounts of</w:t>
      </w:r>
    </w:p>
    <w:p w14:paraId="5811F164" w14:textId="3800D30A" w:rsidR="000612FE" w:rsidRPr="000612FE" w:rsidRDefault="000612FE" w:rsidP="000612FE">
      <w:r w:rsidRPr="000612FE">
        <w:t>nutrients. This condition may</w:t>
      </w:r>
      <w:r>
        <w:t xml:space="preserve"> </w:t>
      </w:r>
      <w:r w:rsidRPr="000612FE">
        <w:t>have resulted from an</w:t>
      </w:r>
      <w:r>
        <w:t xml:space="preserve"> </w:t>
      </w:r>
      <w:r w:rsidRPr="000612FE">
        <w:t>inadequate or unbalanced diet,</w:t>
      </w:r>
    </w:p>
    <w:p w14:paraId="20219E35" w14:textId="347B8EFB" w:rsidR="000612FE" w:rsidRDefault="000612FE" w:rsidP="000612FE">
      <w:r w:rsidRPr="000612FE">
        <w:t>d</w:t>
      </w:r>
      <w:r>
        <w:t xml:space="preserve">igestive and absorption </w:t>
      </w:r>
      <w:r w:rsidRPr="000612FE">
        <w:t>problems, or other medical</w:t>
      </w:r>
      <w:r>
        <w:t xml:space="preserve"> </w:t>
      </w:r>
      <w:r w:rsidRPr="000612FE">
        <w:t>issues.</w:t>
      </w:r>
    </w:p>
    <w:p w14:paraId="0328FE7E" w14:textId="77777777" w:rsidR="000612FE" w:rsidRPr="0073536C" w:rsidRDefault="000612FE" w:rsidP="000612FE"/>
    <w:p w14:paraId="59AA9581" w14:textId="2E0DD06F" w:rsidR="000612FE" w:rsidRPr="000612FE" w:rsidRDefault="000612FE" w:rsidP="000612FE">
      <w:r w:rsidRPr="000612FE">
        <w:rPr>
          <w:b/>
          <w:u w:val="single"/>
        </w:rPr>
        <w:t>Undernutrition</w:t>
      </w:r>
      <w:r w:rsidRPr="0073536C">
        <w:rPr>
          <w:b/>
          <w:u w:val="single"/>
        </w:rPr>
        <w:t>-</w:t>
      </w:r>
      <w:r w:rsidRPr="0073536C">
        <w:t xml:space="preserve"> </w:t>
      </w:r>
      <w:r w:rsidRPr="000612FE">
        <w:t>A condition where a person is</w:t>
      </w:r>
      <w:r>
        <w:t xml:space="preserve"> </w:t>
      </w:r>
      <w:r w:rsidRPr="000612FE">
        <w:t>not consuming enough</w:t>
      </w:r>
      <w:r>
        <w:t xml:space="preserve"> </w:t>
      </w:r>
      <w:r w:rsidRPr="000612FE">
        <w:t>nutrients, which leads to</w:t>
      </w:r>
    </w:p>
    <w:p w14:paraId="751EBF26" w14:textId="00366356" w:rsidR="000612FE" w:rsidRPr="0073536C" w:rsidRDefault="000612FE" w:rsidP="000612FE">
      <w:r w:rsidRPr="000612FE">
        <w:t>malnutrition.</w:t>
      </w:r>
    </w:p>
    <w:p w14:paraId="63020797" w14:textId="77777777" w:rsidR="000612FE" w:rsidRDefault="000612FE" w:rsidP="000612FE">
      <w:pPr>
        <w:rPr>
          <w:b/>
          <w:u w:val="single"/>
        </w:rPr>
      </w:pPr>
    </w:p>
    <w:p w14:paraId="3797FF47" w14:textId="5DA83D34" w:rsidR="000612FE" w:rsidRPr="0073536C" w:rsidRDefault="000612FE" w:rsidP="00D1355D">
      <w:r>
        <w:rPr>
          <w:b/>
          <w:u w:val="single"/>
        </w:rPr>
        <w:t>O</w:t>
      </w:r>
      <w:r w:rsidRPr="000612FE">
        <w:rPr>
          <w:b/>
          <w:u w:val="single"/>
        </w:rPr>
        <w:t>ver</w:t>
      </w:r>
      <w:r w:rsidR="00D1355D">
        <w:rPr>
          <w:b/>
          <w:u w:val="single"/>
        </w:rPr>
        <w:t xml:space="preserve"> </w:t>
      </w:r>
      <w:r w:rsidRPr="000612FE">
        <w:rPr>
          <w:b/>
          <w:u w:val="single"/>
        </w:rPr>
        <w:t>nutrition</w:t>
      </w:r>
      <w:r w:rsidRPr="0073536C">
        <w:rPr>
          <w:b/>
          <w:u w:val="single"/>
        </w:rPr>
        <w:t>-</w:t>
      </w:r>
      <w:r>
        <w:t xml:space="preserve"> </w:t>
      </w:r>
      <w:r w:rsidR="00D1355D">
        <w:t>A condition where a person is</w:t>
      </w:r>
      <w:r w:rsidR="00D1355D">
        <w:t xml:space="preserve"> </w:t>
      </w:r>
      <w:r w:rsidR="00D1355D">
        <w:t>consuming too much food and</w:t>
      </w:r>
      <w:r w:rsidR="00D1355D">
        <w:t xml:space="preserve"> </w:t>
      </w:r>
      <w:r w:rsidR="00D1355D">
        <w:t>too many nutrients, which may</w:t>
      </w:r>
      <w:r w:rsidR="00D1355D">
        <w:t xml:space="preserve"> </w:t>
      </w:r>
      <w:r w:rsidR="00D1355D">
        <w:t>lead to malnutrition.</w:t>
      </w:r>
    </w:p>
    <w:p w14:paraId="5D2924FA" w14:textId="77777777" w:rsidR="000612FE" w:rsidRPr="0073536C" w:rsidRDefault="000612FE" w:rsidP="000612FE"/>
    <w:p w14:paraId="1AB4A87F" w14:textId="7A0FDA2E" w:rsidR="00D1355D" w:rsidRDefault="000612FE" w:rsidP="00D1355D">
      <w:r>
        <w:rPr>
          <w:b/>
          <w:u w:val="single"/>
        </w:rPr>
        <w:t>O</w:t>
      </w:r>
      <w:r w:rsidRPr="000612FE">
        <w:rPr>
          <w:b/>
          <w:u w:val="single"/>
        </w:rPr>
        <w:t>besity</w:t>
      </w:r>
      <w:r w:rsidRPr="0073536C">
        <w:rPr>
          <w:b/>
          <w:u w:val="single"/>
        </w:rPr>
        <w:t>-</w:t>
      </w:r>
      <w:r>
        <w:t xml:space="preserve"> </w:t>
      </w:r>
      <w:r w:rsidR="00D1355D">
        <w:t>A metabolic disorder that leads</w:t>
      </w:r>
      <w:r w:rsidR="00D1355D">
        <w:t xml:space="preserve"> </w:t>
      </w:r>
      <w:r w:rsidR="00D1355D">
        <w:t>to the over</w:t>
      </w:r>
      <w:r w:rsidR="00D1355D">
        <w:t xml:space="preserve"> </w:t>
      </w:r>
      <w:r w:rsidR="00D1355D">
        <w:t>accumulation of fat</w:t>
      </w:r>
      <w:r w:rsidR="00D1355D">
        <w:t xml:space="preserve"> </w:t>
      </w:r>
      <w:r w:rsidR="00D1355D">
        <w:t>tissue, compromising overall</w:t>
      </w:r>
      <w:r w:rsidR="00D1355D">
        <w:t xml:space="preserve"> </w:t>
      </w:r>
      <w:r w:rsidR="00D1355D">
        <w:t>health.</w:t>
      </w:r>
    </w:p>
    <w:p w14:paraId="5E35AE36" w14:textId="77777777" w:rsidR="00D1355D" w:rsidRDefault="00D1355D" w:rsidP="00D1355D"/>
    <w:p w14:paraId="71EA1E9A" w14:textId="16237163" w:rsidR="00D1355D" w:rsidRDefault="00D1355D" w:rsidP="00D1355D">
      <w:r>
        <w:rPr>
          <w:b/>
          <w:u w:val="single"/>
        </w:rPr>
        <w:t>A</w:t>
      </w:r>
      <w:r w:rsidRPr="00D1355D">
        <w:rPr>
          <w:b/>
          <w:u w:val="single"/>
        </w:rPr>
        <w:t xml:space="preserve">dequate </w:t>
      </w:r>
      <w:r w:rsidR="000612FE" w:rsidRPr="0073536C">
        <w:rPr>
          <w:b/>
          <w:u w:val="single"/>
        </w:rPr>
        <w:t>-</w:t>
      </w:r>
      <w:r w:rsidR="000612FE">
        <w:t xml:space="preserve"> </w:t>
      </w:r>
      <w:r>
        <w:t>A d</w:t>
      </w:r>
      <w:r>
        <w:t xml:space="preserve">ietary term signifying a diet </w:t>
      </w:r>
      <w:r>
        <w:t>that provides all nutrients,</w:t>
      </w:r>
      <w:r>
        <w:t xml:space="preserve"> </w:t>
      </w:r>
      <w:r>
        <w:t>fiber, and energy in amounts</w:t>
      </w:r>
      <w:r>
        <w:t xml:space="preserve"> </w:t>
      </w:r>
      <w:r>
        <w:t>sufficient to maintaining good</w:t>
      </w:r>
      <w:r>
        <w:t xml:space="preserve"> </w:t>
      </w:r>
      <w:r>
        <w:t>health and body weight.</w:t>
      </w:r>
    </w:p>
    <w:p w14:paraId="50B9EC5B" w14:textId="7FAC205D" w:rsidR="000612FE" w:rsidRPr="0073536C" w:rsidRDefault="000612FE" w:rsidP="00D1355D"/>
    <w:p w14:paraId="13F514C5" w14:textId="2FBD5364" w:rsidR="00D1355D" w:rsidRDefault="00D1355D" w:rsidP="00D1355D">
      <w:r>
        <w:rPr>
          <w:b/>
          <w:u w:val="single"/>
        </w:rPr>
        <w:t>B</w:t>
      </w:r>
      <w:r w:rsidRPr="00D1355D">
        <w:rPr>
          <w:b/>
          <w:u w:val="single"/>
        </w:rPr>
        <w:t xml:space="preserve">alanced diet </w:t>
      </w:r>
      <w:r w:rsidR="000612FE" w:rsidRPr="0073536C">
        <w:rPr>
          <w:b/>
          <w:u w:val="single"/>
        </w:rPr>
        <w:t>-</w:t>
      </w:r>
      <w:r w:rsidR="000612FE" w:rsidRPr="0073536C">
        <w:t xml:space="preserve"> </w:t>
      </w:r>
      <w:r>
        <w:t>A balanced diet supplies</w:t>
      </w:r>
      <w:r>
        <w:t xml:space="preserve"> </w:t>
      </w:r>
      <w:r>
        <w:t>various types of foods in</w:t>
      </w:r>
      <w:r>
        <w:t xml:space="preserve"> </w:t>
      </w:r>
      <w:r>
        <w:t>proportion to one another.</w:t>
      </w:r>
    </w:p>
    <w:p w14:paraId="55BA1F45" w14:textId="3DB9C707" w:rsidR="00D1355D" w:rsidRDefault="00D1355D" w:rsidP="00D1355D">
      <w:r>
        <w:t>With balance, foods rich in one</w:t>
      </w:r>
      <w:r>
        <w:t xml:space="preserve"> </w:t>
      </w:r>
      <w:r>
        <w:t>nutrient leave room for foods</w:t>
      </w:r>
      <w:r>
        <w:t xml:space="preserve"> </w:t>
      </w:r>
      <w:r>
        <w:t>that are rich in other nutrients</w:t>
      </w:r>
    </w:p>
    <w:p w14:paraId="1E386107" w14:textId="41160925" w:rsidR="000612FE" w:rsidRPr="0073536C" w:rsidRDefault="000612FE" w:rsidP="000612FE"/>
    <w:p w14:paraId="4CFAC8DE" w14:textId="1E0C6C6C" w:rsidR="00D1355D" w:rsidRDefault="00D1355D" w:rsidP="00D1355D">
      <w:r w:rsidRPr="00D1355D">
        <w:rPr>
          <w:b/>
          <w:u w:val="single"/>
        </w:rPr>
        <w:t>Calorie control</w:t>
      </w:r>
      <w:r>
        <w:rPr>
          <w:b/>
          <w:u w:val="single"/>
        </w:rPr>
        <w:t xml:space="preserve"> </w:t>
      </w:r>
      <w:r w:rsidR="000612FE" w:rsidRPr="0073536C">
        <w:rPr>
          <w:b/>
          <w:u w:val="single"/>
        </w:rPr>
        <w:t>-</w:t>
      </w:r>
      <w:r w:rsidR="000612FE" w:rsidRPr="0073536C">
        <w:t xml:space="preserve"> </w:t>
      </w:r>
      <w:r>
        <w:t xml:space="preserve">Controlling energy intake so </w:t>
      </w:r>
      <w:r>
        <w:t>that energy requirements are</w:t>
      </w:r>
      <w:r>
        <w:t xml:space="preserve"> </w:t>
      </w:r>
      <w:r>
        <w:t>being met but not exceeded.</w:t>
      </w:r>
    </w:p>
    <w:p w14:paraId="33CF0A95" w14:textId="1D664452" w:rsidR="000612FE" w:rsidRPr="0073536C" w:rsidRDefault="000612FE" w:rsidP="000612FE"/>
    <w:p w14:paraId="31724E76" w14:textId="4B3D2356" w:rsidR="00D1355D" w:rsidRPr="00D1355D" w:rsidRDefault="00D1355D" w:rsidP="00D1355D">
      <w:r w:rsidRPr="00D1355D">
        <w:rPr>
          <w:b/>
          <w:u w:val="single"/>
        </w:rPr>
        <w:t xml:space="preserve">Moderation </w:t>
      </w:r>
      <w:r w:rsidR="000612FE" w:rsidRPr="0073536C">
        <w:rPr>
          <w:b/>
          <w:u w:val="single"/>
        </w:rPr>
        <w:t>-</w:t>
      </w:r>
      <w:r w:rsidR="000612FE" w:rsidRPr="0073536C">
        <w:t xml:space="preserve"> </w:t>
      </w:r>
      <w:r>
        <w:t xml:space="preserve">Not eating to the extremes, </w:t>
      </w:r>
      <w:r w:rsidRPr="00D1355D">
        <w:t>neither too much nor too little.</w:t>
      </w:r>
    </w:p>
    <w:p w14:paraId="2C507D83" w14:textId="0ADF712F" w:rsidR="000612FE" w:rsidRPr="0073536C" w:rsidRDefault="000612FE" w:rsidP="000612FE"/>
    <w:p w14:paraId="528D6E57" w14:textId="35B9F53D" w:rsidR="00D1355D" w:rsidRPr="00D1355D" w:rsidRDefault="00D1355D" w:rsidP="00D1355D">
      <w:r>
        <w:rPr>
          <w:b/>
          <w:u w:val="single"/>
        </w:rPr>
        <w:t>Variety</w:t>
      </w:r>
      <w:r w:rsidR="000612FE" w:rsidRPr="0073536C">
        <w:rPr>
          <w:b/>
          <w:u w:val="single"/>
        </w:rPr>
        <w:t>-</w:t>
      </w:r>
      <w:r w:rsidR="000612FE" w:rsidRPr="0073536C">
        <w:t xml:space="preserve"> </w:t>
      </w:r>
      <w:r>
        <w:t xml:space="preserve">Consuming an abundance of </w:t>
      </w:r>
      <w:r w:rsidRPr="00D1355D">
        <w:t>foods from different food</w:t>
      </w:r>
      <w:r>
        <w:t xml:space="preserve"> </w:t>
      </w:r>
      <w:r w:rsidRPr="00D1355D">
        <w:t>groups on a regular basis.</w:t>
      </w:r>
    </w:p>
    <w:p w14:paraId="3E405454" w14:textId="6F10A981" w:rsidR="000612FE" w:rsidRPr="0073536C" w:rsidRDefault="000612FE" w:rsidP="000612FE"/>
    <w:p w14:paraId="6D2148E2" w14:textId="1FCFF3A6" w:rsidR="00D1355D" w:rsidRDefault="00D1355D" w:rsidP="00D1355D">
      <w:r w:rsidRPr="00D1355D">
        <w:rPr>
          <w:b/>
          <w:u w:val="single"/>
        </w:rPr>
        <w:t>Nutrient-dense foods</w:t>
      </w:r>
      <w:r w:rsidR="000612FE" w:rsidRPr="0073536C">
        <w:rPr>
          <w:b/>
          <w:u w:val="single"/>
        </w:rPr>
        <w:t>-</w:t>
      </w:r>
      <w:r w:rsidR="000612FE" w:rsidRPr="0073536C">
        <w:t xml:space="preserve"> </w:t>
      </w:r>
      <w:r>
        <w:t xml:space="preserve">Foods that contain many </w:t>
      </w:r>
      <w:r>
        <w:t>nutrients per calorie.</w:t>
      </w:r>
    </w:p>
    <w:p w14:paraId="450DD244" w14:textId="6056C754" w:rsidR="000612FE" w:rsidRPr="0073536C" w:rsidRDefault="000612FE" w:rsidP="000612FE"/>
    <w:p w14:paraId="7FD57A70" w14:textId="48673601" w:rsidR="000612FE" w:rsidRPr="0073536C" w:rsidRDefault="00C90666" w:rsidP="00C90666">
      <w:proofErr w:type="spellStart"/>
      <w:r w:rsidRPr="00C90666">
        <w:rPr>
          <w:b/>
          <w:u w:val="single"/>
        </w:rPr>
        <w:t>SoFAS</w:t>
      </w:r>
      <w:proofErr w:type="spellEnd"/>
      <w:r w:rsidR="000612FE" w:rsidRPr="0073536C">
        <w:rPr>
          <w:b/>
          <w:u w:val="single"/>
        </w:rPr>
        <w:t>-</w:t>
      </w:r>
      <w:r w:rsidR="000612FE" w:rsidRPr="0073536C">
        <w:t xml:space="preserve"> </w:t>
      </w:r>
      <w:r>
        <w:t>An acronym for solid fats and added sugars</w:t>
      </w:r>
    </w:p>
    <w:p w14:paraId="3BC712A6" w14:textId="77777777" w:rsidR="000612FE" w:rsidRPr="0073536C" w:rsidRDefault="000612FE" w:rsidP="000612FE"/>
    <w:p w14:paraId="5F233CCD" w14:textId="0C7EB761" w:rsidR="000612FE" w:rsidRPr="00C90666" w:rsidRDefault="00C90666" w:rsidP="00C90666">
      <w:r>
        <w:rPr>
          <w:b/>
          <w:u w:val="single"/>
        </w:rPr>
        <w:lastRenderedPageBreak/>
        <w:t>D</w:t>
      </w:r>
      <w:r w:rsidRPr="00C90666">
        <w:rPr>
          <w:b/>
          <w:u w:val="single"/>
        </w:rPr>
        <w:t>eterminants of health</w:t>
      </w:r>
      <w:r>
        <w:rPr>
          <w:b/>
          <w:u w:val="single"/>
        </w:rPr>
        <w:t xml:space="preserve"> </w:t>
      </w:r>
      <w:r w:rsidRPr="00C90666">
        <w:rPr>
          <w:b/>
          <w:u w:val="single"/>
        </w:rPr>
        <w:t>approach</w:t>
      </w:r>
      <w:r w:rsidR="000612FE" w:rsidRPr="0073536C">
        <w:rPr>
          <w:b/>
          <w:u w:val="single"/>
        </w:rPr>
        <w:t>-</w:t>
      </w:r>
      <w:r w:rsidR="000612FE" w:rsidRPr="0073536C">
        <w:t xml:space="preserve"> </w:t>
      </w:r>
      <w:r w:rsidRPr="00C90666">
        <w:t>These are the conditions</w:t>
      </w:r>
      <w:r>
        <w:t xml:space="preserve"> </w:t>
      </w:r>
      <w:r w:rsidRPr="00C90666">
        <w:t>reflective of the circumstances</w:t>
      </w:r>
      <w:r>
        <w:t xml:space="preserve"> </w:t>
      </w:r>
      <w:r w:rsidRPr="00C90666">
        <w:t>in which people are born, live,</w:t>
      </w:r>
      <w:r>
        <w:t xml:space="preserve"> </w:t>
      </w:r>
      <w:r w:rsidRPr="00C90666">
        <w:t>work, and age. It assesses the</w:t>
      </w:r>
      <w:r>
        <w:t xml:space="preserve"> </w:t>
      </w:r>
      <w:r w:rsidRPr="00C90666">
        <w:t>conditions that shape</w:t>
      </w:r>
      <w:r>
        <w:t xml:space="preserve"> </w:t>
      </w:r>
      <w:r w:rsidRPr="00C90666">
        <w:t>circumstances such as money,</w:t>
      </w:r>
      <w:r>
        <w:t xml:space="preserve"> </w:t>
      </w:r>
      <w:r w:rsidRPr="00C90666">
        <w:t>power, and resources at the</w:t>
      </w:r>
      <w:r>
        <w:t xml:space="preserve"> </w:t>
      </w:r>
      <w:r w:rsidRPr="00C90666">
        <w:t>local, national and global</w:t>
      </w:r>
      <w:r>
        <w:t xml:space="preserve"> </w:t>
      </w:r>
      <w:r w:rsidRPr="00C90666">
        <w:t>levels.</w:t>
      </w:r>
    </w:p>
    <w:p w14:paraId="65E05DC9" w14:textId="77777777" w:rsidR="000612FE" w:rsidRPr="0073536C" w:rsidRDefault="000612FE" w:rsidP="000612FE"/>
    <w:p w14:paraId="6262C473" w14:textId="2B3336E0" w:rsidR="000612FE" w:rsidRDefault="00C90666" w:rsidP="00C90666">
      <w:r w:rsidRPr="00C90666">
        <w:rPr>
          <w:b/>
          <w:u w:val="single"/>
        </w:rPr>
        <w:t>Healthy Eating Index (HEI)</w:t>
      </w:r>
      <w:r w:rsidR="000612FE" w:rsidRPr="0073536C">
        <w:rPr>
          <w:b/>
          <w:u w:val="single"/>
        </w:rPr>
        <w:t>-</w:t>
      </w:r>
      <w:r w:rsidR="000612FE" w:rsidRPr="0073536C">
        <w:t xml:space="preserve"> </w:t>
      </w:r>
      <w:r>
        <w:t xml:space="preserve">A standardized tool based on a </w:t>
      </w:r>
      <w:r>
        <w:t>simple scoring system of</w:t>
      </w:r>
      <w:r>
        <w:t xml:space="preserve"> </w:t>
      </w:r>
      <w:r>
        <w:t>dietary components used to</w:t>
      </w:r>
      <w:r>
        <w:t xml:space="preserve"> </w:t>
      </w:r>
      <w:r>
        <w:t>assess whether the diets of</w:t>
      </w:r>
      <w:r>
        <w:t xml:space="preserve"> </w:t>
      </w:r>
      <w:r>
        <w:t>Americans are improving and</w:t>
      </w:r>
      <w:r>
        <w:t xml:space="preserve"> </w:t>
      </w:r>
      <w:r>
        <w:t>adhering to the dietary</w:t>
      </w:r>
      <w:r>
        <w:t xml:space="preserve"> </w:t>
      </w:r>
      <w:r>
        <w:t>guidelines.</w:t>
      </w:r>
    </w:p>
    <w:p w14:paraId="66CCF8A7" w14:textId="77777777" w:rsidR="00C90666" w:rsidRPr="0073536C" w:rsidRDefault="00C90666" w:rsidP="00C90666"/>
    <w:p w14:paraId="56135A2B" w14:textId="087401AB" w:rsidR="000612FE" w:rsidRDefault="00C90666" w:rsidP="00C90666">
      <w:r w:rsidRPr="00C90666">
        <w:rPr>
          <w:b/>
          <w:u w:val="single"/>
        </w:rPr>
        <w:t>Dietary Reference Intakes (DRI)</w:t>
      </w:r>
      <w:r>
        <w:rPr>
          <w:b/>
          <w:u w:val="single"/>
        </w:rPr>
        <w:t xml:space="preserve">- </w:t>
      </w:r>
      <w:r>
        <w:t xml:space="preserve">A set of nutrient </w:t>
      </w:r>
      <w:r>
        <w:t>recommendations that</w:t>
      </w:r>
      <w:r>
        <w:t xml:space="preserve"> </w:t>
      </w:r>
      <w:r>
        <w:t>includes the Estimated Average</w:t>
      </w:r>
      <w:r>
        <w:t xml:space="preserve"> </w:t>
      </w:r>
      <w:r>
        <w:t>Requirements (EAR),</w:t>
      </w:r>
      <w:r>
        <w:t xml:space="preserve"> </w:t>
      </w:r>
      <w:r>
        <w:t>Recommended Dietary</w:t>
      </w:r>
      <w:r>
        <w:t xml:space="preserve"> </w:t>
      </w:r>
      <w:r>
        <w:t>Allowances (RDA), Adequate</w:t>
      </w:r>
      <w:r>
        <w:t xml:space="preserve"> </w:t>
      </w:r>
      <w:r>
        <w:t>Intakes (AI), Tolerable Upper</w:t>
      </w:r>
      <w:r>
        <w:t xml:space="preserve"> </w:t>
      </w:r>
      <w:r>
        <w:t>Intake Levels (UL) and</w:t>
      </w:r>
      <w:r>
        <w:t xml:space="preserve"> </w:t>
      </w:r>
      <w:r>
        <w:t>Acceptable Macronutrient</w:t>
      </w:r>
      <w:r>
        <w:t xml:space="preserve"> </w:t>
      </w:r>
      <w:r>
        <w:t>Distribution Range (AMDR).</w:t>
      </w:r>
    </w:p>
    <w:p w14:paraId="44297B07" w14:textId="77777777" w:rsidR="00C90666" w:rsidRPr="0073536C" w:rsidRDefault="00C90666" w:rsidP="00C90666"/>
    <w:p w14:paraId="3F770482" w14:textId="01FD9041" w:rsidR="000612FE" w:rsidRDefault="00842207" w:rsidP="00C90666">
      <w:r w:rsidRPr="00842207">
        <w:rPr>
          <w:b/>
          <w:u w:val="single"/>
        </w:rPr>
        <w:t>Esti</w:t>
      </w:r>
      <w:r>
        <w:rPr>
          <w:b/>
          <w:u w:val="single"/>
        </w:rPr>
        <w:t>mated Average Requirements (EAR</w:t>
      </w:r>
      <w:r w:rsidR="00C90666" w:rsidRPr="00C90666">
        <w:rPr>
          <w:b/>
          <w:u w:val="single"/>
        </w:rPr>
        <w:t>)</w:t>
      </w:r>
      <w:r w:rsidR="000612FE" w:rsidRPr="0073536C">
        <w:rPr>
          <w:b/>
          <w:u w:val="single"/>
        </w:rPr>
        <w:t>-</w:t>
      </w:r>
      <w:r w:rsidR="000612FE" w:rsidRPr="0073536C">
        <w:t xml:space="preserve"> </w:t>
      </w:r>
      <w:r w:rsidR="00C90666">
        <w:t xml:space="preserve">Average daily intake levels for </w:t>
      </w:r>
      <w:r w:rsidR="00C90666" w:rsidRPr="00C90666">
        <w:t>nutrients estimated to meet</w:t>
      </w:r>
      <w:r w:rsidR="00C90666">
        <w:t xml:space="preserve"> </w:t>
      </w:r>
      <w:r w:rsidR="00C90666" w:rsidRPr="00C90666">
        <w:t>the needs of 50 percent of the</w:t>
      </w:r>
      <w:r w:rsidR="00C90666">
        <w:t xml:space="preserve"> </w:t>
      </w:r>
      <w:r w:rsidR="00C90666" w:rsidRPr="00C90666">
        <w:t>target group. Used in nutrition</w:t>
      </w:r>
      <w:r w:rsidR="00C90666">
        <w:t xml:space="preserve"> </w:t>
      </w:r>
      <w:r w:rsidR="00C90666" w:rsidRPr="00C90666">
        <w:t>research and policy-making.</w:t>
      </w:r>
      <w:r w:rsidR="00C90666">
        <w:t xml:space="preserve"> </w:t>
      </w:r>
      <w:r w:rsidR="00C90666" w:rsidRPr="00C90666">
        <w:t>EARs form the basis for which</w:t>
      </w:r>
      <w:r w:rsidR="00C90666">
        <w:t xml:space="preserve"> </w:t>
      </w:r>
      <w:r w:rsidR="00C90666" w:rsidRPr="00C90666">
        <w:t>RDA values are set.</w:t>
      </w:r>
    </w:p>
    <w:p w14:paraId="4535A09F" w14:textId="77777777" w:rsidR="00842207" w:rsidRPr="0073536C" w:rsidRDefault="00842207" w:rsidP="00C90666"/>
    <w:p w14:paraId="6DB9068A" w14:textId="4A0BE3F9" w:rsidR="000612FE" w:rsidRPr="0073536C" w:rsidRDefault="00842207" w:rsidP="00C90666">
      <w:r w:rsidRPr="00C90666">
        <w:rPr>
          <w:b/>
          <w:u w:val="single"/>
        </w:rPr>
        <w:t>Recommended Dietary Allowances (RDA)</w:t>
      </w:r>
      <w:r w:rsidRPr="0073536C">
        <w:rPr>
          <w:b/>
          <w:u w:val="single"/>
        </w:rPr>
        <w:t>-</w:t>
      </w:r>
      <w:r w:rsidRPr="0073536C">
        <w:t xml:space="preserve"> </w:t>
      </w:r>
      <w:r w:rsidR="00C90666" w:rsidRPr="00C90666">
        <w:t>Based upon the EAR, these are</w:t>
      </w:r>
      <w:r w:rsidR="00C90666">
        <w:t xml:space="preserve"> </w:t>
      </w:r>
      <w:r w:rsidR="00C90666" w:rsidRPr="00C90666">
        <w:t>nutrient-intake goals designed</w:t>
      </w:r>
      <w:r w:rsidR="00C90666">
        <w:t xml:space="preserve"> </w:t>
      </w:r>
      <w:r w:rsidR="00C90666" w:rsidRPr="00C90666">
        <w:t>to meet the requirements of 97</w:t>
      </w:r>
      <w:r w:rsidR="00C90666">
        <w:t xml:space="preserve"> </w:t>
      </w:r>
      <w:r w:rsidR="00C90666" w:rsidRPr="00C90666">
        <w:t>to 98 percent of the target</w:t>
      </w:r>
      <w:r w:rsidR="00C90666">
        <w:t xml:space="preserve"> </w:t>
      </w:r>
      <w:r w:rsidR="00C90666" w:rsidRPr="00C90666">
        <w:t>group for a given nutrient.</w:t>
      </w:r>
    </w:p>
    <w:p w14:paraId="6E3CCE65" w14:textId="77777777" w:rsidR="000612FE" w:rsidRPr="0073536C" w:rsidRDefault="000612FE" w:rsidP="000612FE">
      <w:pPr>
        <w:rPr>
          <w:b/>
          <w:u w:val="single"/>
        </w:rPr>
      </w:pPr>
    </w:p>
    <w:p w14:paraId="454CFAAE" w14:textId="7F32CBD9" w:rsidR="000612FE" w:rsidRDefault="00842207" w:rsidP="00842207">
      <w:r w:rsidRPr="00C90666">
        <w:rPr>
          <w:b/>
          <w:u w:val="single"/>
        </w:rPr>
        <w:t>Adequate Intakes (AI</w:t>
      </w:r>
      <w:r w:rsidR="00C90666" w:rsidRPr="00C90666">
        <w:rPr>
          <w:b/>
          <w:u w:val="single"/>
        </w:rPr>
        <w:t>)</w:t>
      </w:r>
      <w:r w:rsidR="000612FE" w:rsidRPr="0073536C">
        <w:rPr>
          <w:b/>
          <w:u w:val="single"/>
        </w:rPr>
        <w:t xml:space="preserve">- </w:t>
      </w:r>
      <w:r w:rsidRPr="00842207">
        <w:t xml:space="preserve">If </w:t>
      </w:r>
      <w:r>
        <w:t xml:space="preserve">scientific data is insufficient </w:t>
      </w:r>
      <w:r w:rsidRPr="00842207">
        <w:t xml:space="preserve">to establish an EAR </w:t>
      </w:r>
      <w:proofErr w:type="gramStart"/>
      <w:r w:rsidRPr="00842207">
        <w:t>value,</w:t>
      </w:r>
      <w:proofErr w:type="gramEnd"/>
      <w:r w:rsidRPr="00842207">
        <w:t xml:space="preserve"> an AI</w:t>
      </w:r>
      <w:r>
        <w:t xml:space="preserve"> </w:t>
      </w:r>
      <w:r w:rsidRPr="00842207">
        <w:t>is established based on the</w:t>
      </w:r>
      <w:r>
        <w:t xml:space="preserve"> </w:t>
      </w:r>
      <w:r w:rsidRPr="00842207">
        <w:t>scientific data that is available.</w:t>
      </w:r>
      <w:r>
        <w:t xml:space="preserve"> </w:t>
      </w:r>
      <w:r w:rsidRPr="00842207">
        <w:t>As with the RDA, the AI serves</w:t>
      </w:r>
      <w:r>
        <w:t xml:space="preserve"> </w:t>
      </w:r>
      <w:r w:rsidRPr="00842207">
        <w:t>a nutrient-intake goal.</w:t>
      </w:r>
    </w:p>
    <w:p w14:paraId="5AC34C46" w14:textId="77777777" w:rsidR="00842207" w:rsidRPr="0073536C" w:rsidRDefault="00842207" w:rsidP="00842207"/>
    <w:p w14:paraId="543B2644" w14:textId="7AB87708" w:rsidR="00842207" w:rsidRPr="00842207" w:rsidRDefault="00842207" w:rsidP="00842207">
      <w:r w:rsidRPr="00C90666">
        <w:rPr>
          <w:b/>
          <w:u w:val="single"/>
        </w:rPr>
        <w:t>Tolerable Upper Intake Levels (UL)</w:t>
      </w:r>
      <w:r w:rsidRPr="0073536C">
        <w:rPr>
          <w:b/>
          <w:u w:val="single"/>
        </w:rPr>
        <w:t xml:space="preserve">- </w:t>
      </w:r>
      <w:r>
        <w:t xml:space="preserve">The highest average daily </w:t>
      </w:r>
      <w:r w:rsidRPr="00842207">
        <w:t>nutrient-intake level at which</w:t>
      </w:r>
    </w:p>
    <w:p w14:paraId="3539BD54" w14:textId="18755C98" w:rsidR="000612FE" w:rsidRPr="00842207" w:rsidRDefault="00842207" w:rsidP="00842207">
      <w:r>
        <w:t xml:space="preserve">a nutrient can be consumed </w:t>
      </w:r>
      <w:r w:rsidRPr="00842207">
        <w:t>before it poses a risk of</w:t>
      </w:r>
      <w:r>
        <w:t xml:space="preserve"> </w:t>
      </w:r>
      <w:r w:rsidRPr="00842207">
        <w:t>toxicity.</w:t>
      </w:r>
    </w:p>
    <w:p w14:paraId="03210A5F" w14:textId="77777777" w:rsidR="000612FE" w:rsidRPr="0073536C" w:rsidRDefault="000612FE" w:rsidP="000612FE"/>
    <w:p w14:paraId="456BEA31" w14:textId="7FFEF092" w:rsidR="000612FE" w:rsidRPr="00842207" w:rsidRDefault="00842207" w:rsidP="00842207">
      <w:pPr>
        <w:widowControl w:val="0"/>
        <w:autoSpaceDE w:val="0"/>
        <w:autoSpaceDN w:val="0"/>
        <w:adjustRightInd w:val="0"/>
        <w:rPr>
          <w:rFonts w:cs="Times New Roman"/>
          <w:color w:val="333333"/>
        </w:rPr>
      </w:pPr>
      <w:r>
        <w:rPr>
          <w:b/>
          <w:u w:val="single"/>
        </w:rPr>
        <w:t xml:space="preserve">Acceptable </w:t>
      </w:r>
      <w:r w:rsidRPr="00842207">
        <w:rPr>
          <w:b/>
          <w:u w:val="single"/>
        </w:rPr>
        <w:t>Macronutrient Distribution Range (AMDR</w:t>
      </w:r>
      <w:r>
        <w:rPr>
          <w:b/>
          <w:u w:val="single"/>
        </w:rPr>
        <w:t>)</w:t>
      </w:r>
      <w:r w:rsidR="000612FE" w:rsidRPr="0073536C">
        <w:rPr>
          <w:b/>
          <w:u w:val="single"/>
        </w:rPr>
        <w:t xml:space="preserve">- </w:t>
      </w:r>
      <w:r w:rsidRPr="00842207">
        <w:rPr>
          <w:rFonts w:cs="Times New Roman"/>
          <w:color w:val="333333"/>
        </w:rPr>
        <w:t>The value of the energy</w:t>
      </w:r>
      <w:r w:rsidRPr="00842207">
        <w:rPr>
          <w:rFonts w:cs="Times New Roman"/>
          <w:color w:val="333333"/>
        </w:rPr>
        <w:t xml:space="preserve"> </w:t>
      </w:r>
      <w:r w:rsidRPr="00842207">
        <w:rPr>
          <w:rFonts w:cs="Times New Roman"/>
          <w:color w:val="333333"/>
        </w:rPr>
        <w:t>yielding</w:t>
      </w:r>
      <w:r w:rsidRPr="00842207">
        <w:rPr>
          <w:rFonts w:cs="Times New Roman"/>
          <w:color w:val="333333"/>
        </w:rPr>
        <w:t xml:space="preserve"> </w:t>
      </w:r>
      <w:r w:rsidRPr="00842207">
        <w:rPr>
          <w:rFonts w:cs="Times New Roman"/>
          <w:color w:val="333333"/>
        </w:rPr>
        <w:t>nutrients</w:t>
      </w:r>
      <w:r w:rsidRPr="00842207">
        <w:rPr>
          <w:rFonts w:cs="Times New Roman"/>
          <w:color w:val="333333"/>
        </w:rPr>
        <w:t xml:space="preserve"> </w:t>
      </w:r>
      <w:r w:rsidRPr="00842207">
        <w:rPr>
          <w:rFonts w:cs="Times New Roman"/>
          <w:color w:val="333333"/>
        </w:rPr>
        <w:t>carbohydrates, protein, and</w:t>
      </w:r>
      <w:r w:rsidRPr="00842207">
        <w:rPr>
          <w:rFonts w:cs="Times New Roman"/>
          <w:color w:val="333333"/>
        </w:rPr>
        <w:t xml:space="preserve"> </w:t>
      </w:r>
      <w:r w:rsidRPr="00842207">
        <w:rPr>
          <w:rFonts w:cs="Times New Roman"/>
          <w:color w:val="333333"/>
        </w:rPr>
        <w:t>fat, expressed as percentages</w:t>
      </w:r>
      <w:r w:rsidRPr="00842207">
        <w:rPr>
          <w:rFonts w:cs="Times New Roman"/>
          <w:color w:val="333333"/>
        </w:rPr>
        <w:t xml:space="preserve"> </w:t>
      </w:r>
      <w:r w:rsidRPr="00842207">
        <w:rPr>
          <w:rFonts w:cs="Times New Roman"/>
          <w:color w:val="333333"/>
        </w:rPr>
        <w:t>of total daily calorie intake,</w:t>
      </w:r>
      <w:r w:rsidRPr="00842207">
        <w:rPr>
          <w:rFonts w:cs="Times New Roman"/>
          <w:color w:val="333333"/>
        </w:rPr>
        <w:t xml:space="preserve"> </w:t>
      </w:r>
      <w:r w:rsidRPr="00842207">
        <w:rPr>
          <w:rFonts w:cs="Times New Roman"/>
          <w:color w:val="333333"/>
        </w:rPr>
        <w:t>sufficient to provide total</w:t>
      </w:r>
      <w:r>
        <w:rPr>
          <w:rFonts w:cs="Times New Roman"/>
          <w:color w:val="333333"/>
        </w:rPr>
        <w:t xml:space="preserve"> </w:t>
      </w:r>
      <w:r w:rsidRPr="00842207">
        <w:rPr>
          <w:rFonts w:cs="Times New Roman"/>
          <w:color w:val="333333"/>
        </w:rPr>
        <w:t xml:space="preserve">adequate energy needs; staying </w:t>
      </w:r>
      <w:r w:rsidRPr="00842207">
        <w:rPr>
          <w:rFonts w:cs="Times New Roman"/>
          <w:color w:val="333333"/>
        </w:rPr>
        <w:t>within the AMDR is associated</w:t>
      </w:r>
      <w:r w:rsidRPr="00842207">
        <w:rPr>
          <w:rFonts w:cs="Times New Roman"/>
          <w:color w:val="333333"/>
        </w:rPr>
        <w:t xml:space="preserve"> </w:t>
      </w:r>
      <w:r w:rsidRPr="00842207">
        <w:rPr>
          <w:rFonts w:cs="Times New Roman"/>
          <w:color w:val="333333"/>
        </w:rPr>
        <w:t>with reducing the risks for</w:t>
      </w:r>
      <w:r w:rsidRPr="00842207">
        <w:rPr>
          <w:rFonts w:cs="Times New Roman"/>
          <w:color w:val="333333"/>
        </w:rPr>
        <w:t xml:space="preserve"> </w:t>
      </w:r>
      <w:r w:rsidRPr="00842207">
        <w:rPr>
          <w:rFonts w:cs="Times New Roman"/>
          <w:color w:val="333333"/>
        </w:rPr>
        <w:t>developing chronic disease.</w:t>
      </w:r>
    </w:p>
    <w:p w14:paraId="6F4AB624" w14:textId="77777777" w:rsidR="00842207" w:rsidRPr="00842207" w:rsidRDefault="00842207" w:rsidP="00842207">
      <w:pPr>
        <w:widowControl w:val="0"/>
        <w:autoSpaceDE w:val="0"/>
        <w:autoSpaceDN w:val="0"/>
        <w:adjustRightInd w:val="0"/>
        <w:rPr>
          <w:rFonts w:ascii="Times New Roman" w:hAnsi="Times New Roman" w:cs="Times New Roman"/>
          <w:color w:val="333333"/>
          <w:sz w:val="19"/>
          <w:szCs w:val="19"/>
        </w:rPr>
      </w:pPr>
    </w:p>
    <w:p w14:paraId="580440D3" w14:textId="476BEC60" w:rsidR="000612FE" w:rsidRPr="00842207" w:rsidRDefault="00842207" w:rsidP="00842207">
      <w:pPr>
        <w:widowControl w:val="0"/>
        <w:autoSpaceDE w:val="0"/>
        <w:autoSpaceDN w:val="0"/>
        <w:adjustRightInd w:val="0"/>
        <w:rPr>
          <w:rFonts w:cs="Times New Roman"/>
          <w:color w:val="333333"/>
        </w:rPr>
      </w:pPr>
      <w:r w:rsidRPr="00842207">
        <w:rPr>
          <w:b/>
          <w:u w:val="single"/>
        </w:rPr>
        <w:t>Nutrition Facts panel</w:t>
      </w:r>
      <w:r w:rsidR="000612FE" w:rsidRPr="0073536C">
        <w:rPr>
          <w:b/>
          <w:u w:val="single"/>
        </w:rPr>
        <w:t xml:space="preserve">- </w:t>
      </w:r>
      <w:r w:rsidRPr="00842207">
        <w:rPr>
          <w:rFonts w:cs="Times New Roman"/>
          <w:color w:val="333333"/>
        </w:rPr>
        <w:t xml:space="preserve">Found on most packaged foods, </w:t>
      </w:r>
      <w:r w:rsidRPr="00842207">
        <w:rPr>
          <w:rFonts w:cs="Times New Roman"/>
          <w:color w:val="333333"/>
        </w:rPr>
        <w:t>it contains specific amounts of</w:t>
      </w:r>
      <w:r w:rsidRPr="00842207">
        <w:rPr>
          <w:rFonts w:cs="Times New Roman"/>
          <w:color w:val="333333"/>
        </w:rPr>
        <w:t xml:space="preserve"> </w:t>
      </w:r>
      <w:r w:rsidRPr="00842207">
        <w:rPr>
          <w:rFonts w:cs="Times New Roman"/>
          <w:color w:val="333333"/>
        </w:rPr>
        <w:t>nutrients and also compares</w:t>
      </w:r>
      <w:r>
        <w:rPr>
          <w:rFonts w:cs="Times New Roman"/>
          <w:color w:val="333333"/>
        </w:rPr>
        <w:t xml:space="preserve"> </w:t>
      </w:r>
      <w:r w:rsidRPr="00842207">
        <w:rPr>
          <w:rFonts w:cs="Times New Roman"/>
          <w:color w:val="333333"/>
        </w:rPr>
        <w:t xml:space="preserve">the amounts of nutrients in the </w:t>
      </w:r>
      <w:r w:rsidRPr="00842207">
        <w:rPr>
          <w:rFonts w:cs="Times New Roman"/>
          <w:color w:val="333333"/>
        </w:rPr>
        <w:t>food and the recommended</w:t>
      </w:r>
      <w:r w:rsidRPr="00842207">
        <w:rPr>
          <w:rFonts w:cs="Times New Roman"/>
          <w:color w:val="333333"/>
        </w:rPr>
        <w:t xml:space="preserve"> </w:t>
      </w:r>
      <w:r w:rsidRPr="00842207">
        <w:rPr>
          <w:rFonts w:cs="Times New Roman"/>
          <w:color w:val="333333"/>
        </w:rPr>
        <w:t>intake values. These</w:t>
      </w:r>
      <w:r w:rsidRPr="00842207">
        <w:rPr>
          <w:rFonts w:cs="Times New Roman"/>
          <w:color w:val="333333"/>
        </w:rPr>
        <w:t xml:space="preserve"> </w:t>
      </w:r>
      <w:r w:rsidRPr="00842207">
        <w:rPr>
          <w:rFonts w:cs="Times New Roman"/>
          <w:color w:val="333333"/>
        </w:rPr>
        <w:t>comparisons are reported as</w:t>
      </w:r>
      <w:r w:rsidRPr="00842207">
        <w:rPr>
          <w:rFonts w:cs="Times New Roman"/>
          <w:color w:val="333333"/>
        </w:rPr>
        <w:t xml:space="preserve"> </w:t>
      </w:r>
      <w:r w:rsidRPr="00842207">
        <w:rPr>
          <w:rFonts w:cs="Times New Roman"/>
          <w:color w:val="333333"/>
        </w:rPr>
        <w:t>percent DV.</w:t>
      </w:r>
    </w:p>
    <w:p w14:paraId="3637D57D" w14:textId="77777777" w:rsidR="000612FE" w:rsidRPr="0073536C" w:rsidRDefault="000612FE" w:rsidP="000612FE"/>
    <w:p w14:paraId="1705F966" w14:textId="476024CC" w:rsidR="000612FE" w:rsidRPr="0073536C" w:rsidRDefault="00842207" w:rsidP="00842207">
      <w:r w:rsidRPr="00842207">
        <w:rPr>
          <w:b/>
          <w:u w:val="single"/>
        </w:rPr>
        <w:t>Daily Value (DV)</w:t>
      </w:r>
      <w:r w:rsidR="000612FE" w:rsidRPr="0073536C">
        <w:rPr>
          <w:b/>
          <w:u w:val="single"/>
        </w:rPr>
        <w:t>-</w:t>
      </w:r>
      <w:r w:rsidR="000612FE" w:rsidRPr="0073536C">
        <w:t xml:space="preserve"> </w:t>
      </w:r>
      <w:r>
        <w:t xml:space="preserve">Based upon the RDI of a </w:t>
      </w:r>
      <w:r>
        <w:t>specific nutrient in a 2,000</w:t>
      </w:r>
      <w:r>
        <w:t xml:space="preserve"> </w:t>
      </w:r>
      <w:r>
        <w:t>kilocalorie diet.</w:t>
      </w:r>
    </w:p>
    <w:p w14:paraId="5B3D817D" w14:textId="77777777" w:rsidR="000612FE" w:rsidRPr="0073536C" w:rsidRDefault="000612FE" w:rsidP="000612FE">
      <w:pPr>
        <w:rPr>
          <w:b/>
          <w:u w:val="single"/>
        </w:rPr>
      </w:pPr>
    </w:p>
    <w:p w14:paraId="72F2335D" w14:textId="783D510C" w:rsidR="000612FE" w:rsidRPr="008F6C2C" w:rsidRDefault="00842207" w:rsidP="00842207">
      <w:r>
        <w:rPr>
          <w:b/>
          <w:u w:val="single"/>
        </w:rPr>
        <w:t>P</w:t>
      </w:r>
      <w:r w:rsidRPr="00842207">
        <w:rPr>
          <w:b/>
          <w:u w:val="single"/>
        </w:rPr>
        <w:t>ercentage of Daily Value (percent DV)</w:t>
      </w:r>
      <w:r w:rsidR="000612FE" w:rsidRPr="0073536C">
        <w:rPr>
          <w:b/>
          <w:u w:val="single"/>
        </w:rPr>
        <w:t xml:space="preserve">- </w:t>
      </w:r>
      <w:r w:rsidRPr="008F6C2C">
        <w:t>The percentage of the amount</w:t>
      </w:r>
      <w:r w:rsidR="008F6C2C" w:rsidRPr="008F6C2C">
        <w:t xml:space="preserve"> </w:t>
      </w:r>
      <w:r w:rsidRPr="008F6C2C">
        <w:t>of the nutrient in relationship</w:t>
      </w:r>
      <w:r w:rsidR="008F6C2C" w:rsidRPr="008F6C2C">
        <w:t xml:space="preserve"> </w:t>
      </w:r>
      <w:r w:rsidRPr="008F6C2C">
        <w:t>to the DV. They are applicable</w:t>
      </w:r>
      <w:r w:rsidR="008F6C2C" w:rsidRPr="008F6C2C">
        <w:t xml:space="preserve"> </w:t>
      </w:r>
      <w:r w:rsidRPr="008F6C2C">
        <w:t>only for a 2,000-calorie daily</w:t>
      </w:r>
      <w:r w:rsidR="008F6C2C" w:rsidRPr="008F6C2C">
        <w:t xml:space="preserve"> </w:t>
      </w:r>
      <w:r w:rsidRPr="008F6C2C">
        <w:t>diet (not 2,500 calories).</w:t>
      </w:r>
    </w:p>
    <w:p w14:paraId="635B32BE" w14:textId="77777777" w:rsidR="008F6C2C" w:rsidRDefault="008F6C2C" w:rsidP="000612FE">
      <w:pPr>
        <w:rPr>
          <w:b/>
          <w:u w:val="single"/>
        </w:rPr>
      </w:pPr>
    </w:p>
    <w:p w14:paraId="3DFD3569" w14:textId="77777777" w:rsidR="000612FE" w:rsidRPr="008759DF" w:rsidRDefault="000612FE" w:rsidP="000612FE">
      <w:bookmarkStart w:id="0" w:name="_GoBack"/>
      <w:bookmarkEnd w:id="0"/>
    </w:p>
    <w:sectPr w:rsidR="000612FE" w:rsidRPr="008759DF"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4FA1"/>
    <w:multiLevelType w:val="hybridMultilevel"/>
    <w:tmpl w:val="0E227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311F26B7"/>
    <w:multiLevelType w:val="hybridMultilevel"/>
    <w:tmpl w:val="F454D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6706B8"/>
    <w:multiLevelType w:val="hybridMultilevel"/>
    <w:tmpl w:val="2F901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7B5D8E"/>
    <w:multiLevelType w:val="hybridMultilevel"/>
    <w:tmpl w:val="1F0C66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30D0B04"/>
    <w:multiLevelType w:val="hybridMultilevel"/>
    <w:tmpl w:val="7B9A2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EE4E60"/>
    <w:multiLevelType w:val="hybridMultilevel"/>
    <w:tmpl w:val="94F05A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B39199D"/>
    <w:multiLevelType w:val="hybridMultilevel"/>
    <w:tmpl w:val="9128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D638BD"/>
    <w:multiLevelType w:val="hybridMultilevel"/>
    <w:tmpl w:val="D4CE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7B7688"/>
    <w:multiLevelType w:val="hybridMultilevel"/>
    <w:tmpl w:val="34DE8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7990284"/>
    <w:multiLevelType w:val="hybridMultilevel"/>
    <w:tmpl w:val="60D6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F23554"/>
    <w:multiLevelType w:val="hybridMultilevel"/>
    <w:tmpl w:val="1DACD8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11"/>
  </w:num>
  <w:num w:numId="3">
    <w:abstractNumId w:val="4"/>
  </w:num>
  <w:num w:numId="4">
    <w:abstractNumId w:val="8"/>
  </w:num>
  <w:num w:numId="5">
    <w:abstractNumId w:val="0"/>
  </w:num>
  <w:num w:numId="6">
    <w:abstractNumId w:val="5"/>
  </w:num>
  <w:num w:numId="7">
    <w:abstractNumId w:val="7"/>
  </w:num>
  <w:num w:numId="8">
    <w:abstractNumId w:val="6"/>
  </w:num>
  <w:num w:numId="9">
    <w:abstractNumId w:val="9"/>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7"/>
    <w:rsid w:val="000612FE"/>
    <w:rsid w:val="000B5E6D"/>
    <w:rsid w:val="00336B06"/>
    <w:rsid w:val="003C4641"/>
    <w:rsid w:val="004E5452"/>
    <w:rsid w:val="004F1996"/>
    <w:rsid w:val="00521278"/>
    <w:rsid w:val="0069081F"/>
    <w:rsid w:val="006C0923"/>
    <w:rsid w:val="00787805"/>
    <w:rsid w:val="0082543F"/>
    <w:rsid w:val="00842207"/>
    <w:rsid w:val="00860B51"/>
    <w:rsid w:val="008759DF"/>
    <w:rsid w:val="00893658"/>
    <w:rsid w:val="008F6C2C"/>
    <w:rsid w:val="009928DA"/>
    <w:rsid w:val="009A7D1E"/>
    <w:rsid w:val="00AD6969"/>
    <w:rsid w:val="00B0503E"/>
    <w:rsid w:val="00B33E47"/>
    <w:rsid w:val="00BE3DAD"/>
    <w:rsid w:val="00C90666"/>
    <w:rsid w:val="00C908A0"/>
    <w:rsid w:val="00D13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3437E99"/>
  <w15:chartTrackingRefBased/>
  <w15:docId w15:val="{F782A332-BEC4-0A43-A24B-415A82F2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E47"/>
  </w:style>
  <w:style w:type="paragraph" w:styleId="Heading1">
    <w:name w:val="heading 1"/>
    <w:basedOn w:val="Normal"/>
    <w:next w:val="Normal"/>
    <w:link w:val="Heading1Char"/>
    <w:uiPriority w:val="9"/>
    <w:qFormat/>
    <w:rsid w:val="00B33E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E4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B33E47"/>
    <w:pPr>
      <w:ind w:left="720"/>
      <w:contextualSpacing/>
    </w:pPr>
  </w:style>
  <w:style w:type="paragraph" w:styleId="Title">
    <w:name w:val="Title"/>
    <w:basedOn w:val="Normal"/>
    <w:next w:val="Normal"/>
    <w:link w:val="TitleChar"/>
    <w:uiPriority w:val="10"/>
    <w:qFormat/>
    <w:rsid w:val="00B33E4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E4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4FA5D46-4107-466F-877D-80919B0ED49D}"/>
</file>

<file path=customXml/itemProps2.xml><?xml version="1.0" encoding="utf-8"?>
<ds:datastoreItem xmlns:ds="http://schemas.openxmlformats.org/officeDocument/2006/customXml" ds:itemID="{0006D6C5-8E76-4BD9-BBEB-42C3500BE72B}"/>
</file>

<file path=customXml/itemProps3.xml><?xml version="1.0" encoding="utf-8"?>
<ds:datastoreItem xmlns:ds="http://schemas.openxmlformats.org/officeDocument/2006/customXml" ds:itemID="{53A7E438-917E-4FEC-BEA1-31B28DC88C0B}"/>
</file>

<file path=docProps/app.xml><?xml version="1.0" encoding="utf-8"?>
<Properties xmlns="http://schemas.openxmlformats.org/officeDocument/2006/extended-properties" xmlns:vt="http://schemas.openxmlformats.org/officeDocument/2006/docPropsVTypes">
  <Template>Normal.dotm</Template>
  <TotalTime>20</TotalTime>
  <Pages>5</Pages>
  <Words>1582</Words>
  <Characters>9021</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4</cp:revision>
  <dcterms:created xsi:type="dcterms:W3CDTF">2019-02-01T03:15:00Z</dcterms:created>
  <dcterms:modified xsi:type="dcterms:W3CDTF">2019-08-14T22:51:00Z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