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62B52" w14:textId="3C6D2E96" w:rsidR="00B662A5" w:rsidRDefault="00927A9E" w:rsidP="00D20D70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ENGL 1102 SYLLABUS TEMPLATE</w:t>
      </w:r>
    </w:p>
    <w:p w14:paraId="06F56D6F" w14:textId="395F9B66" w:rsidR="00927A9E" w:rsidRPr="00D20D70" w:rsidRDefault="00927A9E" w:rsidP="00D20D70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Georgia Tech Writing and Communication Program</w:t>
      </w:r>
    </w:p>
    <w:p w14:paraId="10C1B7F2" w14:textId="77777777" w:rsidR="00941E39" w:rsidRDefault="00941E39" w:rsidP="00D20D70">
      <w:pPr>
        <w:pStyle w:val="BodyText"/>
      </w:pPr>
    </w:p>
    <w:p w14:paraId="3B93FB3A" w14:textId="60852F33" w:rsidR="002A2DC0" w:rsidRPr="00D20D70" w:rsidRDefault="00941E39" w:rsidP="00D20D70">
      <w:pPr>
        <w:pStyle w:val="Heading1"/>
      </w:pPr>
      <w:r w:rsidRPr="00D20D70">
        <w:t>B</w:t>
      </w:r>
      <w:r w:rsidR="00461FF5" w:rsidRPr="00D20D70">
        <w:t xml:space="preserve">ASIC </w:t>
      </w:r>
      <w:r w:rsidR="002A2DC0" w:rsidRPr="00D20D70">
        <w:t>INFORMATION</w:t>
      </w:r>
    </w:p>
    <w:p w14:paraId="60A6BB99" w14:textId="32459D8C" w:rsidR="00805830" w:rsidRPr="0083287F" w:rsidRDefault="00805830" w:rsidP="00D20D70">
      <w:pPr>
        <w:pStyle w:val="BodyText"/>
      </w:pPr>
      <w:r w:rsidRPr="0083287F">
        <w:rPr>
          <w:b/>
          <w:bCs/>
        </w:rPr>
        <w:t xml:space="preserve">Course </w:t>
      </w:r>
      <w:r w:rsidR="00461FF5">
        <w:rPr>
          <w:b/>
          <w:bCs/>
        </w:rPr>
        <w:t>Title</w:t>
      </w:r>
      <w:r w:rsidRPr="0083287F">
        <w:t xml:space="preserve"> </w:t>
      </w:r>
      <w:r w:rsidR="00927A9E">
        <w:t>ENGL 1102</w:t>
      </w:r>
    </w:p>
    <w:p w14:paraId="00512605" w14:textId="77777777" w:rsidR="001B022E" w:rsidRDefault="001B022E" w:rsidP="00D20D70">
      <w:pPr>
        <w:pStyle w:val="BodyText"/>
      </w:pPr>
    </w:p>
    <w:p w14:paraId="2070BEF0" w14:textId="64490776" w:rsidR="00805830" w:rsidRPr="0083287F" w:rsidRDefault="00805830" w:rsidP="00D20D70">
      <w:pPr>
        <w:pStyle w:val="BodyText"/>
      </w:pPr>
      <w:r w:rsidRPr="0083287F">
        <w:rPr>
          <w:b/>
          <w:bCs/>
        </w:rPr>
        <w:t>Section(s)</w:t>
      </w:r>
      <w:r w:rsidRPr="0083287F">
        <w:t xml:space="preserve"> </w:t>
      </w:r>
    </w:p>
    <w:p w14:paraId="7186C3C5" w14:textId="77777777" w:rsidR="001B022E" w:rsidRDefault="001B022E" w:rsidP="00D20D70">
      <w:pPr>
        <w:pStyle w:val="BodyText"/>
      </w:pPr>
    </w:p>
    <w:p w14:paraId="63ABFB8C" w14:textId="1C52421D" w:rsidR="00805830" w:rsidRPr="0083287F" w:rsidRDefault="00805830" w:rsidP="00D20D70">
      <w:pPr>
        <w:pStyle w:val="BodyText"/>
      </w:pPr>
      <w:r w:rsidRPr="0083287F">
        <w:rPr>
          <w:b/>
          <w:bCs/>
        </w:rPr>
        <w:t>Official course title</w:t>
      </w:r>
      <w:r w:rsidRPr="0083287F">
        <w:t xml:space="preserve"> </w:t>
      </w:r>
      <w:r w:rsidR="00927A9E">
        <w:t>English Composition II</w:t>
      </w:r>
    </w:p>
    <w:p w14:paraId="64CDBE02" w14:textId="77777777" w:rsidR="001B022E" w:rsidRDefault="001B022E" w:rsidP="00D20D70">
      <w:pPr>
        <w:pStyle w:val="BodyText"/>
      </w:pPr>
    </w:p>
    <w:p w14:paraId="2FC2A7EE" w14:textId="526748FE" w:rsidR="00805830" w:rsidRPr="0083287F" w:rsidRDefault="001B022E" w:rsidP="00D20D70">
      <w:pPr>
        <w:pStyle w:val="BodyText"/>
      </w:pPr>
      <w:r>
        <w:rPr>
          <w:b/>
          <w:bCs/>
        </w:rPr>
        <w:t xml:space="preserve">Descriptive </w:t>
      </w:r>
      <w:r w:rsidR="00805830" w:rsidRPr="0083287F">
        <w:rPr>
          <w:b/>
          <w:bCs/>
        </w:rPr>
        <w:t>Them</w:t>
      </w:r>
      <w:r w:rsidR="002A2DC0" w:rsidRPr="0083287F">
        <w:rPr>
          <w:b/>
          <w:bCs/>
        </w:rPr>
        <w:t xml:space="preserve">e / Topic </w:t>
      </w:r>
      <w:r>
        <w:rPr>
          <w:b/>
          <w:bCs/>
        </w:rPr>
        <w:t>Title</w:t>
      </w:r>
      <w:r w:rsidR="002A2DC0" w:rsidRPr="0083287F">
        <w:t xml:space="preserve"> </w:t>
      </w:r>
      <w:r w:rsidR="00927A9E">
        <w:t>[include descriptive title of your course theme or topic]</w:t>
      </w:r>
    </w:p>
    <w:p w14:paraId="30A8197A" w14:textId="77777777" w:rsidR="001B022E" w:rsidRDefault="001B022E" w:rsidP="00D20D70">
      <w:pPr>
        <w:pStyle w:val="BodyText"/>
      </w:pPr>
    </w:p>
    <w:p w14:paraId="243152F7" w14:textId="76B37109" w:rsidR="002A2DC0" w:rsidRPr="0083287F" w:rsidRDefault="002A2DC0" w:rsidP="00D20D70">
      <w:pPr>
        <w:pStyle w:val="BodyText"/>
      </w:pPr>
      <w:r w:rsidRPr="0083287F">
        <w:rPr>
          <w:b/>
          <w:bCs/>
        </w:rPr>
        <w:t xml:space="preserve">Semester </w:t>
      </w:r>
      <w:r w:rsidR="00927A9E">
        <w:t>Fall 2023</w:t>
      </w:r>
    </w:p>
    <w:p w14:paraId="07C569C1" w14:textId="77777777" w:rsidR="001B022E" w:rsidRDefault="001B022E" w:rsidP="00D20D70">
      <w:pPr>
        <w:pStyle w:val="BodyText"/>
      </w:pPr>
    </w:p>
    <w:p w14:paraId="5A3F4AA9" w14:textId="3BE62926" w:rsidR="002A2DC0" w:rsidRPr="001B022E" w:rsidRDefault="002A2DC0" w:rsidP="00D20D70">
      <w:pPr>
        <w:pStyle w:val="BodyText"/>
      </w:pPr>
      <w:r w:rsidRPr="007D0D56">
        <w:rPr>
          <w:b/>
          <w:bCs/>
        </w:rPr>
        <w:t>Class Meetings:</w:t>
      </w:r>
      <w:r w:rsidRPr="001B022E">
        <w:t xml:space="preserve"> Day, Time, Location </w:t>
      </w:r>
    </w:p>
    <w:p w14:paraId="185B348C" w14:textId="77777777" w:rsidR="000F4CAF" w:rsidRPr="0083287F" w:rsidRDefault="000F4CAF" w:rsidP="00D20D70">
      <w:pPr>
        <w:pStyle w:val="BodyText"/>
      </w:pPr>
    </w:p>
    <w:p w14:paraId="5A9947DD" w14:textId="4210C2BD" w:rsidR="00320DE1" w:rsidRPr="0083287F" w:rsidRDefault="00320DE1" w:rsidP="00D20D70">
      <w:pPr>
        <w:pStyle w:val="BodyText"/>
        <w:rPr>
          <w:w w:val="105"/>
        </w:rPr>
      </w:pPr>
      <w:r w:rsidRPr="0083287F">
        <w:rPr>
          <w:b/>
          <w:bCs/>
        </w:rPr>
        <w:t xml:space="preserve">Instructor </w:t>
      </w:r>
      <w:r w:rsidR="00620FD9">
        <w:t>[your name]</w:t>
      </w:r>
    </w:p>
    <w:p w14:paraId="37D39210" w14:textId="77777777" w:rsidR="001B022E" w:rsidRDefault="001B022E" w:rsidP="00D20D70">
      <w:pPr>
        <w:pStyle w:val="BodyText"/>
      </w:pPr>
    </w:p>
    <w:p w14:paraId="416D469C" w14:textId="590F3791" w:rsidR="00320DE1" w:rsidRPr="00620FD9" w:rsidRDefault="00320DE1" w:rsidP="00D20D70">
      <w:pPr>
        <w:pStyle w:val="BodyText"/>
      </w:pPr>
      <w:r w:rsidRPr="0083287F">
        <w:rPr>
          <w:b/>
          <w:bCs/>
        </w:rPr>
        <w:t xml:space="preserve">Office </w:t>
      </w:r>
      <w:r w:rsidR="00620FD9">
        <w:t>[your office location]</w:t>
      </w:r>
    </w:p>
    <w:p w14:paraId="28BABFCC" w14:textId="77777777" w:rsidR="001B022E" w:rsidRDefault="001B022E" w:rsidP="00D20D70">
      <w:pPr>
        <w:pStyle w:val="BodyText"/>
      </w:pPr>
    </w:p>
    <w:p w14:paraId="321D243E" w14:textId="4A97483A" w:rsidR="000E3E94" w:rsidRPr="0083287F" w:rsidRDefault="00320DE1" w:rsidP="00D20D70">
      <w:pPr>
        <w:pStyle w:val="BodyText"/>
      </w:pPr>
      <w:r w:rsidRPr="0083287F">
        <w:rPr>
          <w:b/>
          <w:bCs/>
        </w:rPr>
        <w:t>Office Hours</w:t>
      </w:r>
      <w:r w:rsidR="000E3E94" w:rsidRPr="0083287F">
        <w:rPr>
          <w:b/>
          <w:bCs/>
        </w:rPr>
        <w:t xml:space="preserve"> </w:t>
      </w:r>
      <w:r w:rsidR="00620FD9">
        <w:t>[include your standard office hours; indicate whether your office hours will be held in-person or remotely; indicate that meetings can be scheduled outside of office hours by appointment]</w:t>
      </w:r>
    </w:p>
    <w:p w14:paraId="46A73002" w14:textId="77777777" w:rsidR="001B022E" w:rsidRDefault="001B022E" w:rsidP="00D20D70">
      <w:pPr>
        <w:pStyle w:val="BodyText"/>
      </w:pPr>
    </w:p>
    <w:p w14:paraId="73B4F5B0" w14:textId="1F5CD013" w:rsidR="000E3E94" w:rsidRPr="0083287F" w:rsidRDefault="000E3E94" w:rsidP="00D20D70">
      <w:pPr>
        <w:pStyle w:val="BodyText"/>
      </w:pPr>
      <w:r w:rsidRPr="0083287F">
        <w:rPr>
          <w:b/>
          <w:bCs/>
        </w:rPr>
        <w:t xml:space="preserve">Email </w:t>
      </w:r>
      <w:r w:rsidR="00620FD9">
        <w:t>[your Georgia Tech email address]</w:t>
      </w:r>
    </w:p>
    <w:p w14:paraId="1C6CD164" w14:textId="77777777" w:rsidR="001B022E" w:rsidRDefault="001B022E" w:rsidP="00D20D70">
      <w:pPr>
        <w:pStyle w:val="BodyText"/>
      </w:pPr>
    </w:p>
    <w:p w14:paraId="041E7C9F" w14:textId="16E9A508" w:rsidR="000E3E94" w:rsidRPr="0083287F" w:rsidRDefault="000E3E94" w:rsidP="00D20D70">
      <w:pPr>
        <w:pStyle w:val="BodyText"/>
      </w:pPr>
      <w:r w:rsidRPr="0083287F">
        <w:rPr>
          <w:b/>
          <w:bCs/>
        </w:rPr>
        <w:t xml:space="preserve">Preferred Method of Contact </w:t>
      </w:r>
      <w:r w:rsidR="00620FD9">
        <w:t>[likely email, but possibly also Canvas messages, Microsoft Teams, etc.]</w:t>
      </w:r>
    </w:p>
    <w:p w14:paraId="2869EB91" w14:textId="77777777" w:rsidR="001B022E" w:rsidRDefault="001B022E" w:rsidP="00D20D70">
      <w:pPr>
        <w:pStyle w:val="BodyText"/>
      </w:pPr>
    </w:p>
    <w:p w14:paraId="602FE7C8" w14:textId="15A9A69F" w:rsidR="000E3E94" w:rsidRPr="0083287F" w:rsidRDefault="000E3E94" w:rsidP="00D20D70">
      <w:pPr>
        <w:pStyle w:val="BodyText"/>
      </w:pPr>
      <w:r w:rsidRPr="0083287F">
        <w:rPr>
          <w:b/>
          <w:bCs/>
        </w:rPr>
        <w:t xml:space="preserve">Instructor Availability </w:t>
      </w:r>
      <w:r w:rsidR="00620FD9">
        <w:t>[provide a</w:t>
      </w:r>
      <w:r w:rsidR="000F4CAF" w:rsidRPr="0083287F">
        <w:t xml:space="preserve"> statement about how quickly you will respond to student inquiries, especially at night and on the weekend</w:t>
      </w:r>
      <w:r w:rsidR="00620FD9">
        <w:t>]</w:t>
      </w:r>
    </w:p>
    <w:p w14:paraId="04B559ED" w14:textId="77777777" w:rsidR="000F4CAF" w:rsidRPr="0083287F" w:rsidRDefault="000F4CAF" w:rsidP="00D20D70">
      <w:pPr>
        <w:pStyle w:val="BodyText"/>
      </w:pPr>
    </w:p>
    <w:p w14:paraId="7CC23B78" w14:textId="79E5EA35" w:rsidR="000F4CAF" w:rsidRPr="0083287F" w:rsidRDefault="000F4CAF" w:rsidP="00D20D70">
      <w:pPr>
        <w:pStyle w:val="BodyText"/>
      </w:pPr>
      <w:r w:rsidRPr="0083287F">
        <w:rPr>
          <w:b/>
          <w:bCs/>
        </w:rPr>
        <w:t xml:space="preserve">Class Platform(s) </w:t>
      </w:r>
      <w:r w:rsidR="00620FD9">
        <w:t>[</w:t>
      </w:r>
      <w:r w:rsidR="00557DC6">
        <w:t>Include Canvas plus any other platforms your course may use</w:t>
      </w:r>
      <w:r w:rsidR="009402BB">
        <w:t xml:space="preserve"> for course management</w:t>
      </w:r>
      <w:r w:rsidR="00557DC6">
        <w:t>, e.g., class website/blog, Twitter hashtag, Discord server, Slack, MS Teams]</w:t>
      </w:r>
    </w:p>
    <w:p w14:paraId="5AD5462F" w14:textId="77777777" w:rsidR="001B022E" w:rsidRDefault="001B022E" w:rsidP="00D20D70">
      <w:pPr>
        <w:pStyle w:val="BodyText"/>
      </w:pPr>
    </w:p>
    <w:p w14:paraId="42707476" w14:textId="027EF04C" w:rsidR="000F4CAF" w:rsidRPr="0083287F" w:rsidRDefault="000F4CAF" w:rsidP="00D20D70">
      <w:pPr>
        <w:pStyle w:val="BodyText"/>
      </w:pPr>
      <w:r w:rsidRPr="0083287F">
        <w:rPr>
          <w:b/>
          <w:bCs/>
        </w:rPr>
        <w:t xml:space="preserve">Assignment Submission Platform </w:t>
      </w:r>
      <w:r w:rsidR="00557DC6">
        <w:t>[Generally will be Canvas, but may also include course blog, etc.]</w:t>
      </w:r>
    </w:p>
    <w:p w14:paraId="68E1BB76" w14:textId="77777777" w:rsidR="001B022E" w:rsidRDefault="001B022E" w:rsidP="00D20D70">
      <w:pPr>
        <w:pStyle w:val="BodyText"/>
      </w:pPr>
    </w:p>
    <w:p w14:paraId="1F42896F" w14:textId="14468652" w:rsidR="000E3E94" w:rsidRDefault="000F4CAF" w:rsidP="00D20D70">
      <w:pPr>
        <w:pStyle w:val="BodyText"/>
      </w:pPr>
      <w:r w:rsidRPr="001B022E">
        <w:rPr>
          <w:b/>
          <w:bCs/>
        </w:rPr>
        <w:t xml:space="preserve">Course Prerequisite </w:t>
      </w:r>
      <w:r w:rsidR="00927A9E">
        <w:t>ENGL 1101</w:t>
      </w:r>
    </w:p>
    <w:p w14:paraId="1FC0F8F9" w14:textId="77777777" w:rsidR="00927A9E" w:rsidRPr="00927A9E" w:rsidRDefault="00927A9E" w:rsidP="00D20D70">
      <w:pPr>
        <w:pStyle w:val="BodyText"/>
      </w:pPr>
    </w:p>
    <w:p w14:paraId="62CF6148" w14:textId="441FF93F" w:rsidR="000F4CAF" w:rsidRPr="001B022E" w:rsidRDefault="000F4CAF" w:rsidP="00D20D70">
      <w:pPr>
        <w:pStyle w:val="BodyText"/>
      </w:pPr>
      <w:r w:rsidRPr="001B022E">
        <w:rPr>
          <w:b/>
          <w:bCs/>
        </w:rPr>
        <w:t xml:space="preserve">Instructor’s Right Statement </w:t>
      </w:r>
      <w:r w:rsidR="001B022E" w:rsidRPr="001B022E">
        <w:t>[statement indicating your right to change the course within GT policy]</w:t>
      </w:r>
    </w:p>
    <w:p w14:paraId="44BADF9B" w14:textId="77777777" w:rsidR="001B022E" w:rsidRDefault="001B022E" w:rsidP="00D20D70">
      <w:pPr>
        <w:pStyle w:val="BodyText"/>
      </w:pPr>
    </w:p>
    <w:p w14:paraId="368BB435" w14:textId="77777777" w:rsidR="00927A9E" w:rsidRDefault="00927A9E" w:rsidP="00D20D70">
      <w:pPr>
        <w:pStyle w:val="Heading1"/>
      </w:pPr>
    </w:p>
    <w:p w14:paraId="1ED591C0" w14:textId="5F68121C" w:rsidR="001B022E" w:rsidRDefault="000F4CAF" w:rsidP="00D20D70">
      <w:pPr>
        <w:pStyle w:val="Heading1"/>
      </w:pPr>
      <w:r w:rsidRPr="0083287F">
        <w:lastRenderedPageBreak/>
        <w:t>COURSE DESCRIPTION</w:t>
      </w:r>
    </w:p>
    <w:p w14:paraId="18F0393B" w14:textId="6D1498E0" w:rsidR="001B022E" w:rsidRPr="001B022E" w:rsidRDefault="001B022E" w:rsidP="00D20D70">
      <w:pPr>
        <w:pStyle w:val="BodyText"/>
      </w:pPr>
      <w:r w:rsidRPr="001B022E">
        <w:t>[Provide engaging description of your course, including primary writing/communication emphasis and course topic.]</w:t>
      </w:r>
    </w:p>
    <w:p w14:paraId="4E2F3902" w14:textId="77777777" w:rsidR="000F4CAF" w:rsidRPr="0083287F" w:rsidRDefault="000F4CAF" w:rsidP="00D20D70">
      <w:pPr>
        <w:pStyle w:val="BodyText"/>
      </w:pPr>
    </w:p>
    <w:p w14:paraId="35BF404F" w14:textId="2C54D9AB" w:rsidR="000F4CAF" w:rsidRDefault="000F4CAF" w:rsidP="00D20D70">
      <w:pPr>
        <w:pStyle w:val="Heading1"/>
      </w:pPr>
      <w:r w:rsidRPr="0083287F">
        <w:t>APPROACH TO COURSE</w:t>
      </w:r>
    </w:p>
    <w:p w14:paraId="24255977" w14:textId="177876B1" w:rsidR="001B022E" w:rsidRPr="001B022E" w:rsidRDefault="001B022E" w:rsidP="00D20D70">
      <w:pPr>
        <w:pStyle w:val="BodyText"/>
      </w:pPr>
      <w:r>
        <w:t xml:space="preserve">[Provide </w:t>
      </w:r>
      <w:r w:rsidR="008E4DE9">
        <w:t xml:space="preserve">a brief </w:t>
      </w:r>
      <w:r>
        <w:t>overview of your pedagogical approach to the course.</w:t>
      </w:r>
      <w:r w:rsidR="008E4DE9">
        <w:t>]</w:t>
      </w:r>
    </w:p>
    <w:p w14:paraId="31CFB122" w14:textId="77777777" w:rsidR="001B022E" w:rsidRPr="0083287F" w:rsidRDefault="001B022E" w:rsidP="00D20D70">
      <w:pPr>
        <w:pStyle w:val="BodyText"/>
      </w:pPr>
    </w:p>
    <w:p w14:paraId="3FB40215" w14:textId="1936FE31" w:rsidR="00805830" w:rsidRDefault="000F4CAF" w:rsidP="00D20D70">
      <w:pPr>
        <w:pStyle w:val="Heading1"/>
      </w:pPr>
      <w:r w:rsidRPr="008E4DE9">
        <w:t>LEARNING OUTCOMES</w:t>
      </w:r>
    </w:p>
    <w:tbl>
      <w:tblPr>
        <w:tblW w:w="9450" w:type="dxa"/>
        <w:tblCellSpacing w:w="0" w:type="dxa"/>
        <w:tblBorders>
          <w:top w:val="single" w:sz="6" w:space="0" w:color="D1D1D1"/>
          <w:left w:val="single" w:sz="6" w:space="0" w:color="D1D1D1"/>
          <w:bottom w:val="single" w:sz="2" w:space="0" w:color="D1D1D1"/>
          <w:right w:val="single" w:sz="2" w:space="0" w:color="D1D1D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3"/>
        <w:gridCol w:w="2361"/>
        <w:gridCol w:w="2363"/>
        <w:gridCol w:w="2363"/>
      </w:tblGrid>
      <w:tr w:rsidR="00927A9E" w:rsidRPr="00927A9E" w14:paraId="6D44D918" w14:textId="77777777" w:rsidTr="00927A9E">
        <w:trPr>
          <w:tblCellSpacing w:w="0" w:type="dxa"/>
        </w:trPr>
        <w:tc>
          <w:tcPr>
            <w:tcW w:w="2370" w:type="dxa"/>
            <w:tcBorders>
              <w:top w:val="single" w:sz="2" w:space="0" w:color="D1D1D1"/>
              <w:left w:val="single" w:sz="2" w:space="0" w:color="D1D1D1"/>
              <w:bottom w:val="single" w:sz="6" w:space="0" w:color="D1D1D1"/>
              <w:right w:val="single" w:sz="6" w:space="0" w:color="D1D1D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4F07A8C" w14:textId="77777777" w:rsidR="00927A9E" w:rsidRPr="00927A9E" w:rsidRDefault="00927A9E" w:rsidP="00927A9E">
            <w:pPr>
              <w:spacing w:before="90" w:after="420"/>
              <w:jc w:val="center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b/>
                <w:bCs/>
                <w:color w:val="333333"/>
                <w:sz w:val="20"/>
              </w:rPr>
              <w:t>Category</w:t>
            </w:r>
          </w:p>
        </w:tc>
        <w:tc>
          <w:tcPr>
            <w:tcW w:w="2370" w:type="dxa"/>
            <w:tcBorders>
              <w:top w:val="single" w:sz="2" w:space="0" w:color="D1D1D1"/>
              <w:left w:val="single" w:sz="2" w:space="0" w:color="D1D1D1"/>
              <w:bottom w:val="single" w:sz="6" w:space="0" w:color="D1D1D1"/>
              <w:right w:val="single" w:sz="6" w:space="0" w:color="D1D1D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89A1671" w14:textId="77777777" w:rsidR="00927A9E" w:rsidRPr="00927A9E" w:rsidRDefault="00927A9E" w:rsidP="00927A9E">
            <w:pPr>
              <w:spacing w:before="90" w:after="420"/>
              <w:jc w:val="center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b/>
                <w:bCs/>
                <w:color w:val="333333"/>
                <w:sz w:val="20"/>
              </w:rPr>
              <w:t>Outcomes by the USG Board of Regents</w:t>
            </w:r>
          </w:p>
        </w:tc>
        <w:tc>
          <w:tcPr>
            <w:tcW w:w="2370" w:type="dxa"/>
            <w:tcBorders>
              <w:top w:val="single" w:sz="2" w:space="0" w:color="D1D1D1"/>
              <w:left w:val="single" w:sz="2" w:space="0" w:color="D1D1D1"/>
              <w:bottom w:val="single" w:sz="6" w:space="0" w:color="D1D1D1"/>
              <w:right w:val="single" w:sz="6" w:space="0" w:color="D1D1D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A5BAEC4" w14:textId="77777777" w:rsidR="00927A9E" w:rsidRPr="00927A9E" w:rsidRDefault="00927A9E" w:rsidP="00927A9E">
            <w:pPr>
              <w:spacing w:before="90" w:after="420"/>
              <w:jc w:val="center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b/>
                <w:bCs/>
                <w:color w:val="333333"/>
                <w:sz w:val="20"/>
              </w:rPr>
              <w:t>Outcomes by the</w:t>
            </w:r>
            <w:r w:rsidRPr="00927A9E">
              <w:rPr>
                <w:rFonts w:eastAsia="Times New Roman"/>
                <w:b/>
                <w:bCs/>
                <w:color w:val="333333"/>
                <w:sz w:val="20"/>
              </w:rPr>
              <w:br/>
              <w:t>Council of Writing Program Administrators</w:t>
            </w:r>
          </w:p>
        </w:tc>
        <w:tc>
          <w:tcPr>
            <w:tcW w:w="2370" w:type="dxa"/>
            <w:tcBorders>
              <w:top w:val="single" w:sz="2" w:space="0" w:color="D1D1D1"/>
              <w:left w:val="single" w:sz="2" w:space="0" w:color="D1D1D1"/>
              <w:bottom w:val="single" w:sz="6" w:space="0" w:color="D1D1D1"/>
              <w:right w:val="single" w:sz="6" w:space="0" w:color="D1D1D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A4C5425" w14:textId="77777777" w:rsidR="00927A9E" w:rsidRPr="00927A9E" w:rsidRDefault="00927A9E" w:rsidP="00927A9E">
            <w:pPr>
              <w:spacing w:before="90" w:after="420"/>
              <w:jc w:val="center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b/>
                <w:bCs/>
                <w:color w:val="333333"/>
                <w:sz w:val="20"/>
              </w:rPr>
              <w:t>Additional Expectations of the GTWCP</w:t>
            </w:r>
          </w:p>
        </w:tc>
      </w:tr>
      <w:tr w:rsidR="00927A9E" w:rsidRPr="00927A9E" w14:paraId="5847C911" w14:textId="77777777" w:rsidTr="00927A9E">
        <w:trPr>
          <w:tblCellSpacing w:w="0" w:type="dxa"/>
        </w:trPr>
        <w:tc>
          <w:tcPr>
            <w:tcW w:w="2370" w:type="dxa"/>
            <w:tcBorders>
              <w:top w:val="single" w:sz="2" w:space="0" w:color="D1D1D1"/>
              <w:left w:val="single" w:sz="2" w:space="0" w:color="D1D1D1"/>
              <w:bottom w:val="single" w:sz="6" w:space="0" w:color="D1D1D1"/>
              <w:right w:val="single" w:sz="6" w:space="0" w:color="D1D1D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5495CC4" w14:textId="77777777" w:rsidR="00927A9E" w:rsidRPr="00927A9E" w:rsidRDefault="00927A9E" w:rsidP="00927A9E">
            <w:pPr>
              <w:spacing w:before="90" w:after="420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b/>
                <w:bCs/>
                <w:color w:val="333333"/>
                <w:sz w:val="20"/>
              </w:rPr>
              <w:t>Critical Thinking</w:t>
            </w:r>
          </w:p>
          <w:p w14:paraId="6A78862B" w14:textId="77777777" w:rsidR="00927A9E" w:rsidRPr="00927A9E" w:rsidRDefault="00927A9E" w:rsidP="00927A9E">
            <w:pPr>
              <w:spacing w:before="100" w:beforeAutospacing="1" w:after="100" w:afterAutospacing="1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color w:val="333333"/>
                <w:sz w:val="20"/>
              </w:rPr>
              <w:t>Critical thinking involves understanding social and cultural texts and contexts in ways that support productive communication and interaction.</w:t>
            </w:r>
          </w:p>
        </w:tc>
        <w:tc>
          <w:tcPr>
            <w:tcW w:w="2370" w:type="dxa"/>
            <w:tcBorders>
              <w:top w:val="single" w:sz="2" w:space="0" w:color="D1D1D1"/>
              <w:left w:val="single" w:sz="2" w:space="0" w:color="D1D1D1"/>
              <w:bottom w:val="single" w:sz="6" w:space="0" w:color="D1D1D1"/>
              <w:right w:val="single" w:sz="6" w:space="0" w:color="D1D1D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CC01DF4" w14:textId="77777777" w:rsidR="00927A9E" w:rsidRPr="00927A9E" w:rsidRDefault="00927A9E" w:rsidP="00927A9E">
            <w:pPr>
              <w:numPr>
                <w:ilvl w:val="0"/>
                <w:numId w:val="12"/>
              </w:numPr>
              <w:spacing w:before="100" w:beforeAutospacing="1" w:after="100" w:afterAutospacing="1"/>
              <w:ind w:left="177" w:hanging="180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color w:val="333333"/>
                <w:sz w:val="20"/>
              </w:rPr>
              <w:t>Analyze arguments.</w:t>
            </w:r>
          </w:p>
          <w:p w14:paraId="6149D68E" w14:textId="77777777" w:rsidR="00927A9E" w:rsidRPr="00927A9E" w:rsidRDefault="00927A9E" w:rsidP="00927A9E">
            <w:pPr>
              <w:numPr>
                <w:ilvl w:val="0"/>
                <w:numId w:val="12"/>
              </w:numPr>
              <w:spacing w:before="100" w:beforeAutospacing="1" w:after="100" w:afterAutospacing="1"/>
              <w:ind w:left="177" w:hanging="180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color w:val="333333"/>
                <w:sz w:val="20"/>
              </w:rPr>
              <w:t>Accommodate opposing points of view.</w:t>
            </w:r>
          </w:p>
          <w:p w14:paraId="68B8F946" w14:textId="77777777" w:rsidR="00927A9E" w:rsidRPr="00927A9E" w:rsidRDefault="00927A9E" w:rsidP="00927A9E">
            <w:pPr>
              <w:numPr>
                <w:ilvl w:val="0"/>
                <w:numId w:val="12"/>
              </w:numPr>
              <w:spacing w:before="100" w:beforeAutospacing="1" w:after="100" w:afterAutospacing="1"/>
              <w:ind w:left="177" w:hanging="180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color w:val="333333"/>
                <w:sz w:val="20"/>
              </w:rPr>
              <w:t>Interpret inferences and develop subtleties of symbolic and indirect discourse.</w:t>
            </w:r>
          </w:p>
        </w:tc>
        <w:tc>
          <w:tcPr>
            <w:tcW w:w="2370" w:type="dxa"/>
            <w:tcBorders>
              <w:top w:val="single" w:sz="2" w:space="0" w:color="D1D1D1"/>
              <w:left w:val="single" w:sz="2" w:space="0" w:color="D1D1D1"/>
              <w:bottom w:val="single" w:sz="6" w:space="0" w:color="D1D1D1"/>
              <w:right w:val="single" w:sz="6" w:space="0" w:color="D1D1D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B3FDDA8" w14:textId="77777777" w:rsidR="00927A9E" w:rsidRPr="00927A9E" w:rsidRDefault="00927A9E" w:rsidP="00927A9E">
            <w:pPr>
              <w:numPr>
                <w:ilvl w:val="0"/>
                <w:numId w:val="13"/>
              </w:numPr>
              <w:spacing w:before="100" w:beforeAutospacing="1" w:after="100" w:afterAutospacing="1"/>
              <w:ind w:left="177" w:hanging="180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color w:val="333333"/>
                <w:sz w:val="20"/>
              </w:rPr>
              <w:t>Use writing and reading for inquiry, learning, thinking, and communicating.</w:t>
            </w:r>
          </w:p>
          <w:p w14:paraId="7C2726BB" w14:textId="77777777" w:rsidR="00927A9E" w:rsidRPr="00927A9E" w:rsidRDefault="00927A9E" w:rsidP="00927A9E">
            <w:pPr>
              <w:numPr>
                <w:ilvl w:val="0"/>
                <w:numId w:val="13"/>
              </w:numPr>
              <w:spacing w:before="100" w:beforeAutospacing="1" w:after="100" w:afterAutospacing="1"/>
              <w:ind w:left="177" w:hanging="180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color w:val="333333"/>
                <w:sz w:val="20"/>
              </w:rPr>
              <w:t>Integrate ideas with those of others.</w:t>
            </w:r>
          </w:p>
          <w:p w14:paraId="0505D6B0" w14:textId="77777777" w:rsidR="00927A9E" w:rsidRPr="00927A9E" w:rsidRDefault="00927A9E" w:rsidP="00927A9E">
            <w:pPr>
              <w:numPr>
                <w:ilvl w:val="0"/>
                <w:numId w:val="13"/>
              </w:numPr>
              <w:spacing w:before="100" w:beforeAutospacing="1" w:after="100" w:afterAutospacing="1"/>
              <w:ind w:left="177" w:hanging="180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color w:val="333333"/>
                <w:sz w:val="20"/>
              </w:rPr>
              <w:t>Understand relationships among language, knowledge, and power.</w:t>
            </w:r>
          </w:p>
        </w:tc>
        <w:tc>
          <w:tcPr>
            <w:tcW w:w="2370" w:type="dxa"/>
            <w:tcBorders>
              <w:top w:val="single" w:sz="2" w:space="0" w:color="D1D1D1"/>
              <w:left w:val="single" w:sz="2" w:space="0" w:color="D1D1D1"/>
              <w:bottom w:val="single" w:sz="6" w:space="0" w:color="D1D1D1"/>
              <w:right w:val="single" w:sz="6" w:space="0" w:color="D1D1D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C09D010" w14:textId="77777777" w:rsidR="00927A9E" w:rsidRPr="00927A9E" w:rsidRDefault="00927A9E" w:rsidP="00927A9E">
            <w:pPr>
              <w:numPr>
                <w:ilvl w:val="0"/>
                <w:numId w:val="14"/>
              </w:numPr>
              <w:spacing w:before="100" w:beforeAutospacing="1" w:after="100" w:afterAutospacing="1"/>
              <w:ind w:left="177" w:hanging="180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color w:val="333333"/>
                <w:sz w:val="20"/>
              </w:rPr>
              <w:t xml:space="preserve">Recognize the </w:t>
            </w:r>
            <w:proofErr w:type="spellStart"/>
            <w:r w:rsidRPr="00927A9E">
              <w:rPr>
                <w:rFonts w:eastAsia="Times New Roman"/>
                <w:color w:val="333333"/>
                <w:sz w:val="20"/>
              </w:rPr>
              <w:t>constructedness</w:t>
            </w:r>
            <w:proofErr w:type="spellEnd"/>
            <w:r w:rsidRPr="00927A9E">
              <w:rPr>
                <w:rFonts w:eastAsia="Times New Roman"/>
                <w:color w:val="333333"/>
                <w:sz w:val="20"/>
              </w:rPr>
              <w:t xml:space="preserve"> of language and social forms.</w:t>
            </w:r>
          </w:p>
          <w:p w14:paraId="2F7FE382" w14:textId="77777777" w:rsidR="00927A9E" w:rsidRPr="00927A9E" w:rsidRDefault="00927A9E" w:rsidP="00927A9E">
            <w:pPr>
              <w:numPr>
                <w:ilvl w:val="0"/>
                <w:numId w:val="14"/>
              </w:numPr>
              <w:spacing w:before="100" w:beforeAutospacing="1" w:after="100" w:afterAutospacing="1"/>
              <w:ind w:left="177" w:hanging="180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color w:val="333333"/>
                <w:sz w:val="20"/>
              </w:rPr>
              <w:t>Analyze and critique constructs such as race, gender, and sexuality as they appear in cultural texts.</w:t>
            </w:r>
          </w:p>
        </w:tc>
      </w:tr>
      <w:tr w:rsidR="00927A9E" w:rsidRPr="00927A9E" w14:paraId="1BAF3370" w14:textId="77777777" w:rsidTr="00927A9E">
        <w:trPr>
          <w:tblCellSpacing w:w="0" w:type="dxa"/>
        </w:trPr>
        <w:tc>
          <w:tcPr>
            <w:tcW w:w="2370" w:type="dxa"/>
            <w:tcBorders>
              <w:top w:val="single" w:sz="2" w:space="0" w:color="D1D1D1"/>
              <w:left w:val="single" w:sz="2" w:space="0" w:color="D1D1D1"/>
              <w:bottom w:val="single" w:sz="6" w:space="0" w:color="D1D1D1"/>
              <w:right w:val="single" w:sz="6" w:space="0" w:color="D1D1D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4F97F05" w14:textId="77777777" w:rsidR="00927A9E" w:rsidRPr="00927A9E" w:rsidRDefault="00927A9E" w:rsidP="00927A9E">
            <w:pPr>
              <w:spacing w:before="100" w:beforeAutospacing="1" w:after="100" w:afterAutospacing="1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b/>
                <w:bCs/>
                <w:color w:val="333333"/>
                <w:sz w:val="20"/>
              </w:rPr>
              <w:t>Rhetoric</w:t>
            </w:r>
          </w:p>
          <w:p w14:paraId="028AC799" w14:textId="77777777" w:rsidR="00927A9E" w:rsidRPr="00927A9E" w:rsidRDefault="00927A9E" w:rsidP="00927A9E">
            <w:pPr>
              <w:spacing w:before="100" w:beforeAutospacing="1" w:after="100" w:afterAutospacing="1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color w:val="333333"/>
                <w:sz w:val="20"/>
              </w:rPr>
              <w:t>Rhetoric focuses on available means of persuasion, considering the synergy of factors such as context, audience, purpose, role, argument, organization, design, visuals, and conventions of language.</w:t>
            </w:r>
          </w:p>
        </w:tc>
        <w:tc>
          <w:tcPr>
            <w:tcW w:w="2370" w:type="dxa"/>
            <w:tcBorders>
              <w:top w:val="single" w:sz="2" w:space="0" w:color="D1D1D1"/>
              <w:left w:val="single" w:sz="2" w:space="0" w:color="D1D1D1"/>
              <w:bottom w:val="single" w:sz="6" w:space="0" w:color="D1D1D1"/>
              <w:right w:val="single" w:sz="6" w:space="0" w:color="D1D1D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117F7D3" w14:textId="77777777" w:rsidR="00927A9E" w:rsidRPr="00927A9E" w:rsidRDefault="00927A9E" w:rsidP="00927A9E">
            <w:pPr>
              <w:numPr>
                <w:ilvl w:val="0"/>
                <w:numId w:val="15"/>
              </w:numPr>
              <w:spacing w:before="100" w:beforeAutospacing="1" w:after="100" w:afterAutospacing="1"/>
              <w:ind w:left="130" w:hanging="130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color w:val="333333"/>
                <w:sz w:val="20"/>
              </w:rPr>
              <w:t>Adapt communication to circumstances and audience.</w:t>
            </w:r>
          </w:p>
          <w:p w14:paraId="2F8B18D2" w14:textId="77777777" w:rsidR="00927A9E" w:rsidRPr="00927A9E" w:rsidRDefault="00927A9E" w:rsidP="00927A9E">
            <w:pPr>
              <w:numPr>
                <w:ilvl w:val="0"/>
                <w:numId w:val="15"/>
              </w:numPr>
              <w:spacing w:before="100" w:beforeAutospacing="1" w:after="100" w:afterAutospacing="1"/>
              <w:ind w:left="130" w:hanging="130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color w:val="333333"/>
                <w:sz w:val="20"/>
              </w:rPr>
              <w:t>Produce communication that is stylistically appropriate and mature.</w:t>
            </w:r>
          </w:p>
          <w:p w14:paraId="0643FF7E" w14:textId="77777777" w:rsidR="00927A9E" w:rsidRPr="00927A9E" w:rsidRDefault="00927A9E" w:rsidP="00927A9E">
            <w:pPr>
              <w:numPr>
                <w:ilvl w:val="0"/>
                <w:numId w:val="15"/>
              </w:numPr>
              <w:spacing w:before="100" w:beforeAutospacing="1" w:after="100" w:afterAutospacing="1"/>
              <w:ind w:left="130" w:hanging="130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color w:val="333333"/>
                <w:sz w:val="20"/>
              </w:rPr>
              <w:t>Communicate in standard English for academic and professional contexts.</w:t>
            </w:r>
          </w:p>
          <w:p w14:paraId="79AD3805" w14:textId="77777777" w:rsidR="00927A9E" w:rsidRPr="00927A9E" w:rsidRDefault="00927A9E" w:rsidP="00927A9E">
            <w:pPr>
              <w:numPr>
                <w:ilvl w:val="0"/>
                <w:numId w:val="15"/>
              </w:numPr>
              <w:spacing w:before="100" w:beforeAutospacing="1" w:after="100" w:afterAutospacing="1"/>
              <w:ind w:left="130" w:hanging="130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color w:val="333333"/>
                <w:sz w:val="20"/>
              </w:rPr>
              <w:t>Sustain a consistent purpose and point of view.</w:t>
            </w:r>
          </w:p>
        </w:tc>
        <w:tc>
          <w:tcPr>
            <w:tcW w:w="2370" w:type="dxa"/>
            <w:tcBorders>
              <w:top w:val="single" w:sz="2" w:space="0" w:color="D1D1D1"/>
              <w:left w:val="single" w:sz="2" w:space="0" w:color="D1D1D1"/>
              <w:bottom w:val="single" w:sz="6" w:space="0" w:color="D1D1D1"/>
              <w:right w:val="single" w:sz="6" w:space="0" w:color="D1D1D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54B2150" w14:textId="77777777" w:rsidR="00927A9E" w:rsidRPr="00927A9E" w:rsidRDefault="00927A9E" w:rsidP="00927A9E">
            <w:pPr>
              <w:numPr>
                <w:ilvl w:val="0"/>
                <w:numId w:val="16"/>
              </w:numPr>
              <w:spacing w:before="100" w:beforeAutospacing="1" w:after="100" w:afterAutospacing="1"/>
              <w:ind w:left="130" w:hanging="130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color w:val="333333"/>
                <w:sz w:val="20"/>
              </w:rPr>
              <w:t>Use a variety of technologies to address a range of audiences.</w:t>
            </w:r>
          </w:p>
          <w:p w14:paraId="2E49B987" w14:textId="77777777" w:rsidR="00927A9E" w:rsidRPr="00927A9E" w:rsidRDefault="00927A9E" w:rsidP="00927A9E">
            <w:pPr>
              <w:numPr>
                <w:ilvl w:val="0"/>
                <w:numId w:val="16"/>
              </w:numPr>
              <w:spacing w:before="100" w:beforeAutospacing="1" w:after="100" w:afterAutospacing="1"/>
              <w:ind w:left="130" w:hanging="130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color w:val="333333"/>
                <w:sz w:val="20"/>
              </w:rPr>
              <w:t>Learn common formats for different kinds of texts.</w:t>
            </w:r>
          </w:p>
          <w:p w14:paraId="5D5F441C" w14:textId="77777777" w:rsidR="00927A9E" w:rsidRPr="00927A9E" w:rsidRDefault="00927A9E" w:rsidP="00927A9E">
            <w:pPr>
              <w:numPr>
                <w:ilvl w:val="0"/>
                <w:numId w:val="16"/>
              </w:numPr>
              <w:spacing w:before="100" w:beforeAutospacing="1" w:after="100" w:afterAutospacing="1"/>
              <w:ind w:left="130" w:hanging="130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color w:val="333333"/>
                <w:sz w:val="20"/>
              </w:rPr>
              <w:t>Develop knowledge of genre conventions ranging from structure and paragraphing to tone and mechanics.</w:t>
            </w:r>
          </w:p>
          <w:p w14:paraId="2AC4DEBC" w14:textId="77777777" w:rsidR="00927A9E" w:rsidRPr="00927A9E" w:rsidRDefault="00927A9E" w:rsidP="00927A9E">
            <w:pPr>
              <w:numPr>
                <w:ilvl w:val="0"/>
                <w:numId w:val="16"/>
              </w:numPr>
              <w:spacing w:before="100" w:beforeAutospacing="1" w:after="100" w:afterAutospacing="1"/>
              <w:ind w:left="130" w:hanging="130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color w:val="333333"/>
                <w:sz w:val="20"/>
              </w:rPr>
              <w:t>Control such surface features as syntax, grammar, punctuation, and spelling.</w:t>
            </w:r>
          </w:p>
        </w:tc>
        <w:tc>
          <w:tcPr>
            <w:tcW w:w="2370" w:type="dxa"/>
            <w:tcBorders>
              <w:top w:val="single" w:sz="2" w:space="0" w:color="D1D1D1"/>
              <w:left w:val="single" w:sz="2" w:space="0" w:color="D1D1D1"/>
              <w:bottom w:val="single" w:sz="6" w:space="0" w:color="D1D1D1"/>
              <w:right w:val="single" w:sz="6" w:space="0" w:color="D1D1D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DA18FBD" w14:textId="77777777" w:rsidR="00927A9E" w:rsidRPr="00927A9E" w:rsidRDefault="00927A9E" w:rsidP="00927A9E">
            <w:pPr>
              <w:numPr>
                <w:ilvl w:val="0"/>
                <w:numId w:val="17"/>
              </w:numPr>
              <w:spacing w:before="100" w:beforeAutospacing="1" w:after="100" w:afterAutospacing="1"/>
              <w:ind w:left="130" w:hanging="130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color w:val="333333"/>
                <w:sz w:val="20"/>
              </w:rPr>
              <w:t>Create artifacts that demonstrate the synergy of rhetorical elements.</w:t>
            </w:r>
          </w:p>
          <w:p w14:paraId="1A141D67" w14:textId="77777777" w:rsidR="00927A9E" w:rsidRPr="00927A9E" w:rsidRDefault="00927A9E" w:rsidP="00927A9E">
            <w:pPr>
              <w:numPr>
                <w:ilvl w:val="0"/>
                <w:numId w:val="17"/>
              </w:numPr>
              <w:spacing w:before="100" w:beforeAutospacing="1" w:after="100" w:afterAutospacing="1"/>
              <w:ind w:left="130" w:hanging="130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color w:val="333333"/>
                <w:sz w:val="20"/>
              </w:rPr>
              <w:t>Demonstrate adaptation of register, language, and conventions for specific contexts and audiences.</w:t>
            </w:r>
          </w:p>
          <w:p w14:paraId="10B8C6CC" w14:textId="77777777" w:rsidR="00927A9E" w:rsidRPr="00927A9E" w:rsidRDefault="00927A9E" w:rsidP="00927A9E">
            <w:pPr>
              <w:numPr>
                <w:ilvl w:val="0"/>
                <w:numId w:val="17"/>
              </w:numPr>
              <w:spacing w:before="100" w:beforeAutospacing="1" w:after="100" w:afterAutospacing="1"/>
              <w:ind w:left="130" w:hanging="130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color w:val="333333"/>
                <w:sz w:val="20"/>
              </w:rPr>
              <w:t>Apply strategies for communication in and across both academic disciplines and cultural contexts in the community and the workplace.</w:t>
            </w:r>
          </w:p>
        </w:tc>
      </w:tr>
      <w:tr w:rsidR="00927A9E" w:rsidRPr="00927A9E" w14:paraId="11C6B13A" w14:textId="77777777" w:rsidTr="00927A9E">
        <w:trPr>
          <w:tblCellSpacing w:w="0" w:type="dxa"/>
        </w:trPr>
        <w:tc>
          <w:tcPr>
            <w:tcW w:w="2370" w:type="dxa"/>
            <w:tcBorders>
              <w:top w:val="single" w:sz="2" w:space="0" w:color="D1D1D1"/>
              <w:left w:val="single" w:sz="2" w:space="0" w:color="D1D1D1"/>
              <w:bottom w:val="single" w:sz="6" w:space="0" w:color="D1D1D1"/>
              <w:right w:val="single" w:sz="6" w:space="0" w:color="D1D1D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B55136D" w14:textId="77777777" w:rsidR="00927A9E" w:rsidRPr="00927A9E" w:rsidRDefault="00927A9E" w:rsidP="00927A9E">
            <w:pPr>
              <w:spacing w:before="100" w:beforeAutospacing="1" w:after="100" w:afterAutospacing="1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b/>
                <w:bCs/>
                <w:color w:val="333333"/>
                <w:sz w:val="20"/>
              </w:rPr>
              <w:t>Process</w:t>
            </w:r>
          </w:p>
          <w:p w14:paraId="79D6F7DD" w14:textId="77777777" w:rsidR="00927A9E" w:rsidRPr="00927A9E" w:rsidRDefault="00927A9E" w:rsidP="00927A9E">
            <w:pPr>
              <w:spacing w:before="100" w:beforeAutospacing="1" w:after="100" w:afterAutospacing="1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color w:val="333333"/>
                <w:sz w:val="20"/>
              </w:rPr>
              <w:t xml:space="preserve">Processes for communication—for example, creating, </w:t>
            </w:r>
            <w:r w:rsidRPr="00927A9E">
              <w:rPr>
                <w:rFonts w:eastAsia="Times New Roman"/>
                <w:color w:val="333333"/>
                <w:sz w:val="20"/>
              </w:rPr>
              <w:lastRenderedPageBreak/>
              <w:t>planning, drafting, designing, rehearsing, revising, presenting, publishing—are recursive, not linear. Learning productive processes is as important as creating products.</w:t>
            </w:r>
          </w:p>
        </w:tc>
        <w:tc>
          <w:tcPr>
            <w:tcW w:w="2370" w:type="dxa"/>
            <w:tcBorders>
              <w:top w:val="single" w:sz="2" w:space="0" w:color="D1D1D1"/>
              <w:left w:val="single" w:sz="2" w:space="0" w:color="D1D1D1"/>
              <w:bottom w:val="single" w:sz="6" w:space="0" w:color="D1D1D1"/>
              <w:right w:val="single" w:sz="6" w:space="0" w:color="D1D1D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6EFCD20" w14:textId="77777777" w:rsidR="00927A9E" w:rsidRPr="00927A9E" w:rsidRDefault="00927A9E" w:rsidP="00927A9E">
            <w:pPr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color w:val="333333"/>
                <w:sz w:val="20"/>
              </w:rPr>
              <w:lastRenderedPageBreak/>
              <w:t>[No USG BOR outcomes are specifically related to process.]</w:t>
            </w:r>
          </w:p>
        </w:tc>
        <w:tc>
          <w:tcPr>
            <w:tcW w:w="2370" w:type="dxa"/>
            <w:tcBorders>
              <w:top w:val="single" w:sz="2" w:space="0" w:color="D1D1D1"/>
              <w:left w:val="single" w:sz="2" w:space="0" w:color="D1D1D1"/>
              <w:bottom w:val="single" w:sz="6" w:space="0" w:color="D1D1D1"/>
              <w:right w:val="single" w:sz="6" w:space="0" w:color="D1D1D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89D1791" w14:textId="77777777" w:rsidR="00927A9E" w:rsidRPr="00927A9E" w:rsidRDefault="00927A9E" w:rsidP="00927A9E">
            <w:pPr>
              <w:numPr>
                <w:ilvl w:val="0"/>
                <w:numId w:val="18"/>
              </w:numPr>
              <w:spacing w:before="100" w:beforeAutospacing="1" w:after="100" w:afterAutospacing="1"/>
              <w:ind w:left="200" w:hanging="179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color w:val="333333"/>
                <w:sz w:val="20"/>
              </w:rPr>
              <w:t>Find, evaluate, analyze, and synthesize appropriate primary and secondary sources.</w:t>
            </w:r>
          </w:p>
          <w:p w14:paraId="3D9E18CD" w14:textId="77777777" w:rsidR="00927A9E" w:rsidRPr="00927A9E" w:rsidRDefault="00927A9E" w:rsidP="00927A9E">
            <w:pPr>
              <w:numPr>
                <w:ilvl w:val="0"/>
                <w:numId w:val="18"/>
              </w:numPr>
              <w:spacing w:before="100" w:beforeAutospacing="1" w:after="100" w:afterAutospacing="1"/>
              <w:ind w:left="200" w:hanging="179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color w:val="333333"/>
                <w:sz w:val="20"/>
              </w:rPr>
              <w:lastRenderedPageBreak/>
              <w:t>Develop flexible strategies for generating, revising, editing, and proofreading.</w:t>
            </w:r>
          </w:p>
          <w:p w14:paraId="752A4583" w14:textId="77777777" w:rsidR="00927A9E" w:rsidRPr="00927A9E" w:rsidRDefault="00927A9E" w:rsidP="00927A9E">
            <w:pPr>
              <w:numPr>
                <w:ilvl w:val="0"/>
                <w:numId w:val="18"/>
              </w:numPr>
              <w:spacing w:before="100" w:beforeAutospacing="1" w:after="100" w:afterAutospacing="1"/>
              <w:ind w:left="200" w:hanging="179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color w:val="333333"/>
                <w:sz w:val="20"/>
              </w:rPr>
              <w:t>Understand collaborative and social aspects of writing processes.</w:t>
            </w:r>
          </w:p>
          <w:p w14:paraId="71B9B902" w14:textId="77777777" w:rsidR="00927A9E" w:rsidRPr="00927A9E" w:rsidRDefault="00927A9E" w:rsidP="00927A9E">
            <w:pPr>
              <w:numPr>
                <w:ilvl w:val="0"/>
                <w:numId w:val="18"/>
              </w:numPr>
              <w:spacing w:before="100" w:beforeAutospacing="1" w:after="100" w:afterAutospacing="1"/>
              <w:ind w:left="200" w:hanging="179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color w:val="333333"/>
                <w:sz w:val="20"/>
              </w:rPr>
              <w:t>Critique their own and others’ works.</w:t>
            </w:r>
          </w:p>
          <w:p w14:paraId="7CFB7CD5" w14:textId="77777777" w:rsidR="00927A9E" w:rsidRPr="00927A9E" w:rsidRDefault="00927A9E" w:rsidP="00927A9E">
            <w:pPr>
              <w:numPr>
                <w:ilvl w:val="0"/>
                <w:numId w:val="18"/>
              </w:numPr>
              <w:spacing w:before="100" w:beforeAutospacing="1" w:after="100" w:afterAutospacing="1"/>
              <w:ind w:left="200" w:hanging="179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color w:val="333333"/>
                <w:sz w:val="20"/>
              </w:rPr>
              <w:t>Balance the advantages of relying on others with [personal] responsibility.</w:t>
            </w:r>
          </w:p>
        </w:tc>
        <w:tc>
          <w:tcPr>
            <w:tcW w:w="2370" w:type="dxa"/>
            <w:tcBorders>
              <w:top w:val="single" w:sz="2" w:space="0" w:color="D1D1D1"/>
              <w:left w:val="single" w:sz="2" w:space="0" w:color="D1D1D1"/>
              <w:bottom w:val="single" w:sz="6" w:space="0" w:color="D1D1D1"/>
              <w:right w:val="single" w:sz="6" w:space="0" w:color="D1D1D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6F0E200" w14:textId="77777777" w:rsidR="00927A9E" w:rsidRPr="00927A9E" w:rsidRDefault="00927A9E" w:rsidP="00927A9E">
            <w:pPr>
              <w:numPr>
                <w:ilvl w:val="0"/>
                <w:numId w:val="19"/>
              </w:numPr>
              <w:spacing w:before="100" w:beforeAutospacing="1" w:after="100" w:afterAutospacing="1"/>
              <w:ind w:left="200" w:hanging="179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color w:val="333333"/>
                <w:sz w:val="20"/>
              </w:rPr>
              <w:lastRenderedPageBreak/>
              <w:t xml:space="preserve">Construct and select information based on interpretation and critique of the accuracy, bias, credibility, authority, </w:t>
            </w:r>
            <w:r w:rsidRPr="00927A9E">
              <w:rPr>
                <w:rFonts w:eastAsia="Times New Roman"/>
                <w:color w:val="333333"/>
                <w:sz w:val="20"/>
              </w:rPr>
              <w:lastRenderedPageBreak/>
              <w:t>and appropriateness of sources.</w:t>
            </w:r>
          </w:p>
          <w:p w14:paraId="721B061E" w14:textId="77777777" w:rsidR="00927A9E" w:rsidRPr="00927A9E" w:rsidRDefault="00927A9E" w:rsidP="00927A9E">
            <w:pPr>
              <w:numPr>
                <w:ilvl w:val="0"/>
                <w:numId w:val="19"/>
              </w:numPr>
              <w:spacing w:before="100" w:beforeAutospacing="1" w:after="100" w:afterAutospacing="1"/>
              <w:ind w:left="200" w:hanging="179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color w:val="333333"/>
                <w:sz w:val="20"/>
              </w:rPr>
              <w:t>Compose reflections that demonstrate understanding of the elements of iterative processes, both specific to and transferable across rhetorical situations.</w:t>
            </w:r>
          </w:p>
        </w:tc>
      </w:tr>
      <w:tr w:rsidR="00927A9E" w:rsidRPr="00927A9E" w14:paraId="5ACBB49F" w14:textId="77777777" w:rsidTr="00927A9E">
        <w:trPr>
          <w:tblCellSpacing w:w="0" w:type="dxa"/>
        </w:trPr>
        <w:tc>
          <w:tcPr>
            <w:tcW w:w="2370" w:type="dxa"/>
            <w:tcBorders>
              <w:top w:val="single" w:sz="2" w:space="0" w:color="D1D1D1"/>
              <w:left w:val="single" w:sz="2" w:space="0" w:color="D1D1D1"/>
              <w:bottom w:val="single" w:sz="6" w:space="0" w:color="D1D1D1"/>
              <w:right w:val="single" w:sz="6" w:space="0" w:color="D1D1D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E89A928" w14:textId="77777777" w:rsidR="00927A9E" w:rsidRPr="00927A9E" w:rsidRDefault="00927A9E" w:rsidP="00927A9E">
            <w:pPr>
              <w:spacing w:before="100" w:beforeAutospacing="1" w:after="100" w:afterAutospacing="1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b/>
                <w:bCs/>
                <w:color w:val="333333"/>
                <w:sz w:val="20"/>
              </w:rPr>
              <w:lastRenderedPageBreak/>
              <w:t>Modes and Media</w:t>
            </w:r>
          </w:p>
          <w:p w14:paraId="522B2804" w14:textId="77777777" w:rsidR="00927A9E" w:rsidRPr="00927A9E" w:rsidRDefault="00927A9E" w:rsidP="00927A9E">
            <w:pPr>
              <w:spacing w:before="100" w:beforeAutospacing="1" w:after="100" w:afterAutospacing="1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color w:val="333333"/>
                <w:sz w:val="20"/>
              </w:rPr>
              <w:t>Activities and assignments should use a variety of modes and media—written, oral, visual, electronic, and nonverbal (WOVEN)—singly and in combination. The context and culture of multimodality and multimedia are critical.</w:t>
            </w:r>
          </w:p>
        </w:tc>
        <w:tc>
          <w:tcPr>
            <w:tcW w:w="2370" w:type="dxa"/>
            <w:tcBorders>
              <w:top w:val="single" w:sz="2" w:space="0" w:color="D1D1D1"/>
              <w:left w:val="single" w:sz="2" w:space="0" w:color="D1D1D1"/>
              <w:bottom w:val="single" w:sz="6" w:space="0" w:color="D1D1D1"/>
              <w:right w:val="single" w:sz="6" w:space="0" w:color="D1D1D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CAAFC0A" w14:textId="77777777" w:rsidR="00927A9E" w:rsidRPr="00927A9E" w:rsidRDefault="00927A9E" w:rsidP="00927A9E">
            <w:pPr>
              <w:numPr>
                <w:ilvl w:val="0"/>
                <w:numId w:val="20"/>
              </w:numPr>
              <w:spacing w:before="100" w:beforeAutospacing="1" w:after="100" w:afterAutospacing="1"/>
              <w:ind w:left="144" w:hanging="180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color w:val="333333"/>
                <w:sz w:val="20"/>
              </w:rPr>
              <w:t>Interpret content of written materials on related topics from various disciplines.</w:t>
            </w:r>
          </w:p>
          <w:p w14:paraId="2693FCA0" w14:textId="77777777" w:rsidR="00927A9E" w:rsidRPr="00927A9E" w:rsidRDefault="00927A9E" w:rsidP="00927A9E">
            <w:pPr>
              <w:numPr>
                <w:ilvl w:val="0"/>
                <w:numId w:val="20"/>
              </w:numPr>
              <w:spacing w:before="100" w:beforeAutospacing="1" w:after="100" w:afterAutospacing="1"/>
              <w:ind w:left="144" w:hanging="180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color w:val="333333"/>
                <w:sz w:val="20"/>
              </w:rPr>
              <w:t>Compose effective written materials for various academic and professional contexts.</w:t>
            </w:r>
          </w:p>
          <w:p w14:paraId="164F5CAC" w14:textId="77777777" w:rsidR="00927A9E" w:rsidRPr="00927A9E" w:rsidRDefault="00927A9E" w:rsidP="00927A9E">
            <w:pPr>
              <w:numPr>
                <w:ilvl w:val="0"/>
                <w:numId w:val="20"/>
              </w:numPr>
              <w:spacing w:before="100" w:beforeAutospacing="1" w:after="100" w:afterAutospacing="1"/>
              <w:ind w:left="144" w:hanging="180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color w:val="333333"/>
                <w:sz w:val="20"/>
              </w:rPr>
              <w:t>Assimilate, analyze, and present a body of information in oral and written forms.</w:t>
            </w:r>
          </w:p>
          <w:p w14:paraId="7DA2DE17" w14:textId="77777777" w:rsidR="00927A9E" w:rsidRPr="00927A9E" w:rsidRDefault="00927A9E" w:rsidP="00927A9E">
            <w:pPr>
              <w:numPr>
                <w:ilvl w:val="0"/>
                <w:numId w:val="20"/>
              </w:numPr>
              <w:spacing w:before="100" w:beforeAutospacing="1" w:after="100" w:afterAutospacing="1"/>
              <w:ind w:left="144" w:hanging="180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color w:val="333333"/>
                <w:sz w:val="20"/>
              </w:rPr>
              <w:t>Communicate in various modes and media, using appropriate technology.</w:t>
            </w:r>
          </w:p>
        </w:tc>
        <w:tc>
          <w:tcPr>
            <w:tcW w:w="2370" w:type="dxa"/>
            <w:tcBorders>
              <w:top w:val="single" w:sz="2" w:space="0" w:color="D1D1D1"/>
              <w:left w:val="single" w:sz="2" w:space="0" w:color="D1D1D1"/>
              <w:bottom w:val="single" w:sz="6" w:space="0" w:color="D1D1D1"/>
              <w:right w:val="single" w:sz="6" w:space="0" w:color="D1D1D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C2F0D9E" w14:textId="77777777" w:rsidR="00927A9E" w:rsidRPr="00927A9E" w:rsidRDefault="00927A9E" w:rsidP="00927A9E">
            <w:pPr>
              <w:numPr>
                <w:ilvl w:val="0"/>
                <w:numId w:val="21"/>
              </w:numPr>
              <w:spacing w:before="100" w:beforeAutospacing="1" w:after="100" w:afterAutospacing="1"/>
              <w:ind w:left="144" w:hanging="180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color w:val="333333"/>
                <w:sz w:val="20"/>
              </w:rPr>
              <w:t>Use digital environments for drafting, reviewing, revising, editing, and sharing texts.</w:t>
            </w:r>
          </w:p>
          <w:p w14:paraId="642A4A93" w14:textId="77777777" w:rsidR="00927A9E" w:rsidRPr="00927A9E" w:rsidRDefault="00927A9E" w:rsidP="00927A9E">
            <w:pPr>
              <w:numPr>
                <w:ilvl w:val="0"/>
                <w:numId w:val="21"/>
              </w:numPr>
              <w:spacing w:before="100" w:beforeAutospacing="1" w:after="100" w:afterAutospacing="1"/>
              <w:ind w:left="144" w:hanging="180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color w:val="333333"/>
                <w:sz w:val="20"/>
              </w:rPr>
              <w:t>Locate, evaluate, organize, and use research material collected from electronic sources, including scholarly library databases; other official (e.g., federal) databases; and informal electronic networks and internet sources.</w:t>
            </w:r>
          </w:p>
          <w:p w14:paraId="457BE40F" w14:textId="77777777" w:rsidR="00927A9E" w:rsidRPr="00927A9E" w:rsidRDefault="00927A9E" w:rsidP="00927A9E">
            <w:pPr>
              <w:numPr>
                <w:ilvl w:val="0"/>
                <w:numId w:val="21"/>
              </w:numPr>
              <w:spacing w:before="100" w:beforeAutospacing="1" w:after="100" w:afterAutospacing="1"/>
              <w:ind w:left="144" w:hanging="180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color w:val="333333"/>
                <w:sz w:val="20"/>
              </w:rPr>
              <w:t>Exploit differences in rhetorical strategies and affordances available for both print and electronic composing processes and texts.</w:t>
            </w:r>
          </w:p>
        </w:tc>
        <w:tc>
          <w:tcPr>
            <w:tcW w:w="2370" w:type="dxa"/>
            <w:tcBorders>
              <w:top w:val="single" w:sz="2" w:space="0" w:color="D1D1D1"/>
              <w:left w:val="single" w:sz="2" w:space="0" w:color="D1D1D1"/>
              <w:bottom w:val="single" w:sz="6" w:space="0" w:color="D1D1D1"/>
              <w:right w:val="single" w:sz="6" w:space="0" w:color="D1D1D1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CE8FA8D" w14:textId="77777777" w:rsidR="00927A9E" w:rsidRPr="00927A9E" w:rsidRDefault="00927A9E" w:rsidP="00927A9E">
            <w:pPr>
              <w:numPr>
                <w:ilvl w:val="0"/>
                <w:numId w:val="22"/>
              </w:numPr>
              <w:spacing w:before="100" w:beforeAutospacing="1" w:after="100" w:afterAutospacing="1"/>
              <w:ind w:left="144" w:hanging="180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color w:val="333333"/>
                <w:sz w:val="20"/>
              </w:rPr>
              <w:t>Create WOVEN (written, oral, visual, electronic, and nonverbal) artifacts that demonstrate interpretation, analysis, synthesis, evaluation, and judgment.</w:t>
            </w:r>
          </w:p>
          <w:p w14:paraId="50E0CAAA" w14:textId="77777777" w:rsidR="00927A9E" w:rsidRPr="00927A9E" w:rsidRDefault="00927A9E" w:rsidP="00927A9E">
            <w:pPr>
              <w:numPr>
                <w:ilvl w:val="0"/>
                <w:numId w:val="22"/>
              </w:numPr>
              <w:spacing w:before="100" w:beforeAutospacing="1" w:after="100" w:afterAutospacing="1"/>
              <w:ind w:left="144" w:hanging="180"/>
              <w:rPr>
                <w:rFonts w:eastAsia="Times New Roman"/>
                <w:color w:val="333333"/>
                <w:sz w:val="20"/>
              </w:rPr>
            </w:pPr>
            <w:r w:rsidRPr="00927A9E">
              <w:rPr>
                <w:rFonts w:eastAsia="Times New Roman"/>
                <w:color w:val="333333"/>
                <w:sz w:val="20"/>
              </w:rPr>
              <w:t>Demonstrate strategies for effective translation, transformation, and transference of communication across modes and media.</w:t>
            </w:r>
          </w:p>
        </w:tc>
      </w:tr>
    </w:tbl>
    <w:p w14:paraId="4B433E2B" w14:textId="77777777" w:rsidR="00927A9E" w:rsidRDefault="00927A9E" w:rsidP="00D20D70">
      <w:pPr>
        <w:pStyle w:val="Heading1"/>
      </w:pPr>
    </w:p>
    <w:p w14:paraId="2029C278" w14:textId="77777777" w:rsidR="00E7755B" w:rsidRDefault="00E7755B" w:rsidP="00D20D70">
      <w:pPr>
        <w:pStyle w:val="Heading1"/>
      </w:pPr>
    </w:p>
    <w:p w14:paraId="3CF86C04" w14:textId="4888CDAD" w:rsidR="0047456D" w:rsidRDefault="0047456D" w:rsidP="00D20D70">
      <w:pPr>
        <w:pStyle w:val="Heading1"/>
      </w:pPr>
      <w:r w:rsidRPr="0083287F">
        <w:t>TEXTS</w:t>
      </w:r>
      <w:r w:rsidR="009402BB">
        <w:t xml:space="preserve"> </w:t>
      </w:r>
      <w:r w:rsidRPr="0083287F">
        <w:t xml:space="preserve">AND OTHER </w:t>
      </w:r>
      <w:r w:rsidR="00EE07D3">
        <w:t>MATERIALS</w:t>
      </w:r>
    </w:p>
    <w:p w14:paraId="227C70EB" w14:textId="204DB3B3" w:rsidR="00EE07D3" w:rsidRDefault="00927A9E" w:rsidP="00D20D70">
      <w:pPr>
        <w:pStyle w:val="BodyText"/>
      </w:pPr>
      <w:proofErr w:type="spellStart"/>
      <w:r w:rsidRPr="00927A9E">
        <w:rPr>
          <w:i/>
          <w:iCs/>
        </w:rPr>
        <w:t>WOVENText</w:t>
      </w:r>
      <w:proofErr w:type="spellEnd"/>
      <w:r w:rsidRPr="00927A9E">
        <w:rPr>
          <w:i/>
          <w:iCs/>
        </w:rPr>
        <w:t xml:space="preserve"> </w:t>
      </w:r>
      <w:r>
        <w:t xml:space="preserve">Open Education Resource: </w:t>
      </w:r>
      <w:hyperlink r:id="rId5" w:history="1">
        <w:r w:rsidRPr="00E85125">
          <w:rPr>
            <w:rStyle w:val="Hyperlink"/>
          </w:rPr>
          <w:t>woventext.lmc.gatech.edu</w:t>
        </w:r>
      </w:hyperlink>
    </w:p>
    <w:p w14:paraId="5673F0FA" w14:textId="5F2021BB" w:rsidR="00927A9E" w:rsidRPr="00927A9E" w:rsidRDefault="00927A9E" w:rsidP="00D20D70">
      <w:pPr>
        <w:pStyle w:val="BodyText"/>
      </w:pPr>
      <w:r>
        <w:rPr>
          <w:i/>
          <w:iCs/>
        </w:rPr>
        <w:t xml:space="preserve">Writer/Designer </w:t>
      </w:r>
      <w:r>
        <w:t xml:space="preserve">(available via </w:t>
      </w:r>
      <w:r>
        <w:rPr>
          <w:i/>
          <w:iCs/>
        </w:rPr>
        <w:t>The Bedford Bookshelf</w:t>
      </w:r>
      <w:r>
        <w:t xml:space="preserve"> on VitalSource)</w:t>
      </w:r>
    </w:p>
    <w:p w14:paraId="00BAC015" w14:textId="77777777" w:rsidR="00927A9E" w:rsidRDefault="00927A9E" w:rsidP="00D20D70">
      <w:pPr>
        <w:pStyle w:val="BodyText"/>
      </w:pPr>
    </w:p>
    <w:p w14:paraId="1CA97201" w14:textId="6AF8215C" w:rsidR="00EE07D3" w:rsidRPr="00EE07D3" w:rsidRDefault="00EE07D3" w:rsidP="00D20D70">
      <w:pPr>
        <w:pStyle w:val="BodyText"/>
      </w:pPr>
      <w:r>
        <w:rPr>
          <w:b/>
          <w:bCs/>
        </w:rPr>
        <w:t xml:space="preserve">Other Course Costs </w:t>
      </w:r>
      <w:r>
        <w:t>[Discuss any other required costs for the course, including field trips and production costs]</w:t>
      </w:r>
    </w:p>
    <w:p w14:paraId="0E7EC824" w14:textId="77777777" w:rsidR="009402BB" w:rsidRDefault="009402BB" w:rsidP="00D20D70">
      <w:pPr>
        <w:pStyle w:val="BodyText"/>
      </w:pPr>
    </w:p>
    <w:p w14:paraId="25A92E9F" w14:textId="6207BB80" w:rsidR="009402BB" w:rsidRDefault="009402BB" w:rsidP="00D20D70">
      <w:pPr>
        <w:pStyle w:val="Heading1"/>
      </w:pPr>
      <w:r>
        <w:lastRenderedPageBreak/>
        <w:t>TECHNOLOGY</w:t>
      </w:r>
    </w:p>
    <w:p w14:paraId="027EED7F" w14:textId="6B8A7C17" w:rsidR="007241E7" w:rsidRPr="007241E7" w:rsidRDefault="009402BB" w:rsidP="00D20D70">
      <w:pPr>
        <w:pStyle w:val="BodyText"/>
      </w:pPr>
      <w:r>
        <w:t>[Indicate any required or recommended technology, including specific software, apps, or other platforms. Provide technology related policies, including a laptop policy and technology use in the class policy. Consider providing guidance about</w:t>
      </w:r>
      <w:r w:rsidR="00C26307">
        <w:t xml:space="preserve"> technology resources, best practices, and/or troubleshooting. </w:t>
      </w:r>
    </w:p>
    <w:p w14:paraId="2B86C042" w14:textId="77777777" w:rsidR="007241E7" w:rsidRDefault="007241E7" w:rsidP="00D20D70">
      <w:pPr>
        <w:pStyle w:val="BodyText"/>
      </w:pPr>
    </w:p>
    <w:p w14:paraId="50698D45" w14:textId="5A69E518" w:rsidR="00C26307" w:rsidRPr="00C26307" w:rsidRDefault="00C26307" w:rsidP="00D20D70">
      <w:pPr>
        <w:pStyle w:val="BodyText"/>
      </w:pPr>
      <w:r>
        <w:rPr>
          <w:b/>
          <w:bCs/>
        </w:rPr>
        <w:t xml:space="preserve">AI Policy </w:t>
      </w:r>
      <w:r>
        <w:t xml:space="preserve">[Provide a clear policy about the use of AI in your class; see the WCP AI policy </w:t>
      </w:r>
      <w:r w:rsidR="007241E7">
        <w:t xml:space="preserve">development </w:t>
      </w:r>
      <w:r>
        <w:t>guidelines]</w:t>
      </w:r>
    </w:p>
    <w:p w14:paraId="5521461E" w14:textId="77777777" w:rsidR="009402BB" w:rsidRPr="00E7755B" w:rsidRDefault="009402BB" w:rsidP="00D20D70">
      <w:pPr>
        <w:pStyle w:val="BodyText"/>
      </w:pPr>
    </w:p>
    <w:p w14:paraId="09D1AD5C" w14:textId="3C27A107" w:rsidR="0047456D" w:rsidRPr="0083287F" w:rsidRDefault="0047456D" w:rsidP="00D20D70">
      <w:pPr>
        <w:pStyle w:val="Heading1"/>
      </w:pPr>
      <w:r w:rsidRPr="0083287F">
        <w:t>PROJECTS</w:t>
      </w:r>
      <w:r w:rsidR="006318A5" w:rsidRPr="0083287F">
        <w:t>/</w:t>
      </w:r>
      <w:r w:rsidRPr="0083287F">
        <w:t>ASSIGNMENTS</w:t>
      </w:r>
      <w:r w:rsidR="006318A5" w:rsidRPr="0083287F">
        <w:t>/</w:t>
      </w:r>
      <w:r w:rsidRPr="0083287F">
        <w:t>ACTIVITIES</w:t>
      </w:r>
    </w:p>
    <w:p w14:paraId="6A44E494" w14:textId="06BC57D1" w:rsidR="006318A5" w:rsidRPr="0083287F" w:rsidRDefault="00E7755B" w:rsidP="00D20D70">
      <w:pPr>
        <w:pStyle w:val="BodyText"/>
      </w:pPr>
      <w:r>
        <w:t>[Include a summary of major projects, including the general description of the project</w:t>
      </w:r>
      <w:r w:rsidR="00715D9F">
        <w:t>, due date,</w:t>
      </w:r>
      <w:r>
        <w:t xml:space="preserve"> and the percentage of the final grade the project comprises</w:t>
      </w:r>
      <w:r w:rsidR="009402BB">
        <w:t>.</w:t>
      </w:r>
      <w:r>
        <w:t>]</w:t>
      </w:r>
    </w:p>
    <w:p w14:paraId="232DAC4F" w14:textId="2A3829EB" w:rsidR="0083287F" w:rsidRPr="0083287F" w:rsidRDefault="0083287F" w:rsidP="00D20D70">
      <w:pPr>
        <w:pStyle w:val="BodyText"/>
      </w:pPr>
      <w:r w:rsidRPr="0083287F">
        <w:tab/>
      </w:r>
    </w:p>
    <w:p w14:paraId="1E1D1D6B" w14:textId="452F2432" w:rsidR="00715D9F" w:rsidRDefault="0083287F" w:rsidP="00D20D70">
      <w:pPr>
        <w:pStyle w:val="Heading1"/>
      </w:pPr>
      <w:r w:rsidRPr="00715D9F">
        <w:t>ASSESSMENT</w:t>
      </w:r>
    </w:p>
    <w:p w14:paraId="6FBF6F10" w14:textId="17DC6335" w:rsidR="00715D9F" w:rsidRPr="00715D9F" w:rsidRDefault="00715D9F" w:rsidP="00D20D70">
      <w:pPr>
        <w:pStyle w:val="BodyText"/>
      </w:pPr>
      <w:r>
        <w:t>[Discuss your grading policy and scale. If using labor-based, contract, or other forms of assessment, explain that in depth.]</w:t>
      </w:r>
    </w:p>
    <w:p w14:paraId="01019EA0" w14:textId="77777777" w:rsidR="00715D9F" w:rsidRPr="00715D9F" w:rsidRDefault="00715D9F" w:rsidP="00D20D70">
      <w:pPr>
        <w:pStyle w:val="BodyText"/>
      </w:pPr>
    </w:p>
    <w:p w14:paraId="11E08650" w14:textId="5A310823" w:rsidR="006318A5" w:rsidRDefault="006318A5" w:rsidP="00D20D70">
      <w:pPr>
        <w:pStyle w:val="Heading1"/>
      </w:pPr>
      <w:r w:rsidRPr="0083287F">
        <w:t>PARTICIPATION</w:t>
      </w:r>
    </w:p>
    <w:p w14:paraId="10101F90" w14:textId="430D296E" w:rsidR="007241E7" w:rsidRDefault="009402BB" w:rsidP="00807420">
      <w:pPr>
        <w:pStyle w:val="BodyText"/>
      </w:pPr>
      <w:r>
        <w:t>[Be clear about expectations for participation and how participation is assessed. Provide concrete examples of the forms of participation you want to see in class. You might also provide a general participation rubric (e.g., A-level participation, B-level participation, etc.)]</w:t>
      </w:r>
    </w:p>
    <w:p w14:paraId="665502BC" w14:textId="77777777" w:rsidR="005C68D3" w:rsidRDefault="005C68D3" w:rsidP="00D20D70">
      <w:pPr>
        <w:pStyle w:val="Heading1"/>
      </w:pPr>
    </w:p>
    <w:p w14:paraId="276769D5" w14:textId="44E7E5DE" w:rsidR="007241E7" w:rsidRDefault="006318A5" w:rsidP="00D20D70">
      <w:pPr>
        <w:pStyle w:val="Heading1"/>
      </w:pPr>
      <w:r w:rsidRPr="0083287F">
        <w:t>COURSE POLICIES</w:t>
      </w:r>
    </w:p>
    <w:p w14:paraId="4DA6DAEA" w14:textId="77777777" w:rsidR="007241E7" w:rsidRDefault="007241E7" w:rsidP="00D20D70">
      <w:pPr>
        <w:pStyle w:val="Heading1"/>
      </w:pPr>
    </w:p>
    <w:p w14:paraId="27F82543" w14:textId="77777777" w:rsidR="007241E7" w:rsidRPr="007241E7" w:rsidRDefault="007241E7" w:rsidP="00D20D70">
      <w:pPr>
        <w:pStyle w:val="Heading2"/>
      </w:pPr>
      <w:r w:rsidRPr="007241E7">
        <w:t xml:space="preserve">Common Policies </w:t>
      </w:r>
    </w:p>
    <w:p w14:paraId="15FB5229" w14:textId="2F060D05" w:rsidR="007241E7" w:rsidRPr="007241E7" w:rsidRDefault="007241E7" w:rsidP="00D20D70">
      <w:pPr>
        <w:pStyle w:val="BodyText"/>
        <w:rPr>
          <w:spacing w:val="-2"/>
        </w:rPr>
      </w:pPr>
      <w:r w:rsidRPr="007241E7">
        <w:t>Georgia</w:t>
      </w:r>
      <w:r w:rsidRPr="007241E7">
        <w:rPr>
          <w:spacing w:val="-4"/>
        </w:rPr>
        <w:t xml:space="preserve"> </w:t>
      </w:r>
      <w:r w:rsidRPr="007241E7">
        <w:t>Tech’s</w:t>
      </w:r>
      <w:r w:rsidRPr="007241E7">
        <w:rPr>
          <w:spacing w:val="-4"/>
        </w:rPr>
        <w:t xml:space="preserve"> </w:t>
      </w:r>
      <w:r w:rsidRPr="007241E7">
        <w:t>Writing</w:t>
      </w:r>
      <w:r w:rsidRPr="007241E7">
        <w:rPr>
          <w:spacing w:val="-4"/>
        </w:rPr>
        <w:t xml:space="preserve"> </w:t>
      </w:r>
      <w:r w:rsidRPr="007241E7">
        <w:t>and</w:t>
      </w:r>
      <w:r w:rsidRPr="007241E7">
        <w:rPr>
          <w:spacing w:val="-4"/>
        </w:rPr>
        <w:t xml:space="preserve"> </w:t>
      </w:r>
      <w:r w:rsidRPr="007241E7">
        <w:t>Communication</w:t>
      </w:r>
      <w:r w:rsidRPr="007241E7">
        <w:rPr>
          <w:spacing w:val="-4"/>
        </w:rPr>
        <w:t xml:space="preserve"> </w:t>
      </w:r>
      <w:r w:rsidRPr="007241E7">
        <w:t>Program</w:t>
      </w:r>
      <w:r w:rsidRPr="007241E7">
        <w:rPr>
          <w:spacing w:val="-5"/>
        </w:rPr>
        <w:t xml:space="preserve"> </w:t>
      </w:r>
      <w:r w:rsidRPr="007241E7">
        <w:t>has</w:t>
      </w:r>
      <w:r w:rsidRPr="007241E7">
        <w:rPr>
          <w:spacing w:val="-4"/>
        </w:rPr>
        <w:t xml:space="preserve"> </w:t>
      </w:r>
      <w:r w:rsidRPr="007241E7">
        <w:t>common,</w:t>
      </w:r>
      <w:r w:rsidRPr="007241E7">
        <w:rPr>
          <w:spacing w:val="-4"/>
        </w:rPr>
        <w:t xml:space="preserve"> </w:t>
      </w:r>
      <w:r w:rsidRPr="007241E7">
        <w:t>program-wide</w:t>
      </w:r>
      <w:r w:rsidRPr="007241E7">
        <w:rPr>
          <w:spacing w:val="-4"/>
        </w:rPr>
        <w:t xml:space="preserve"> </w:t>
      </w:r>
      <w:r w:rsidRPr="007241E7">
        <w:t>policies that apply to all sections of ENGL 1102. These policies are a part of your course syllabus, and you are responsible for reviewing and understanding them.</w:t>
      </w:r>
      <w:r>
        <w:rPr>
          <w:b/>
          <w:bCs/>
        </w:rPr>
        <w:t xml:space="preserve"> </w:t>
      </w:r>
      <w:r w:rsidRPr="0083287F">
        <w:t xml:space="preserve">You can access these common Writing and Communication Program policies in full </w:t>
      </w:r>
      <w:r w:rsidRPr="007241E7">
        <w:t xml:space="preserve">here: </w:t>
      </w:r>
      <w:r>
        <w:t>[link to Common Policies].</w:t>
      </w:r>
      <w:r w:rsidRPr="0083287F">
        <w:t xml:space="preserve"> You are</w:t>
      </w:r>
      <w:r w:rsidRPr="0083287F">
        <w:rPr>
          <w:spacing w:val="-3"/>
        </w:rPr>
        <w:t xml:space="preserve"> </w:t>
      </w:r>
      <w:r w:rsidRPr="0083287F">
        <w:t>required</w:t>
      </w:r>
      <w:r w:rsidRPr="0083287F">
        <w:rPr>
          <w:spacing w:val="-4"/>
        </w:rPr>
        <w:t xml:space="preserve"> </w:t>
      </w:r>
      <w:r w:rsidRPr="0083287F">
        <w:t>to</w:t>
      </w:r>
      <w:r w:rsidRPr="0083287F">
        <w:rPr>
          <w:spacing w:val="-4"/>
        </w:rPr>
        <w:t xml:space="preserve"> </w:t>
      </w:r>
      <w:r w:rsidRPr="0083287F">
        <w:t>acknowledge</w:t>
      </w:r>
      <w:r w:rsidRPr="0083287F">
        <w:rPr>
          <w:spacing w:val="-3"/>
        </w:rPr>
        <w:t xml:space="preserve"> </w:t>
      </w:r>
      <w:r w:rsidRPr="0083287F">
        <w:t>that</w:t>
      </w:r>
      <w:r w:rsidRPr="0083287F">
        <w:rPr>
          <w:spacing w:val="-3"/>
        </w:rPr>
        <w:t xml:space="preserve"> </w:t>
      </w:r>
      <w:r w:rsidRPr="0083287F">
        <w:t>you</w:t>
      </w:r>
      <w:r w:rsidRPr="0083287F">
        <w:rPr>
          <w:spacing w:val="-3"/>
        </w:rPr>
        <w:t xml:space="preserve"> </w:t>
      </w:r>
      <w:r w:rsidRPr="0083287F">
        <w:t>have</w:t>
      </w:r>
      <w:r w:rsidRPr="0083287F">
        <w:rPr>
          <w:spacing w:val="-3"/>
        </w:rPr>
        <w:t xml:space="preserve"> </w:t>
      </w:r>
      <w:r w:rsidRPr="0083287F">
        <w:t>read,</w:t>
      </w:r>
      <w:r w:rsidRPr="0083287F">
        <w:rPr>
          <w:spacing w:val="-3"/>
        </w:rPr>
        <w:t xml:space="preserve"> </w:t>
      </w:r>
      <w:r w:rsidRPr="0083287F">
        <w:t>understood,</w:t>
      </w:r>
      <w:r w:rsidRPr="0083287F">
        <w:rPr>
          <w:spacing w:val="-3"/>
        </w:rPr>
        <w:t xml:space="preserve"> </w:t>
      </w:r>
      <w:r w:rsidRPr="0083287F">
        <w:t>and</w:t>
      </w:r>
      <w:r w:rsidRPr="0083287F">
        <w:rPr>
          <w:spacing w:val="-4"/>
        </w:rPr>
        <w:t xml:space="preserve"> </w:t>
      </w:r>
      <w:r w:rsidRPr="0083287F">
        <w:t>intend</w:t>
      </w:r>
      <w:r w:rsidRPr="0083287F">
        <w:rPr>
          <w:spacing w:val="-4"/>
        </w:rPr>
        <w:t xml:space="preserve"> </w:t>
      </w:r>
      <w:r w:rsidRPr="0083287F">
        <w:t>to</w:t>
      </w:r>
      <w:r w:rsidRPr="0083287F">
        <w:rPr>
          <w:spacing w:val="-4"/>
        </w:rPr>
        <w:t xml:space="preserve"> </w:t>
      </w:r>
      <w:r w:rsidRPr="0083287F">
        <w:t>comply</w:t>
      </w:r>
      <w:r w:rsidRPr="0083287F">
        <w:rPr>
          <w:spacing w:val="-4"/>
        </w:rPr>
        <w:t xml:space="preserve"> </w:t>
      </w:r>
      <w:r w:rsidRPr="0083287F">
        <w:t>with</w:t>
      </w:r>
      <w:r w:rsidRPr="0083287F">
        <w:rPr>
          <w:spacing w:val="-3"/>
        </w:rPr>
        <w:t xml:space="preserve"> </w:t>
      </w:r>
      <w:r w:rsidRPr="0083287F">
        <w:t xml:space="preserve">these </w:t>
      </w:r>
      <w:r w:rsidRPr="0083287F">
        <w:rPr>
          <w:spacing w:val="-2"/>
        </w:rPr>
        <w:t>policies.</w:t>
      </w:r>
      <w:r>
        <w:rPr>
          <w:spacing w:val="-2"/>
        </w:rPr>
        <w:t xml:space="preserve"> </w:t>
      </w:r>
      <w:r w:rsidRPr="0083287F">
        <w:t>The</w:t>
      </w:r>
      <w:r w:rsidRPr="0083287F">
        <w:rPr>
          <w:spacing w:val="-6"/>
        </w:rPr>
        <w:t xml:space="preserve"> </w:t>
      </w:r>
      <w:r w:rsidRPr="0083287F">
        <w:t>following</w:t>
      </w:r>
      <w:r w:rsidRPr="0083287F">
        <w:rPr>
          <w:spacing w:val="-6"/>
        </w:rPr>
        <w:t xml:space="preserve"> </w:t>
      </w:r>
      <w:r w:rsidRPr="0083287F">
        <w:t>policies</w:t>
      </w:r>
      <w:r w:rsidRPr="0083287F">
        <w:rPr>
          <w:spacing w:val="-6"/>
        </w:rPr>
        <w:t xml:space="preserve"> </w:t>
      </w:r>
      <w:r w:rsidRPr="0083287F">
        <w:t>are</w:t>
      </w:r>
      <w:r w:rsidRPr="0083287F">
        <w:rPr>
          <w:spacing w:val="-6"/>
        </w:rPr>
        <w:t xml:space="preserve"> </w:t>
      </w:r>
      <w:r w:rsidRPr="0083287F">
        <w:t>in</w:t>
      </w:r>
      <w:r w:rsidRPr="0083287F">
        <w:rPr>
          <w:spacing w:val="-7"/>
        </w:rPr>
        <w:t xml:space="preserve"> </w:t>
      </w:r>
      <w:r w:rsidRPr="0083287F">
        <w:t>addition</w:t>
      </w:r>
      <w:r w:rsidRPr="0083287F">
        <w:rPr>
          <w:spacing w:val="-7"/>
        </w:rPr>
        <w:t xml:space="preserve"> </w:t>
      </w:r>
      <w:r w:rsidRPr="0083287F">
        <w:t>to</w:t>
      </w:r>
      <w:r w:rsidRPr="0083287F">
        <w:rPr>
          <w:spacing w:val="-7"/>
        </w:rPr>
        <w:t xml:space="preserve"> </w:t>
      </w:r>
      <w:r w:rsidRPr="0083287F">
        <w:t>the</w:t>
      </w:r>
      <w:r w:rsidRPr="0083287F">
        <w:rPr>
          <w:spacing w:val="-6"/>
        </w:rPr>
        <w:t xml:space="preserve"> </w:t>
      </w:r>
      <w:r w:rsidRPr="0083287F">
        <w:t>Common</w:t>
      </w:r>
      <w:r w:rsidRPr="0083287F">
        <w:rPr>
          <w:spacing w:val="-6"/>
        </w:rPr>
        <w:t xml:space="preserve"> </w:t>
      </w:r>
      <w:r w:rsidRPr="0083287F">
        <w:rPr>
          <w:spacing w:val="-2"/>
        </w:rPr>
        <w:t>Policies.</w:t>
      </w:r>
    </w:p>
    <w:p w14:paraId="659ABE9F" w14:textId="658BA6DD" w:rsidR="007241E7" w:rsidRPr="007241E7" w:rsidRDefault="007241E7" w:rsidP="00D20D70">
      <w:pPr>
        <w:pStyle w:val="Heading1"/>
      </w:pPr>
    </w:p>
    <w:p w14:paraId="1625FCFC" w14:textId="6B6094C9" w:rsidR="006318A5" w:rsidRDefault="006318A5" w:rsidP="00D20D70">
      <w:pPr>
        <w:pStyle w:val="Heading2"/>
      </w:pPr>
      <w:r w:rsidRPr="007241E7">
        <w:t>Course Specific Policies</w:t>
      </w:r>
    </w:p>
    <w:p w14:paraId="7B410B55" w14:textId="029EEE18" w:rsidR="009813BC" w:rsidRPr="009813BC" w:rsidRDefault="009813BC" w:rsidP="00D20D70">
      <w:pPr>
        <w:pStyle w:val="BodyText"/>
      </w:pPr>
      <w:r>
        <w:t xml:space="preserve">[Provide policies related to attendance, late/missing work, missing class and making up in-class work. Consider providing policies about assignment revision; </w:t>
      </w:r>
      <w:r w:rsidR="00583CFB">
        <w:t>include</w:t>
      </w:r>
      <w:r>
        <w:t xml:space="preserve"> any other policies you have here.]</w:t>
      </w:r>
    </w:p>
    <w:p w14:paraId="752511DA" w14:textId="77777777" w:rsidR="007241E7" w:rsidRPr="007241E7" w:rsidRDefault="007241E7" w:rsidP="00D20D70">
      <w:pPr>
        <w:pStyle w:val="BodyText"/>
      </w:pPr>
    </w:p>
    <w:p w14:paraId="39662F2A" w14:textId="179BF605" w:rsidR="006318A5" w:rsidRPr="007241E7" w:rsidRDefault="006318A5" w:rsidP="00D20D70">
      <w:pPr>
        <w:pStyle w:val="BodyText"/>
      </w:pPr>
      <w:r w:rsidRPr="007241E7">
        <w:rPr>
          <w:b/>
          <w:bCs/>
          <w:i/>
          <w:iCs/>
        </w:rPr>
        <w:t>Attendance</w:t>
      </w:r>
      <w:r w:rsidR="007241E7">
        <w:rPr>
          <w:b/>
          <w:bCs/>
          <w:i/>
          <w:iCs/>
        </w:rPr>
        <w:t xml:space="preserve"> </w:t>
      </w:r>
      <w:r w:rsidR="007241E7">
        <w:t>[Provide a clear attendance policy; see the WCP guidelines for developing attendance policies.]</w:t>
      </w:r>
    </w:p>
    <w:p w14:paraId="053C92C3" w14:textId="77777777" w:rsidR="007241E7" w:rsidRDefault="007241E7" w:rsidP="00D20D70">
      <w:pPr>
        <w:pStyle w:val="BodyText"/>
      </w:pPr>
    </w:p>
    <w:p w14:paraId="44D2AC42" w14:textId="399E17E6" w:rsidR="006318A5" w:rsidRPr="007241E7" w:rsidRDefault="006318A5" w:rsidP="00D20D70">
      <w:pPr>
        <w:pStyle w:val="BodyText"/>
      </w:pPr>
      <w:r w:rsidRPr="007241E7">
        <w:rPr>
          <w:b/>
          <w:bCs/>
          <w:i/>
          <w:iCs/>
        </w:rPr>
        <w:t>Late and Missing Work</w:t>
      </w:r>
      <w:r w:rsidR="007241E7">
        <w:rPr>
          <w:b/>
          <w:bCs/>
        </w:rPr>
        <w:t xml:space="preserve"> </w:t>
      </w:r>
      <w:r w:rsidR="007241E7">
        <w:t>[</w:t>
      </w:r>
      <w:r w:rsidR="009813BC">
        <w:t>Provide guidance about what happens when students turn in work late or do not turn in their work.]</w:t>
      </w:r>
    </w:p>
    <w:p w14:paraId="26109C91" w14:textId="77777777" w:rsidR="007241E7" w:rsidRPr="0083287F" w:rsidRDefault="007241E7" w:rsidP="00D20D70">
      <w:pPr>
        <w:pStyle w:val="BodyText"/>
      </w:pPr>
    </w:p>
    <w:p w14:paraId="217A5FEF" w14:textId="409C66C0" w:rsidR="006318A5" w:rsidRPr="009813BC" w:rsidRDefault="006318A5" w:rsidP="00D20D70">
      <w:pPr>
        <w:pStyle w:val="BodyText"/>
      </w:pPr>
      <w:r w:rsidRPr="009813BC">
        <w:rPr>
          <w:b/>
          <w:bCs/>
          <w:i/>
          <w:iCs/>
        </w:rPr>
        <w:lastRenderedPageBreak/>
        <w:t>Missing Class and Mak</w:t>
      </w:r>
      <w:r w:rsidR="009813BC">
        <w:rPr>
          <w:b/>
          <w:bCs/>
          <w:i/>
          <w:iCs/>
        </w:rPr>
        <w:t>ing</w:t>
      </w:r>
      <w:r w:rsidRPr="009813BC">
        <w:rPr>
          <w:b/>
          <w:bCs/>
          <w:i/>
          <w:iCs/>
        </w:rPr>
        <w:t xml:space="preserve"> Up </w:t>
      </w:r>
      <w:r w:rsidR="009813BC">
        <w:rPr>
          <w:b/>
          <w:bCs/>
          <w:i/>
          <w:iCs/>
        </w:rPr>
        <w:t xml:space="preserve">In-class </w:t>
      </w:r>
      <w:r w:rsidRPr="009813BC">
        <w:rPr>
          <w:b/>
          <w:bCs/>
          <w:i/>
          <w:iCs/>
        </w:rPr>
        <w:t>Work</w:t>
      </w:r>
      <w:r w:rsidR="009813BC">
        <w:rPr>
          <w:b/>
          <w:bCs/>
        </w:rPr>
        <w:t xml:space="preserve"> </w:t>
      </w:r>
      <w:r w:rsidR="009813BC">
        <w:t xml:space="preserve">[Provide guidance about what happens when students miss class, including whether students </w:t>
      </w:r>
      <w:proofErr w:type="gramStart"/>
      <w:r w:rsidR="009813BC">
        <w:t>are able to</w:t>
      </w:r>
      <w:proofErr w:type="gramEnd"/>
      <w:r w:rsidR="009813BC">
        <w:t xml:space="preserve"> make up any graded work they miss in class]</w:t>
      </w:r>
    </w:p>
    <w:p w14:paraId="2024590E" w14:textId="77777777" w:rsidR="007241E7" w:rsidRDefault="007241E7" w:rsidP="00D20D70">
      <w:pPr>
        <w:pStyle w:val="BodyText"/>
      </w:pPr>
    </w:p>
    <w:p w14:paraId="1B907CE9" w14:textId="175B3741" w:rsidR="007241E7" w:rsidRDefault="006318A5" w:rsidP="00D20D70">
      <w:pPr>
        <w:pStyle w:val="BodyText"/>
      </w:pPr>
      <w:r w:rsidRPr="009813BC">
        <w:rPr>
          <w:b/>
          <w:bCs/>
          <w:i/>
          <w:iCs/>
        </w:rPr>
        <w:t>Assignment Revision</w:t>
      </w:r>
      <w:r w:rsidR="009813BC">
        <w:rPr>
          <w:b/>
          <w:bCs/>
          <w:i/>
          <w:iCs/>
        </w:rPr>
        <w:t xml:space="preserve"> </w:t>
      </w:r>
      <w:r w:rsidR="009813BC">
        <w:t>[If applicable, provide your policy on allowing students to revise graded work.]</w:t>
      </w:r>
    </w:p>
    <w:p w14:paraId="70A0580F" w14:textId="77777777" w:rsidR="006318A5" w:rsidRPr="0083287F" w:rsidRDefault="006318A5" w:rsidP="00D20D70">
      <w:pPr>
        <w:pStyle w:val="BodyText"/>
      </w:pPr>
    </w:p>
    <w:p w14:paraId="256BE6F1" w14:textId="390DCB50" w:rsidR="006318A5" w:rsidRDefault="006318A5" w:rsidP="00D20D70">
      <w:pPr>
        <w:pStyle w:val="Heading1"/>
      </w:pPr>
      <w:r w:rsidRPr="0083287F">
        <w:t>SCHEDULE</w:t>
      </w:r>
    </w:p>
    <w:p w14:paraId="765CB130" w14:textId="06530086" w:rsidR="00853519" w:rsidRPr="005C68D3" w:rsidRDefault="005C68D3" w:rsidP="00D20D70">
      <w:pPr>
        <w:pStyle w:val="Heading1"/>
        <w:rPr>
          <w:b w:val="0"/>
          <w:bCs w:val="0"/>
          <w:sz w:val="24"/>
          <w:szCs w:val="24"/>
        </w:rPr>
      </w:pPr>
      <w:r w:rsidRPr="005C68D3">
        <w:rPr>
          <w:b w:val="0"/>
          <w:bCs w:val="0"/>
          <w:sz w:val="24"/>
          <w:szCs w:val="24"/>
        </w:rPr>
        <w:t xml:space="preserve">[Include week-by-week schedule overview of semester, including assignment deadlines and final portfolio </w:t>
      </w:r>
      <w:proofErr w:type="gramStart"/>
      <w:r w:rsidRPr="005C68D3">
        <w:rPr>
          <w:b w:val="0"/>
          <w:bCs w:val="0"/>
          <w:sz w:val="24"/>
          <w:szCs w:val="24"/>
        </w:rPr>
        <w:t>deadline</w:t>
      </w:r>
      <w:proofErr w:type="gramEnd"/>
      <w:r w:rsidRPr="005C68D3">
        <w:rPr>
          <w:b w:val="0"/>
          <w:bCs w:val="0"/>
          <w:sz w:val="24"/>
          <w:szCs w:val="24"/>
        </w:rPr>
        <w:t>]</w:t>
      </w:r>
    </w:p>
    <w:p w14:paraId="38EB3F5E" w14:textId="77777777" w:rsidR="003A7FFA" w:rsidRDefault="003A7FFA" w:rsidP="00D20D70"/>
    <w:p w14:paraId="4F03EFBE" w14:textId="77777777" w:rsidR="003A7FFA" w:rsidRDefault="003A7FFA" w:rsidP="00D20D70">
      <w:r>
        <w:t>Sample Schedule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2520"/>
        <w:gridCol w:w="5845"/>
      </w:tblGrid>
      <w:tr w:rsidR="003A7FFA" w14:paraId="7684D121" w14:textId="77777777" w:rsidTr="00CD5B3A">
        <w:tc>
          <w:tcPr>
            <w:tcW w:w="985" w:type="dxa"/>
          </w:tcPr>
          <w:p w14:paraId="2D1ACB2C" w14:textId="5047241A" w:rsidR="003A7FFA" w:rsidRPr="003A7FFA" w:rsidRDefault="003A7FFA" w:rsidP="00D20D70">
            <w:pPr>
              <w:rPr>
                <w:b/>
                <w:bCs/>
              </w:rPr>
            </w:pPr>
            <w:r w:rsidRPr="003A7FFA">
              <w:rPr>
                <w:b/>
                <w:bCs/>
              </w:rPr>
              <w:t>Week</w:t>
            </w:r>
          </w:p>
        </w:tc>
        <w:tc>
          <w:tcPr>
            <w:tcW w:w="2520" w:type="dxa"/>
          </w:tcPr>
          <w:p w14:paraId="77F128E1" w14:textId="7B868A37" w:rsidR="003A7FFA" w:rsidRPr="003A7FFA" w:rsidRDefault="003A7FFA" w:rsidP="00D20D70">
            <w:pPr>
              <w:rPr>
                <w:b/>
                <w:bCs/>
              </w:rPr>
            </w:pPr>
            <w:r w:rsidRPr="003A7FFA">
              <w:rPr>
                <w:b/>
                <w:bCs/>
              </w:rPr>
              <w:t>Topic</w:t>
            </w:r>
          </w:p>
        </w:tc>
        <w:tc>
          <w:tcPr>
            <w:tcW w:w="5845" w:type="dxa"/>
          </w:tcPr>
          <w:p w14:paraId="79BA2E08" w14:textId="66C6A415" w:rsidR="003A7FFA" w:rsidRPr="003A7FFA" w:rsidRDefault="003A7FFA" w:rsidP="00D20D70">
            <w:pPr>
              <w:rPr>
                <w:b/>
                <w:bCs/>
              </w:rPr>
            </w:pPr>
            <w:r w:rsidRPr="003A7FFA">
              <w:rPr>
                <w:b/>
                <w:bCs/>
              </w:rPr>
              <w:t>Homework</w:t>
            </w:r>
          </w:p>
        </w:tc>
      </w:tr>
      <w:tr w:rsidR="003A7FFA" w14:paraId="56A66692" w14:textId="77777777" w:rsidTr="00CD5B3A">
        <w:tc>
          <w:tcPr>
            <w:tcW w:w="985" w:type="dxa"/>
          </w:tcPr>
          <w:p w14:paraId="6057D24D" w14:textId="2BE3B29B" w:rsidR="003A7FFA" w:rsidRPr="00CD5B3A" w:rsidRDefault="003A7FF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 xml:space="preserve">1 </w:t>
            </w:r>
          </w:p>
        </w:tc>
        <w:tc>
          <w:tcPr>
            <w:tcW w:w="2520" w:type="dxa"/>
          </w:tcPr>
          <w:p w14:paraId="242BC2CB" w14:textId="5BFA3541" w:rsidR="003A7FFA" w:rsidRPr="00CD5B3A" w:rsidRDefault="003A7FF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Common First Week</w:t>
            </w:r>
          </w:p>
        </w:tc>
        <w:tc>
          <w:tcPr>
            <w:tcW w:w="5845" w:type="dxa"/>
          </w:tcPr>
          <w:p w14:paraId="24531E58" w14:textId="2FDC898E" w:rsidR="003A7FFA" w:rsidRPr="00CD5B3A" w:rsidRDefault="003A7FFA" w:rsidP="003A7FFA">
            <w:pPr>
              <w:pStyle w:val="Default"/>
              <w:rPr>
                <w:sz w:val="20"/>
                <w:szCs w:val="20"/>
              </w:rPr>
            </w:pPr>
            <w:r w:rsidRPr="00CD5B3A">
              <w:rPr>
                <w:sz w:val="20"/>
                <w:szCs w:val="20"/>
              </w:rPr>
              <w:t>Review syllabus.</w:t>
            </w:r>
          </w:p>
          <w:p w14:paraId="3DDCB206" w14:textId="34838587" w:rsidR="003A7FFA" w:rsidRPr="00CD5B3A" w:rsidRDefault="003A7FFA" w:rsidP="003A7FFA">
            <w:pPr>
              <w:pStyle w:val="Default"/>
              <w:rPr>
                <w:sz w:val="20"/>
                <w:szCs w:val="20"/>
              </w:rPr>
            </w:pPr>
            <w:r w:rsidRPr="00CD5B3A">
              <w:rPr>
                <w:sz w:val="20"/>
                <w:szCs w:val="20"/>
              </w:rPr>
              <w:t xml:space="preserve">Read “Critical Concept Three: Communication is Multimodal,” </w:t>
            </w:r>
            <w:proofErr w:type="spellStart"/>
            <w:r w:rsidRPr="00CD5B3A">
              <w:rPr>
                <w:i/>
                <w:iCs/>
                <w:sz w:val="20"/>
                <w:szCs w:val="20"/>
              </w:rPr>
              <w:t>WOVENText</w:t>
            </w:r>
            <w:proofErr w:type="spellEnd"/>
            <w:r w:rsidRPr="00CD5B3A">
              <w:rPr>
                <w:sz w:val="20"/>
                <w:szCs w:val="20"/>
              </w:rPr>
              <w:t xml:space="preserve"> OER.</w:t>
            </w:r>
          </w:p>
        </w:tc>
      </w:tr>
      <w:tr w:rsidR="003A7FFA" w14:paraId="5D122CCE" w14:textId="77777777" w:rsidTr="00CD5B3A">
        <w:tc>
          <w:tcPr>
            <w:tcW w:w="985" w:type="dxa"/>
          </w:tcPr>
          <w:p w14:paraId="48B9D970" w14:textId="5947A9C4" w:rsidR="003A7FFA" w:rsidRPr="00CD5B3A" w:rsidRDefault="003A7FF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2</w:t>
            </w:r>
          </w:p>
        </w:tc>
        <w:tc>
          <w:tcPr>
            <w:tcW w:w="2520" w:type="dxa"/>
          </w:tcPr>
          <w:p w14:paraId="1CD774D5" w14:textId="1166B906" w:rsidR="003A7FFA" w:rsidRPr="00CD5B3A" w:rsidRDefault="003A7FF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Introduction / Artifact 1</w:t>
            </w:r>
          </w:p>
        </w:tc>
        <w:tc>
          <w:tcPr>
            <w:tcW w:w="5845" w:type="dxa"/>
          </w:tcPr>
          <w:p w14:paraId="09AE81CA" w14:textId="3A95E2FB" w:rsidR="003A7FFA" w:rsidRPr="00CD5B3A" w:rsidRDefault="003A7FF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Multimodal Diagnostic Video Due.</w:t>
            </w:r>
          </w:p>
          <w:p w14:paraId="10A9CC60" w14:textId="02D96EF1" w:rsidR="003A7FFA" w:rsidRPr="00CD5B3A" w:rsidRDefault="003A7FF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 xml:space="preserve">Read “Why This Resource Exists,” “Metacognitive Questions,” </w:t>
            </w:r>
            <w:proofErr w:type="spellStart"/>
            <w:r w:rsidRPr="00CD5B3A">
              <w:rPr>
                <w:i/>
                <w:iCs/>
                <w:sz w:val="20"/>
              </w:rPr>
              <w:t>WOVENText</w:t>
            </w:r>
            <w:proofErr w:type="spellEnd"/>
            <w:r w:rsidRPr="00CD5B3A">
              <w:rPr>
                <w:sz w:val="20"/>
              </w:rPr>
              <w:t xml:space="preserve"> OER</w:t>
            </w:r>
          </w:p>
        </w:tc>
      </w:tr>
      <w:tr w:rsidR="003A7FFA" w14:paraId="6C335EDE" w14:textId="77777777" w:rsidTr="00CD5B3A">
        <w:tc>
          <w:tcPr>
            <w:tcW w:w="985" w:type="dxa"/>
          </w:tcPr>
          <w:p w14:paraId="1D4DC1F1" w14:textId="2D48ACA8" w:rsidR="003A7FFA" w:rsidRPr="00CD5B3A" w:rsidRDefault="003A7FF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3</w:t>
            </w:r>
          </w:p>
        </w:tc>
        <w:tc>
          <w:tcPr>
            <w:tcW w:w="2520" w:type="dxa"/>
          </w:tcPr>
          <w:p w14:paraId="4B15EBA1" w14:textId="333FEE18" w:rsidR="003A7FFA" w:rsidRPr="00CD5B3A" w:rsidRDefault="003A7FF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Artifact 1</w:t>
            </w:r>
          </w:p>
        </w:tc>
        <w:tc>
          <w:tcPr>
            <w:tcW w:w="5845" w:type="dxa"/>
          </w:tcPr>
          <w:p w14:paraId="22FD585B" w14:textId="69DA2510" w:rsidR="003A7FFA" w:rsidRPr="00CD5B3A" w:rsidRDefault="003A7FF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 xml:space="preserve">Read “Critical Concept One: Communication is Rhetorical,” </w:t>
            </w:r>
            <w:proofErr w:type="spellStart"/>
            <w:r w:rsidRPr="00CD5B3A">
              <w:rPr>
                <w:i/>
                <w:iCs/>
                <w:sz w:val="20"/>
              </w:rPr>
              <w:t>WOVENText</w:t>
            </w:r>
            <w:proofErr w:type="spellEnd"/>
            <w:r w:rsidRPr="00CD5B3A">
              <w:rPr>
                <w:sz w:val="20"/>
              </w:rPr>
              <w:t xml:space="preserve"> OER</w:t>
            </w:r>
          </w:p>
        </w:tc>
      </w:tr>
      <w:tr w:rsidR="003A7FFA" w14:paraId="2D67F1FD" w14:textId="77777777" w:rsidTr="00CD5B3A">
        <w:tc>
          <w:tcPr>
            <w:tcW w:w="985" w:type="dxa"/>
          </w:tcPr>
          <w:p w14:paraId="09CB5341" w14:textId="58146473" w:rsidR="003A7FFA" w:rsidRPr="00CD5B3A" w:rsidRDefault="003A7FF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4</w:t>
            </w:r>
          </w:p>
        </w:tc>
        <w:tc>
          <w:tcPr>
            <w:tcW w:w="2520" w:type="dxa"/>
          </w:tcPr>
          <w:p w14:paraId="5845879B" w14:textId="6DB85BF2" w:rsidR="003A7FFA" w:rsidRPr="00CD5B3A" w:rsidRDefault="003A7FF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Artifact 1</w:t>
            </w:r>
          </w:p>
        </w:tc>
        <w:tc>
          <w:tcPr>
            <w:tcW w:w="5845" w:type="dxa"/>
          </w:tcPr>
          <w:p w14:paraId="2BAEAF98" w14:textId="23317B38" w:rsidR="003A7FFA" w:rsidRPr="00CD5B3A" w:rsidRDefault="003A7FF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 xml:space="preserve">Read “What is Multimodal Synergy?” </w:t>
            </w:r>
            <w:proofErr w:type="spellStart"/>
            <w:r w:rsidRPr="00CD5B3A">
              <w:rPr>
                <w:i/>
                <w:iCs/>
                <w:sz w:val="20"/>
              </w:rPr>
              <w:t>WOVENText</w:t>
            </w:r>
            <w:proofErr w:type="spellEnd"/>
            <w:r w:rsidRPr="00CD5B3A">
              <w:rPr>
                <w:i/>
                <w:iCs/>
                <w:sz w:val="20"/>
              </w:rPr>
              <w:t xml:space="preserve"> </w:t>
            </w:r>
            <w:r w:rsidRPr="00CD5B3A">
              <w:rPr>
                <w:sz w:val="20"/>
              </w:rPr>
              <w:t>OER</w:t>
            </w:r>
          </w:p>
          <w:p w14:paraId="7E70187A" w14:textId="53CF5CEB" w:rsidR="003A7FFA" w:rsidRPr="00CD5B3A" w:rsidRDefault="003A7FF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Artifact 1 Due</w:t>
            </w:r>
          </w:p>
        </w:tc>
      </w:tr>
      <w:tr w:rsidR="003A7FFA" w14:paraId="6B9BC0B6" w14:textId="77777777" w:rsidTr="00CD5B3A">
        <w:tc>
          <w:tcPr>
            <w:tcW w:w="985" w:type="dxa"/>
          </w:tcPr>
          <w:p w14:paraId="07BB3F85" w14:textId="215E6B31" w:rsidR="003A7FFA" w:rsidRPr="00CD5B3A" w:rsidRDefault="003A7FF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5</w:t>
            </w:r>
          </w:p>
        </w:tc>
        <w:tc>
          <w:tcPr>
            <w:tcW w:w="2520" w:type="dxa"/>
          </w:tcPr>
          <w:p w14:paraId="3580852B" w14:textId="316709DF" w:rsidR="003A7FFA" w:rsidRPr="00CD5B3A" w:rsidRDefault="003A7FF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Artifact 2</w:t>
            </w:r>
          </w:p>
        </w:tc>
        <w:tc>
          <w:tcPr>
            <w:tcW w:w="5845" w:type="dxa"/>
          </w:tcPr>
          <w:p w14:paraId="1E8190C6" w14:textId="19D685E3" w:rsidR="003A7FFA" w:rsidRPr="00CD5B3A" w:rsidRDefault="003A7FF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Artifact 1 Reflection Due</w:t>
            </w:r>
          </w:p>
        </w:tc>
      </w:tr>
      <w:tr w:rsidR="003A7FFA" w14:paraId="686A1ABB" w14:textId="77777777" w:rsidTr="00CD5B3A">
        <w:tc>
          <w:tcPr>
            <w:tcW w:w="985" w:type="dxa"/>
          </w:tcPr>
          <w:p w14:paraId="513CFC94" w14:textId="3E43015B" w:rsidR="003A7FFA" w:rsidRPr="00CD5B3A" w:rsidRDefault="003A7FF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6</w:t>
            </w:r>
          </w:p>
        </w:tc>
        <w:tc>
          <w:tcPr>
            <w:tcW w:w="2520" w:type="dxa"/>
          </w:tcPr>
          <w:p w14:paraId="2BB29A5A" w14:textId="5B161818" w:rsidR="003A7FFA" w:rsidRPr="00CD5B3A" w:rsidRDefault="003A7FF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Artifact 2</w:t>
            </w:r>
          </w:p>
        </w:tc>
        <w:tc>
          <w:tcPr>
            <w:tcW w:w="5845" w:type="dxa"/>
          </w:tcPr>
          <w:p w14:paraId="10E1CD90" w14:textId="3C50EA7C" w:rsidR="003A7FFA" w:rsidRPr="00CD5B3A" w:rsidRDefault="003A7FF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Read “What are Examples of Multimodality?” I OER</w:t>
            </w:r>
          </w:p>
          <w:p w14:paraId="7DD82756" w14:textId="10168B9E" w:rsidR="003A7FFA" w:rsidRPr="00CD5B3A" w:rsidRDefault="003A7FF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Artifact 2 Topic Due</w:t>
            </w:r>
          </w:p>
        </w:tc>
      </w:tr>
      <w:tr w:rsidR="003A7FFA" w14:paraId="0450407D" w14:textId="77777777" w:rsidTr="00CD5B3A">
        <w:tc>
          <w:tcPr>
            <w:tcW w:w="985" w:type="dxa"/>
          </w:tcPr>
          <w:p w14:paraId="499067F3" w14:textId="2B97CFA2" w:rsidR="003A7FFA" w:rsidRPr="00CD5B3A" w:rsidRDefault="003A7FF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7</w:t>
            </w:r>
          </w:p>
        </w:tc>
        <w:tc>
          <w:tcPr>
            <w:tcW w:w="2520" w:type="dxa"/>
          </w:tcPr>
          <w:p w14:paraId="43F0C452" w14:textId="658F2927" w:rsidR="003A7FFA" w:rsidRPr="00CD5B3A" w:rsidRDefault="003A7FF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Artifact 2</w:t>
            </w:r>
          </w:p>
        </w:tc>
        <w:tc>
          <w:tcPr>
            <w:tcW w:w="5845" w:type="dxa"/>
          </w:tcPr>
          <w:p w14:paraId="06A85EFA" w14:textId="17461223" w:rsidR="003A7FFA" w:rsidRPr="00CD5B3A" w:rsidRDefault="003A7FF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Read MLA Purdue OWL Style Guide</w:t>
            </w:r>
          </w:p>
        </w:tc>
      </w:tr>
      <w:tr w:rsidR="003A7FFA" w14:paraId="4F22EDE3" w14:textId="77777777" w:rsidTr="00CD5B3A">
        <w:tc>
          <w:tcPr>
            <w:tcW w:w="985" w:type="dxa"/>
          </w:tcPr>
          <w:p w14:paraId="15C6C092" w14:textId="4709D456" w:rsidR="003A7FFA" w:rsidRPr="00CD5B3A" w:rsidRDefault="003A7FF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 xml:space="preserve">8 </w:t>
            </w:r>
          </w:p>
        </w:tc>
        <w:tc>
          <w:tcPr>
            <w:tcW w:w="2520" w:type="dxa"/>
          </w:tcPr>
          <w:p w14:paraId="04D66D9F" w14:textId="02821669" w:rsidR="003A7FFA" w:rsidRPr="00CD5B3A" w:rsidRDefault="003A7FF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Artifact 2</w:t>
            </w:r>
          </w:p>
        </w:tc>
        <w:tc>
          <w:tcPr>
            <w:tcW w:w="5845" w:type="dxa"/>
          </w:tcPr>
          <w:p w14:paraId="0EDD1B57" w14:textId="77777777" w:rsidR="003A7FFA" w:rsidRPr="00CD5B3A" w:rsidRDefault="00CD5B3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Artifact 2 Pitch Due</w:t>
            </w:r>
          </w:p>
          <w:p w14:paraId="3138124D" w14:textId="080CC3A6" w:rsidR="00CD5B3A" w:rsidRPr="00CD5B3A" w:rsidRDefault="00CD5B3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Artifact 2 Due</w:t>
            </w:r>
          </w:p>
        </w:tc>
      </w:tr>
      <w:tr w:rsidR="003A7FFA" w14:paraId="7227FCE0" w14:textId="77777777" w:rsidTr="00CD5B3A">
        <w:tc>
          <w:tcPr>
            <w:tcW w:w="985" w:type="dxa"/>
          </w:tcPr>
          <w:p w14:paraId="0A0CF61C" w14:textId="38D8C571" w:rsidR="003A7FFA" w:rsidRPr="00CD5B3A" w:rsidRDefault="003A7FF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9</w:t>
            </w:r>
          </w:p>
        </w:tc>
        <w:tc>
          <w:tcPr>
            <w:tcW w:w="2520" w:type="dxa"/>
          </w:tcPr>
          <w:p w14:paraId="2E4A3F14" w14:textId="24B55AFC" w:rsidR="003A7FFA" w:rsidRPr="00CD5B3A" w:rsidRDefault="00CD5B3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Artifact 3</w:t>
            </w:r>
          </w:p>
        </w:tc>
        <w:tc>
          <w:tcPr>
            <w:tcW w:w="5845" w:type="dxa"/>
          </w:tcPr>
          <w:p w14:paraId="5D64360E" w14:textId="07407A68" w:rsidR="00CD5B3A" w:rsidRPr="00CD5B3A" w:rsidRDefault="00CD5B3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Artifact 2 Reflection Due</w:t>
            </w:r>
          </w:p>
          <w:p w14:paraId="7162B0DD" w14:textId="3C3B4951" w:rsidR="00CD5B3A" w:rsidRPr="00CD5B3A" w:rsidRDefault="00CD5B3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 xml:space="preserve">Read “Collaborating Cooperatively,” “What is the Common Feedback Chart?” </w:t>
            </w:r>
            <w:proofErr w:type="spellStart"/>
            <w:r w:rsidRPr="00CD5B3A">
              <w:rPr>
                <w:i/>
                <w:iCs/>
                <w:sz w:val="20"/>
              </w:rPr>
              <w:t>WOVENText</w:t>
            </w:r>
            <w:proofErr w:type="spellEnd"/>
            <w:r w:rsidRPr="00CD5B3A">
              <w:rPr>
                <w:sz w:val="20"/>
              </w:rPr>
              <w:t xml:space="preserve"> OER</w:t>
            </w:r>
          </w:p>
        </w:tc>
      </w:tr>
      <w:tr w:rsidR="003A7FFA" w14:paraId="0F9D3AEE" w14:textId="77777777" w:rsidTr="00CD5B3A">
        <w:tc>
          <w:tcPr>
            <w:tcW w:w="985" w:type="dxa"/>
          </w:tcPr>
          <w:p w14:paraId="031D217A" w14:textId="03A57BEC" w:rsidR="003A7FFA" w:rsidRPr="00CD5B3A" w:rsidRDefault="003A7FF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10</w:t>
            </w:r>
          </w:p>
        </w:tc>
        <w:tc>
          <w:tcPr>
            <w:tcW w:w="2520" w:type="dxa"/>
          </w:tcPr>
          <w:p w14:paraId="0F9A01CA" w14:textId="4B3E3F37" w:rsidR="003A7FFA" w:rsidRPr="00CD5B3A" w:rsidRDefault="00CD5B3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Artifact 3</w:t>
            </w:r>
          </w:p>
        </w:tc>
        <w:tc>
          <w:tcPr>
            <w:tcW w:w="5845" w:type="dxa"/>
          </w:tcPr>
          <w:p w14:paraId="22436C44" w14:textId="0FF32666" w:rsidR="003A7FFA" w:rsidRPr="00CD5B3A" w:rsidRDefault="00CD5B3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Artifact 3 Proposal Due</w:t>
            </w:r>
          </w:p>
        </w:tc>
      </w:tr>
      <w:tr w:rsidR="003A7FFA" w14:paraId="429A6CFC" w14:textId="77777777" w:rsidTr="00CD5B3A">
        <w:tc>
          <w:tcPr>
            <w:tcW w:w="985" w:type="dxa"/>
          </w:tcPr>
          <w:p w14:paraId="1DEA8837" w14:textId="6D1B1A49" w:rsidR="003A7FFA" w:rsidRPr="00CD5B3A" w:rsidRDefault="003A7FF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11</w:t>
            </w:r>
          </w:p>
        </w:tc>
        <w:tc>
          <w:tcPr>
            <w:tcW w:w="2520" w:type="dxa"/>
          </w:tcPr>
          <w:p w14:paraId="497871F5" w14:textId="7BFEC0B8" w:rsidR="003A7FFA" w:rsidRPr="00CD5B3A" w:rsidRDefault="00CD5B3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Artifact 3</w:t>
            </w:r>
          </w:p>
        </w:tc>
        <w:tc>
          <w:tcPr>
            <w:tcW w:w="5845" w:type="dxa"/>
          </w:tcPr>
          <w:p w14:paraId="2CB8A4E3" w14:textId="42FA3EB6" w:rsidR="003A7FFA" w:rsidRPr="00CD5B3A" w:rsidRDefault="00CD5B3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Artifact 3 Draft Due</w:t>
            </w:r>
          </w:p>
        </w:tc>
      </w:tr>
      <w:tr w:rsidR="003A7FFA" w14:paraId="0E8D472F" w14:textId="77777777" w:rsidTr="00CD5B3A">
        <w:tc>
          <w:tcPr>
            <w:tcW w:w="985" w:type="dxa"/>
          </w:tcPr>
          <w:p w14:paraId="3953D531" w14:textId="104243FF" w:rsidR="003A7FFA" w:rsidRPr="00CD5B3A" w:rsidRDefault="003A7FF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12</w:t>
            </w:r>
          </w:p>
        </w:tc>
        <w:tc>
          <w:tcPr>
            <w:tcW w:w="2520" w:type="dxa"/>
          </w:tcPr>
          <w:p w14:paraId="602683E1" w14:textId="459FD647" w:rsidR="003A7FFA" w:rsidRPr="00CD5B3A" w:rsidRDefault="00CD5B3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Artifact 3</w:t>
            </w:r>
          </w:p>
        </w:tc>
        <w:tc>
          <w:tcPr>
            <w:tcW w:w="5845" w:type="dxa"/>
          </w:tcPr>
          <w:p w14:paraId="409E28BA" w14:textId="37861825" w:rsidR="003A7FFA" w:rsidRPr="00CD5B3A" w:rsidRDefault="00CD5B3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Artifact 3 Presentation Due</w:t>
            </w:r>
          </w:p>
        </w:tc>
      </w:tr>
      <w:tr w:rsidR="003A7FFA" w14:paraId="0EF8BBD6" w14:textId="77777777" w:rsidTr="00CD5B3A">
        <w:tc>
          <w:tcPr>
            <w:tcW w:w="985" w:type="dxa"/>
          </w:tcPr>
          <w:p w14:paraId="5CF080DB" w14:textId="73935418" w:rsidR="003A7FFA" w:rsidRPr="00CD5B3A" w:rsidRDefault="003A7FF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13</w:t>
            </w:r>
          </w:p>
        </w:tc>
        <w:tc>
          <w:tcPr>
            <w:tcW w:w="2520" w:type="dxa"/>
          </w:tcPr>
          <w:p w14:paraId="118C46E6" w14:textId="4BC27AB7" w:rsidR="003A7FFA" w:rsidRPr="00CD5B3A" w:rsidRDefault="00CD5B3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Artifact 3</w:t>
            </w:r>
          </w:p>
        </w:tc>
        <w:tc>
          <w:tcPr>
            <w:tcW w:w="5845" w:type="dxa"/>
          </w:tcPr>
          <w:p w14:paraId="4D88AA43" w14:textId="2095FAD3" w:rsidR="003A7FFA" w:rsidRPr="00CD5B3A" w:rsidRDefault="00CD5B3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Artifact 3 Presentation Due</w:t>
            </w:r>
          </w:p>
        </w:tc>
      </w:tr>
      <w:tr w:rsidR="003A7FFA" w14:paraId="0C895DA3" w14:textId="77777777" w:rsidTr="00CD5B3A">
        <w:tc>
          <w:tcPr>
            <w:tcW w:w="985" w:type="dxa"/>
          </w:tcPr>
          <w:p w14:paraId="774ABF01" w14:textId="7418485B" w:rsidR="003A7FFA" w:rsidRPr="00CD5B3A" w:rsidRDefault="003A7FF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14</w:t>
            </w:r>
          </w:p>
        </w:tc>
        <w:tc>
          <w:tcPr>
            <w:tcW w:w="2520" w:type="dxa"/>
          </w:tcPr>
          <w:p w14:paraId="098E8765" w14:textId="3F0A6C40" w:rsidR="003A7FFA" w:rsidRPr="00CD5B3A" w:rsidRDefault="00CD5B3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Final Portfolio</w:t>
            </w:r>
          </w:p>
        </w:tc>
        <w:tc>
          <w:tcPr>
            <w:tcW w:w="5845" w:type="dxa"/>
          </w:tcPr>
          <w:p w14:paraId="3BECF540" w14:textId="2B7A085F" w:rsidR="003A7FFA" w:rsidRPr="00CD5B3A" w:rsidRDefault="00CD5B3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Artifact 3 Reflection Due</w:t>
            </w:r>
          </w:p>
        </w:tc>
      </w:tr>
      <w:tr w:rsidR="003A7FFA" w14:paraId="0E4C08BE" w14:textId="77777777" w:rsidTr="00CD5B3A">
        <w:tc>
          <w:tcPr>
            <w:tcW w:w="985" w:type="dxa"/>
          </w:tcPr>
          <w:p w14:paraId="0CD9F156" w14:textId="28950669" w:rsidR="003A7FFA" w:rsidRPr="00CD5B3A" w:rsidRDefault="00CD5B3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15</w:t>
            </w:r>
          </w:p>
        </w:tc>
        <w:tc>
          <w:tcPr>
            <w:tcW w:w="2520" w:type="dxa"/>
          </w:tcPr>
          <w:p w14:paraId="200C2FC9" w14:textId="2B1CEB57" w:rsidR="003A7FFA" w:rsidRPr="00CD5B3A" w:rsidRDefault="00CD5B3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Final Portfolio</w:t>
            </w:r>
          </w:p>
        </w:tc>
        <w:tc>
          <w:tcPr>
            <w:tcW w:w="5845" w:type="dxa"/>
          </w:tcPr>
          <w:p w14:paraId="0E91E6B3" w14:textId="1613A24E" w:rsidR="00CD5B3A" w:rsidRPr="00CD5B3A" w:rsidRDefault="00CD5B3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 xml:space="preserve">Read “What is the ENGL 1101 or 1102 Portfolio?” </w:t>
            </w:r>
            <w:proofErr w:type="spellStart"/>
            <w:r w:rsidRPr="00CD5B3A">
              <w:rPr>
                <w:i/>
                <w:iCs/>
                <w:sz w:val="20"/>
              </w:rPr>
              <w:t>WOVENText</w:t>
            </w:r>
            <w:proofErr w:type="spellEnd"/>
            <w:r w:rsidRPr="00CD5B3A">
              <w:rPr>
                <w:sz w:val="20"/>
              </w:rPr>
              <w:t xml:space="preserve"> OER</w:t>
            </w:r>
          </w:p>
        </w:tc>
      </w:tr>
      <w:tr w:rsidR="00CD5B3A" w14:paraId="3E14446E" w14:textId="77777777" w:rsidTr="00CD5B3A">
        <w:tc>
          <w:tcPr>
            <w:tcW w:w="985" w:type="dxa"/>
          </w:tcPr>
          <w:p w14:paraId="03F04F6E" w14:textId="3ED6D76C" w:rsidR="00CD5B3A" w:rsidRPr="00CD5B3A" w:rsidRDefault="00CD5B3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16</w:t>
            </w:r>
          </w:p>
        </w:tc>
        <w:tc>
          <w:tcPr>
            <w:tcW w:w="2520" w:type="dxa"/>
          </w:tcPr>
          <w:p w14:paraId="3523F326" w14:textId="160A1FE9" w:rsidR="00CD5B3A" w:rsidRPr="00CD5B3A" w:rsidRDefault="00CD5B3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Final Portfolio</w:t>
            </w:r>
          </w:p>
        </w:tc>
        <w:tc>
          <w:tcPr>
            <w:tcW w:w="5845" w:type="dxa"/>
          </w:tcPr>
          <w:p w14:paraId="3F33B785" w14:textId="283D1F9E" w:rsidR="00CD5B3A" w:rsidRPr="00CD5B3A" w:rsidRDefault="00CD5B3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Portfolio Draft Due</w:t>
            </w:r>
          </w:p>
        </w:tc>
      </w:tr>
      <w:tr w:rsidR="00CD5B3A" w14:paraId="3333A98C" w14:textId="77777777" w:rsidTr="00CD5B3A">
        <w:tc>
          <w:tcPr>
            <w:tcW w:w="985" w:type="dxa"/>
          </w:tcPr>
          <w:p w14:paraId="617809F1" w14:textId="0D9198AF" w:rsidR="00CD5B3A" w:rsidRPr="00CD5B3A" w:rsidRDefault="00CD5B3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Finals</w:t>
            </w:r>
          </w:p>
        </w:tc>
        <w:tc>
          <w:tcPr>
            <w:tcW w:w="2520" w:type="dxa"/>
          </w:tcPr>
          <w:p w14:paraId="55225A6F" w14:textId="27884172" w:rsidR="00CD5B3A" w:rsidRPr="00CD5B3A" w:rsidRDefault="00CD5B3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Final Portfolio</w:t>
            </w:r>
          </w:p>
        </w:tc>
        <w:tc>
          <w:tcPr>
            <w:tcW w:w="5845" w:type="dxa"/>
          </w:tcPr>
          <w:p w14:paraId="21F44624" w14:textId="02E8B2FE" w:rsidR="00CD5B3A" w:rsidRPr="00CD5B3A" w:rsidRDefault="00CD5B3A" w:rsidP="00D20D70">
            <w:pPr>
              <w:rPr>
                <w:sz w:val="20"/>
              </w:rPr>
            </w:pPr>
            <w:r w:rsidRPr="00CD5B3A">
              <w:rPr>
                <w:sz w:val="20"/>
              </w:rPr>
              <w:t>Final Portfolio Due</w:t>
            </w:r>
          </w:p>
        </w:tc>
      </w:tr>
    </w:tbl>
    <w:p w14:paraId="718818B4" w14:textId="67BBD56F" w:rsidR="00805830" w:rsidRPr="0083287F" w:rsidRDefault="00805830" w:rsidP="00D20D70">
      <w:pPr>
        <w:rPr>
          <w:sz w:val="48"/>
          <w:szCs w:val="48"/>
        </w:rPr>
      </w:pPr>
    </w:p>
    <w:sectPr w:rsidR="00805830" w:rsidRPr="0083287F" w:rsidSect="00807420"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011C1"/>
    <w:multiLevelType w:val="hybridMultilevel"/>
    <w:tmpl w:val="9D6484D6"/>
    <w:lvl w:ilvl="0" w:tplc="88A81C4A">
      <w:numFmt w:val="bullet"/>
      <w:lvlText w:val="■"/>
      <w:lvlJc w:val="left"/>
      <w:pPr>
        <w:ind w:left="831" w:hanging="360"/>
      </w:pPr>
      <w:rPr>
        <w:rFonts w:ascii="Arial" w:eastAsia="Arial" w:hAnsi="Arial" w:cs="Arial" w:hint="default"/>
        <w:b w:val="0"/>
        <w:bCs w:val="0"/>
        <w:i w:val="0"/>
        <w:iCs w:val="0"/>
        <w:color w:val="333333"/>
        <w:w w:val="76"/>
        <w:sz w:val="20"/>
        <w:szCs w:val="20"/>
        <w:lang w:val="en-US" w:eastAsia="en-US" w:bidi="ar-SA"/>
      </w:rPr>
    </w:lvl>
    <w:lvl w:ilvl="1" w:tplc="A3440900">
      <w:numFmt w:val="bullet"/>
      <w:lvlText w:val="•"/>
      <w:lvlJc w:val="left"/>
      <w:pPr>
        <w:ind w:left="1714" w:hanging="360"/>
      </w:pPr>
      <w:rPr>
        <w:rFonts w:hint="default"/>
        <w:lang w:val="en-US" w:eastAsia="en-US" w:bidi="ar-SA"/>
      </w:rPr>
    </w:lvl>
    <w:lvl w:ilvl="2" w:tplc="AA423F72">
      <w:numFmt w:val="bullet"/>
      <w:lvlText w:val="•"/>
      <w:lvlJc w:val="left"/>
      <w:pPr>
        <w:ind w:left="2588" w:hanging="360"/>
      </w:pPr>
      <w:rPr>
        <w:rFonts w:hint="default"/>
        <w:lang w:val="en-US" w:eastAsia="en-US" w:bidi="ar-SA"/>
      </w:rPr>
    </w:lvl>
    <w:lvl w:ilvl="3" w:tplc="5664A2C8">
      <w:numFmt w:val="bullet"/>
      <w:lvlText w:val="•"/>
      <w:lvlJc w:val="left"/>
      <w:pPr>
        <w:ind w:left="3462" w:hanging="360"/>
      </w:pPr>
      <w:rPr>
        <w:rFonts w:hint="default"/>
        <w:lang w:val="en-US" w:eastAsia="en-US" w:bidi="ar-SA"/>
      </w:rPr>
    </w:lvl>
    <w:lvl w:ilvl="4" w:tplc="557A83A4">
      <w:numFmt w:val="bullet"/>
      <w:lvlText w:val="•"/>
      <w:lvlJc w:val="left"/>
      <w:pPr>
        <w:ind w:left="4336" w:hanging="360"/>
      </w:pPr>
      <w:rPr>
        <w:rFonts w:hint="default"/>
        <w:lang w:val="en-US" w:eastAsia="en-US" w:bidi="ar-SA"/>
      </w:rPr>
    </w:lvl>
    <w:lvl w:ilvl="5" w:tplc="C26AE512">
      <w:numFmt w:val="bullet"/>
      <w:lvlText w:val="•"/>
      <w:lvlJc w:val="left"/>
      <w:pPr>
        <w:ind w:left="5210" w:hanging="360"/>
      </w:pPr>
      <w:rPr>
        <w:rFonts w:hint="default"/>
        <w:lang w:val="en-US" w:eastAsia="en-US" w:bidi="ar-SA"/>
      </w:rPr>
    </w:lvl>
    <w:lvl w:ilvl="6" w:tplc="6AAE1AA8">
      <w:numFmt w:val="bullet"/>
      <w:lvlText w:val="•"/>
      <w:lvlJc w:val="left"/>
      <w:pPr>
        <w:ind w:left="6084" w:hanging="360"/>
      </w:pPr>
      <w:rPr>
        <w:rFonts w:hint="default"/>
        <w:lang w:val="en-US" w:eastAsia="en-US" w:bidi="ar-SA"/>
      </w:rPr>
    </w:lvl>
    <w:lvl w:ilvl="7" w:tplc="EE5AA28C">
      <w:numFmt w:val="bullet"/>
      <w:lvlText w:val="•"/>
      <w:lvlJc w:val="left"/>
      <w:pPr>
        <w:ind w:left="6958" w:hanging="360"/>
      </w:pPr>
      <w:rPr>
        <w:rFonts w:hint="default"/>
        <w:lang w:val="en-US" w:eastAsia="en-US" w:bidi="ar-SA"/>
      </w:rPr>
    </w:lvl>
    <w:lvl w:ilvl="8" w:tplc="436E508C">
      <w:numFmt w:val="bullet"/>
      <w:lvlText w:val="•"/>
      <w:lvlJc w:val="left"/>
      <w:pPr>
        <w:ind w:left="7832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0C57E95"/>
    <w:multiLevelType w:val="multilevel"/>
    <w:tmpl w:val="D2CEC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7D3C93"/>
    <w:multiLevelType w:val="multilevel"/>
    <w:tmpl w:val="318E8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960DC3"/>
    <w:multiLevelType w:val="multilevel"/>
    <w:tmpl w:val="2AAA2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9A355A"/>
    <w:multiLevelType w:val="multilevel"/>
    <w:tmpl w:val="DE7E3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BA187A"/>
    <w:multiLevelType w:val="hybridMultilevel"/>
    <w:tmpl w:val="7C462682"/>
    <w:lvl w:ilvl="0" w:tplc="8DC073B0">
      <w:start w:val="1"/>
      <w:numFmt w:val="decimal"/>
      <w:lvlText w:val="%1."/>
      <w:lvlJc w:val="left"/>
      <w:pPr>
        <w:ind w:left="831" w:hanging="360"/>
      </w:pPr>
      <w:rPr>
        <w:rFonts w:ascii="Lucida Grande" w:eastAsia="Lucida Grande" w:hAnsi="Lucida Grande" w:cs="Lucida Grande" w:hint="default"/>
        <w:b w:val="0"/>
        <w:bCs w:val="0"/>
        <w:i w:val="0"/>
        <w:iCs w:val="0"/>
        <w:color w:val="333333"/>
        <w:spacing w:val="-2"/>
        <w:w w:val="100"/>
        <w:sz w:val="20"/>
        <w:szCs w:val="20"/>
        <w:lang w:val="en-US" w:eastAsia="en-US" w:bidi="ar-SA"/>
      </w:rPr>
    </w:lvl>
    <w:lvl w:ilvl="1" w:tplc="AAAAD672">
      <w:numFmt w:val="bullet"/>
      <w:lvlText w:val="•"/>
      <w:lvlJc w:val="left"/>
      <w:pPr>
        <w:ind w:left="1714" w:hanging="360"/>
      </w:pPr>
      <w:rPr>
        <w:rFonts w:hint="default"/>
        <w:lang w:val="en-US" w:eastAsia="en-US" w:bidi="ar-SA"/>
      </w:rPr>
    </w:lvl>
    <w:lvl w:ilvl="2" w:tplc="851287CA">
      <w:numFmt w:val="bullet"/>
      <w:lvlText w:val="•"/>
      <w:lvlJc w:val="left"/>
      <w:pPr>
        <w:ind w:left="2588" w:hanging="360"/>
      </w:pPr>
      <w:rPr>
        <w:rFonts w:hint="default"/>
        <w:lang w:val="en-US" w:eastAsia="en-US" w:bidi="ar-SA"/>
      </w:rPr>
    </w:lvl>
    <w:lvl w:ilvl="3" w:tplc="BF302710">
      <w:numFmt w:val="bullet"/>
      <w:lvlText w:val="•"/>
      <w:lvlJc w:val="left"/>
      <w:pPr>
        <w:ind w:left="3462" w:hanging="360"/>
      </w:pPr>
      <w:rPr>
        <w:rFonts w:hint="default"/>
        <w:lang w:val="en-US" w:eastAsia="en-US" w:bidi="ar-SA"/>
      </w:rPr>
    </w:lvl>
    <w:lvl w:ilvl="4" w:tplc="0A9C7C16">
      <w:numFmt w:val="bullet"/>
      <w:lvlText w:val="•"/>
      <w:lvlJc w:val="left"/>
      <w:pPr>
        <w:ind w:left="4336" w:hanging="360"/>
      </w:pPr>
      <w:rPr>
        <w:rFonts w:hint="default"/>
        <w:lang w:val="en-US" w:eastAsia="en-US" w:bidi="ar-SA"/>
      </w:rPr>
    </w:lvl>
    <w:lvl w:ilvl="5" w:tplc="C5A4DC24">
      <w:numFmt w:val="bullet"/>
      <w:lvlText w:val="•"/>
      <w:lvlJc w:val="left"/>
      <w:pPr>
        <w:ind w:left="5210" w:hanging="360"/>
      </w:pPr>
      <w:rPr>
        <w:rFonts w:hint="default"/>
        <w:lang w:val="en-US" w:eastAsia="en-US" w:bidi="ar-SA"/>
      </w:rPr>
    </w:lvl>
    <w:lvl w:ilvl="6" w:tplc="D3CCEF62">
      <w:numFmt w:val="bullet"/>
      <w:lvlText w:val="•"/>
      <w:lvlJc w:val="left"/>
      <w:pPr>
        <w:ind w:left="6084" w:hanging="360"/>
      </w:pPr>
      <w:rPr>
        <w:rFonts w:hint="default"/>
        <w:lang w:val="en-US" w:eastAsia="en-US" w:bidi="ar-SA"/>
      </w:rPr>
    </w:lvl>
    <w:lvl w:ilvl="7" w:tplc="405ECFE4">
      <w:numFmt w:val="bullet"/>
      <w:lvlText w:val="•"/>
      <w:lvlJc w:val="left"/>
      <w:pPr>
        <w:ind w:left="6958" w:hanging="360"/>
      </w:pPr>
      <w:rPr>
        <w:rFonts w:hint="default"/>
        <w:lang w:val="en-US" w:eastAsia="en-US" w:bidi="ar-SA"/>
      </w:rPr>
    </w:lvl>
    <w:lvl w:ilvl="8" w:tplc="1EA4C89C">
      <w:numFmt w:val="bullet"/>
      <w:lvlText w:val="•"/>
      <w:lvlJc w:val="left"/>
      <w:pPr>
        <w:ind w:left="7832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1A8B7F93"/>
    <w:multiLevelType w:val="hybridMultilevel"/>
    <w:tmpl w:val="F864B7A8"/>
    <w:lvl w:ilvl="0" w:tplc="5F3C08DC">
      <w:numFmt w:val="bullet"/>
      <w:lvlText w:val="■"/>
      <w:lvlJc w:val="left"/>
      <w:pPr>
        <w:ind w:left="831" w:hanging="360"/>
      </w:pPr>
      <w:rPr>
        <w:rFonts w:ascii="Arial" w:eastAsia="Arial" w:hAnsi="Arial" w:cs="Arial" w:hint="default"/>
        <w:b w:val="0"/>
        <w:bCs w:val="0"/>
        <w:i w:val="0"/>
        <w:iCs w:val="0"/>
        <w:color w:val="333333"/>
        <w:w w:val="76"/>
        <w:sz w:val="20"/>
        <w:szCs w:val="20"/>
        <w:lang w:val="en-US" w:eastAsia="en-US" w:bidi="ar-SA"/>
      </w:rPr>
    </w:lvl>
    <w:lvl w:ilvl="1" w:tplc="4B7406BC">
      <w:numFmt w:val="bullet"/>
      <w:lvlText w:val="•"/>
      <w:lvlJc w:val="left"/>
      <w:pPr>
        <w:ind w:left="1714" w:hanging="360"/>
      </w:pPr>
      <w:rPr>
        <w:rFonts w:hint="default"/>
        <w:lang w:val="en-US" w:eastAsia="en-US" w:bidi="ar-SA"/>
      </w:rPr>
    </w:lvl>
    <w:lvl w:ilvl="2" w:tplc="A0B2662A">
      <w:numFmt w:val="bullet"/>
      <w:lvlText w:val="•"/>
      <w:lvlJc w:val="left"/>
      <w:pPr>
        <w:ind w:left="2588" w:hanging="360"/>
      </w:pPr>
      <w:rPr>
        <w:rFonts w:hint="default"/>
        <w:lang w:val="en-US" w:eastAsia="en-US" w:bidi="ar-SA"/>
      </w:rPr>
    </w:lvl>
    <w:lvl w:ilvl="3" w:tplc="B1EC36E6">
      <w:numFmt w:val="bullet"/>
      <w:lvlText w:val="•"/>
      <w:lvlJc w:val="left"/>
      <w:pPr>
        <w:ind w:left="3462" w:hanging="360"/>
      </w:pPr>
      <w:rPr>
        <w:rFonts w:hint="default"/>
        <w:lang w:val="en-US" w:eastAsia="en-US" w:bidi="ar-SA"/>
      </w:rPr>
    </w:lvl>
    <w:lvl w:ilvl="4" w:tplc="A1D85D1A">
      <w:numFmt w:val="bullet"/>
      <w:lvlText w:val="•"/>
      <w:lvlJc w:val="left"/>
      <w:pPr>
        <w:ind w:left="4336" w:hanging="360"/>
      </w:pPr>
      <w:rPr>
        <w:rFonts w:hint="default"/>
        <w:lang w:val="en-US" w:eastAsia="en-US" w:bidi="ar-SA"/>
      </w:rPr>
    </w:lvl>
    <w:lvl w:ilvl="5" w:tplc="1CCE9174">
      <w:numFmt w:val="bullet"/>
      <w:lvlText w:val="•"/>
      <w:lvlJc w:val="left"/>
      <w:pPr>
        <w:ind w:left="5210" w:hanging="360"/>
      </w:pPr>
      <w:rPr>
        <w:rFonts w:hint="default"/>
        <w:lang w:val="en-US" w:eastAsia="en-US" w:bidi="ar-SA"/>
      </w:rPr>
    </w:lvl>
    <w:lvl w:ilvl="6" w:tplc="77D22256">
      <w:numFmt w:val="bullet"/>
      <w:lvlText w:val="•"/>
      <w:lvlJc w:val="left"/>
      <w:pPr>
        <w:ind w:left="6084" w:hanging="360"/>
      </w:pPr>
      <w:rPr>
        <w:rFonts w:hint="default"/>
        <w:lang w:val="en-US" w:eastAsia="en-US" w:bidi="ar-SA"/>
      </w:rPr>
    </w:lvl>
    <w:lvl w:ilvl="7" w:tplc="ABF8B3AC">
      <w:numFmt w:val="bullet"/>
      <w:lvlText w:val="•"/>
      <w:lvlJc w:val="left"/>
      <w:pPr>
        <w:ind w:left="6958" w:hanging="360"/>
      </w:pPr>
      <w:rPr>
        <w:rFonts w:hint="default"/>
        <w:lang w:val="en-US" w:eastAsia="en-US" w:bidi="ar-SA"/>
      </w:rPr>
    </w:lvl>
    <w:lvl w:ilvl="8" w:tplc="8390B5AC">
      <w:numFmt w:val="bullet"/>
      <w:lvlText w:val="•"/>
      <w:lvlJc w:val="left"/>
      <w:pPr>
        <w:ind w:left="7832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22A017C6"/>
    <w:multiLevelType w:val="multilevel"/>
    <w:tmpl w:val="956E3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283DC3"/>
    <w:multiLevelType w:val="hybridMultilevel"/>
    <w:tmpl w:val="355A4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A2622F"/>
    <w:multiLevelType w:val="multilevel"/>
    <w:tmpl w:val="F5021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CC20EB"/>
    <w:multiLevelType w:val="hybridMultilevel"/>
    <w:tmpl w:val="304E9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C041AE"/>
    <w:multiLevelType w:val="multilevel"/>
    <w:tmpl w:val="CC346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D968B4"/>
    <w:multiLevelType w:val="hybridMultilevel"/>
    <w:tmpl w:val="12E8B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6F2701"/>
    <w:multiLevelType w:val="hybridMultilevel"/>
    <w:tmpl w:val="0868CF88"/>
    <w:lvl w:ilvl="0" w:tplc="1B644DD4">
      <w:numFmt w:val="bullet"/>
      <w:lvlText w:val="■"/>
      <w:lvlJc w:val="left"/>
      <w:pPr>
        <w:ind w:left="831" w:hanging="360"/>
      </w:pPr>
      <w:rPr>
        <w:rFonts w:ascii="Arial" w:eastAsia="Arial" w:hAnsi="Arial" w:cs="Arial" w:hint="default"/>
        <w:b w:val="0"/>
        <w:bCs w:val="0"/>
        <w:i w:val="0"/>
        <w:iCs w:val="0"/>
        <w:color w:val="333333"/>
        <w:w w:val="76"/>
        <w:sz w:val="20"/>
        <w:szCs w:val="20"/>
        <w:lang w:val="en-US" w:eastAsia="en-US" w:bidi="ar-SA"/>
      </w:rPr>
    </w:lvl>
    <w:lvl w:ilvl="1" w:tplc="30B29EDA">
      <w:numFmt w:val="bullet"/>
      <w:lvlText w:val="•"/>
      <w:lvlJc w:val="left"/>
      <w:pPr>
        <w:ind w:left="1714" w:hanging="360"/>
      </w:pPr>
      <w:rPr>
        <w:rFonts w:hint="default"/>
        <w:lang w:val="en-US" w:eastAsia="en-US" w:bidi="ar-SA"/>
      </w:rPr>
    </w:lvl>
    <w:lvl w:ilvl="2" w:tplc="B35AF08A">
      <w:numFmt w:val="bullet"/>
      <w:lvlText w:val="•"/>
      <w:lvlJc w:val="left"/>
      <w:pPr>
        <w:ind w:left="2588" w:hanging="360"/>
      </w:pPr>
      <w:rPr>
        <w:rFonts w:hint="default"/>
        <w:lang w:val="en-US" w:eastAsia="en-US" w:bidi="ar-SA"/>
      </w:rPr>
    </w:lvl>
    <w:lvl w:ilvl="3" w:tplc="9BA479EC">
      <w:numFmt w:val="bullet"/>
      <w:lvlText w:val="•"/>
      <w:lvlJc w:val="left"/>
      <w:pPr>
        <w:ind w:left="3462" w:hanging="360"/>
      </w:pPr>
      <w:rPr>
        <w:rFonts w:hint="default"/>
        <w:lang w:val="en-US" w:eastAsia="en-US" w:bidi="ar-SA"/>
      </w:rPr>
    </w:lvl>
    <w:lvl w:ilvl="4" w:tplc="CA00F2DE">
      <w:numFmt w:val="bullet"/>
      <w:lvlText w:val="•"/>
      <w:lvlJc w:val="left"/>
      <w:pPr>
        <w:ind w:left="4336" w:hanging="360"/>
      </w:pPr>
      <w:rPr>
        <w:rFonts w:hint="default"/>
        <w:lang w:val="en-US" w:eastAsia="en-US" w:bidi="ar-SA"/>
      </w:rPr>
    </w:lvl>
    <w:lvl w:ilvl="5" w:tplc="BE6E1690">
      <w:numFmt w:val="bullet"/>
      <w:lvlText w:val="•"/>
      <w:lvlJc w:val="left"/>
      <w:pPr>
        <w:ind w:left="5210" w:hanging="360"/>
      </w:pPr>
      <w:rPr>
        <w:rFonts w:hint="default"/>
        <w:lang w:val="en-US" w:eastAsia="en-US" w:bidi="ar-SA"/>
      </w:rPr>
    </w:lvl>
    <w:lvl w:ilvl="6" w:tplc="FB2C8998">
      <w:numFmt w:val="bullet"/>
      <w:lvlText w:val="•"/>
      <w:lvlJc w:val="left"/>
      <w:pPr>
        <w:ind w:left="6084" w:hanging="360"/>
      </w:pPr>
      <w:rPr>
        <w:rFonts w:hint="default"/>
        <w:lang w:val="en-US" w:eastAsia="en-US" w:bidi="ar-SA"/>
      </w:rPr>
    </w:lvl>
    <w:lvl w:ilvl="7" w:tplc="24EE4A6A">
      <w:numFmt w:val="bullet"/>
      <w:lvlText w:val="•"/>
      <w:lvlJc w:val="left"/>
      <w:pPr>
        <w:ind w:left="6958" w:hanging="360"/>
      </w:pPr>
      <w:rPr>
        <w:rFonts w:hint="default"/>
        <w:lang w:val="en-US" w:eastAsia="en-US" w:bidi="ar-SA"/>
      </w:rPr>
    </w:lvl>
    <w:lvl w:ilvl="8" w:tplc="1ABAC540">
      <w:numFmt w:val="bullet"/>
      <w:lvlText w:val="•"/>
      <w:lvlJc w:val="left"/>
      <w:pPr>
        <w:ind w:left="7832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4DA16FA8"/>
    <w:multiLevelType w:val="multilevel"/>
    <w:tmpl w:val="BDDC5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7C7F3A"/>
    <w:multiLevelType w:val="multilevel"/>
    <w:tmpl w:val="72F6A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8046E2"/>
    <w:multiLevelType w:val="multilevel"/>
    <w:tmpl w:val="44004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8311CF9"/>
    <w:multiLevelType w:val="multilevel"/>
    <w:tmpl w:val="7D325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0D46731"/>
    <w:multiLevelType w:val="hybridMultilevel"/>
    <w:tmpl w:val="257C6582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9" w15:restartNumberingAfterBreak="0">
    <w:nsid w:val="64D50E90"/>
    <w:multiLevelType w:val="hybridMultilevel"/>
    <w:tmpl w:val="D1728642"/>
    <w:lvl w:ilvl="0" w:tplc="33D01D34">
      <w:start w:val="1"/>
      <w:numFmt w:val="decimal"/>
      <w:lvlText w:val="%1"/>
      <w:lvlJc w:val="left"/>
      <w:pPr>
        <w:ind w:left="301" w:hanging="190"/>
      </w:pPr>
      <w:rPr>
        <w:rFonts w:ascii="Lucida Grande" w:eastAsia="Lucida Grande" w:hAnsi="Lucida Grande" w:cs="Lucida Grande" w:hint="default"/>
        <w:b w:val="0"/>
        <w:bCs w:val="0"/>
        <w:i w:val="0"/>
        <w:iCs w:val="0"/>
        <w:color w:val="BB0000"/>
        <w:w w:val="100"/>
        <w:sz w:val="20"/>
        <w:szCs w:val="20"/>
        <w:lang w:val="en-US" w:eastAsia="en-US" w:bidi="ar-SA"/>
      </w:rPr>
    </w:lvl>
    <w:lvl w:ilvl="1" w:tplc="D34A5572">
      <w:numFmt w:val="bullet"/>
      <w:lvlText w:val="•"/>
      <w:lvlJc w:val="left"/>
      <w:pPr>
        <w:ind w:left="1228" w:hanging="190"/>
      </w:pPr>
      <w:rPr>
        <w:rFonts w:hint="default"/>
        <w:lang w:val="en-US" w:eastAsia="en-US" w:bidi="ar-SA"/>
      </w:rPr>
    </w:lvl>
    <w:lvl w:ilvl="2" w:tplc="7034E4AA">
      <w:numFmt w:val="bullet"/>
      <w:lvlText w:val="•"/>
      <w:lvlJc w:val="left"/>
      <w:pPr>
        <w:ind w:left="2156" w:hanging="190"/>
      </w:pPr>
      <w:rPr>
        <w:rFonts w:hint="default"/>
        <w:lang w:val="en-US" w:eastAsia="en-US" w:bidi="ar-SA"/>
      </w:rPr>
    </w:lvl>
    <w:lvl w:ilvl="3" w:tplc="CAF82DFE">
      <w:numFmt w:val="bullet"/>
      <w:lvlText w:val="•"/>
      <w:lvlJc w:val="left"/>
      <w:pPr>
        <w:ind w:left="3084" w:hanging="190"/>
      </w:pPr>
      <w:rPr>
        <w:rFonts w:hint="default"/>
        <w:lang w:val="en-US" w:eastAsia="en-US" w:bidi="ar-SA"/>
      </w:rPr>
    </w:lvl>
    <w:lvl w:ilvl="4" w:tplc="C0448D90">
      <w:numFmt w:val="bullet"/>
      <w:lvlText w:val="•"/>
      <w:lvlJc w:val="left"/>
      <w:pPr>
        <w:ind w:left="4012" w:hanging="190"/>
      </w:pPr>
      <w:rPr>
        <w:rFonts w:hint="default"/>
        <w:lang w:val="en-US" w:eastAsia="en-US" w:bidi="ar-SA"/>
      </w:rPr>
    </w:lvl>
    <w:lvl w:ilvl="5" w:tplc="623ACB16">
      <w:numFmt w:val="bullet"/>
      <w:lvlText w:val="•"/>
      <w:lvlJc w:val="left"/>
      <w:pPr>
        <w:ind w:left="4940" w:hanging="190"/>
      </w:pPr>
      <w:rPr>
        <w:rFonts w:hint="default"/>
        <w:lang w:val="en-US" w:eastAsia="en-US" w:bidi="ar-SA"/>
      </w:rPr>
    </w:lvl>
    <w:lvl w:ilvl="6" w:tplc="AC2ED51E">
      <w:numFmt w:val="bullet"/>
      <w:lvlText w:val="•"/>
      <w:lvlJc w:val="left"/>
      <w:pPr>
        <w:ind w:left="5868" w:hanging="190"/>
      </w:pPr>
      <w:rPr>
        <w:rFonts w:hint="default"/>
        <w:lang w:val="en-US" w:eastAsia="en-US" w:bidi="ar-SA"/>
      </w:rPr>
    </w:lvl>
    <w:lvl w:ilvl="7" w:tplc="589E3F5A">
      <w:numFmt w:val="bullet"/>
      <w:lvlText w:val="•"/>
      <w:lvlJc w:val="left"/>
      <w:pPr>
        <w:ind w:left="6796" w:hanging="190"/>
      </w:pPr>
      <w:rPr>
        <w:rFonts w:hint="default"/>
        <w:lang w:val="en-US" w:eastAsia="en-US" w:bidi="ar-SA"/>
      </w:rPr>
    </w:lvl>
    <w:lvl w:ilvl="8" w:tplc="B6BE4DAA">
      <w:numFmt w:val="bullet"/>
      <w:lvlText w:val="•"/>
      <w:lvlJc w:val="left"/>
      <w:pPr>
        <w:ind w:left="7724" w:hanging="190"/>
      </w:pPr>
      <w:rPr>
        <w:rFonts w:hint="default"/>
        <w:lang w:val="en-US" w:eastAsia="en-US" w:bidi="ar-SA"/>
      </w:rPr>
    </w:lvl>
  </w:abstractNum>
  <w:abstractNum w:abstractNumId="20" w15:restartNumberingAfterBreak="0">
    <w:nsid w:val="6AAF0AD2"/>
    <w:multiLevelType w:val="multilevel"/>
    <w:tmpl w:val="916EA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FE6653E"/>
    <w:multiLevelType w:val="multilevel"/>
    <w:tmpl w:val="A0AA4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85961782">
    <w:abstractNumId w:val="0"/>
  </w:num>
  <w:num w:numId="2" w16cid:durableId="95374752">
    <w:abstractNumId w:val="19"/>
  </w:num>
  <w:num w:numId="3" w16cid:durableId="818811603">
    <w:abstractNumId w:val="6"/>
  </w:num>
  <w:num w:numId="4" w16cid:durableId="1494680021">
    <w:abstractNumId w:val="5"/>
  </w:num>
  <w:num w:numId="5" w16cid:durableId="2136292726">
    <w:abstractNumId w:val="13"/>
  </w:num>
  <w:num w:numId="6" w16cid:durableId="651375850">
    <w:abstractNumId w:val="14"/>
  </w:num>
  <w:num w:numId="7" w16cid:durableId="915238320">
    <w:abstractNumId w:val="16"/>
  </w:num>
  <w:num w:numId="8" w16cid:durableId="87972078">
    <w:abstractNumId w:val="18"/>
  </w:num>
  <w:num w:numId="9" w16cid:durableId="1072388169">
    <w:abstractNumId w:val="10"/>
  </w:num>
  <w:num w:numId="10" w16cid:durableId="2137871516">
    <w:abstractNumId w:val="8"/>
  </w:num>
  <w:num w:numId="11" w16cid:durableId="2009483810">
    <w:abstractNumId w:val="12"/>
  </w:num>
  <w:num w:numId="12" w16cid:durableId="1358964472">
    <w:abstractNumId w:val="1"/>
  </w:num>
  <w:num w:numId="13" w16cid:durableId="283578295">
    <w:abstractNumId w:val="11"/>
  </w:num>
  <w:num w:numId="14" w16cid:durableId="453256533">
    <w:abstractNumId w:val="3"/>
  </w:num>
  <w:num w:numId="15" w16cid:durableId="1955281123">
    <w:abstractNumId w:val="17"/>
  </w:num>
  <w:num w:numId="16" w16cid:durableId="1909919351">
    <w:abstractNumId w:val="4"/>
  </w:num>
  <w:num w:numId="17" w16cid:durableId="1085614795">
    <w:abstractNumId w:val="2"/>
  </w:num>
  <w:num w:numId="18" w16cid:durableId="71440548">
    <w:abstractNumId w:val="20"/>
  </w:num>
  <w:num w:numId="19" w16cid:durableId="1433358646">
    <w:abstractNumId w:val="21"/>
  </w:num>
  <w:num w:numId="20" w16cid:durableId="1033922464">
    <w:abstractNumId w:val="15"/>
  </w:num>
  <w:num w:numId="21" w16cid:durableId="711347659">
    <w:abstractNumId w:val="9"/>
  </w:num>
  <w:num w:numId="22" w16cid:durableId="19760561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2A5"/>
    <w:rsid w:val="00005A31"/>
    <w:rsid w:val="00042E29"/>
    <w:rsid w:val="000E3E94"/>
    <w:rsid w:val="000F4CAF"/>
    <w:rsid w:val="001B022E"/>
    <w:rsid w:val="0021299F"/>
    <w:rsid w:val="00224316"/>
    <w:rsid w:val="002A2DC0"/>
    <w:rsid w:val="00315D13"/>
    <w:rsid w:val="00320DE1"/>
    <w:rsid w:val="003356F5"/>
    <w:rsid w:val="003929F9"/>
    <w:rsid w:val="003A7FFA"/>
    <w:rsid w:val="00416BA8"/>
    <w:rsid w:val="00423217"/>
    <w:rsid w:val="00461FF5"/>
    <w:rsid w:val="0047456D"/>
    <w:rsid w:val="005404E7"/>
    <w:rsid w:val="00557DC6"/>
    <w:rsid w:val="00583CFB"/>
    <w:rsid w:val="005C68D3"/>
    <w:rsid w:val="00620FD9"/>
    <w:rsid w:val="006318A5"/>
    <w:rsid w:val="00715D9F"/>
    <w:rsid w:val="00717C28"/>
    <w:rsid w:val="007241E7"/>
    <w:rsid w:val="007D0D56"/>
    <w:rsid w:val="00805830"/>
    <w:rsid w:val="00807420"/>
    <w:rsid w:val="0083287F"/>
    <w:rsid w:val="00853519"/>
    <w:rsid w:val="008756CA"/>
    <w:rsid w:val="008E4DE9"/>
    <w:rsid w:val="00927A9E"/>
    <w:rsid w:val="009402BB"/>
    <w:rsid w:val="00941E39"/>
    <w:rsid w:val="009813BC"/>
    <w:rsid w:val="009A116A"/>
    <w:rsid w:val="00A362AB"/>
    <w:rsid w:val="00AD6613"/>
    <w:rsid w:val="00B006A1"/>
    <w:rsid w:val="00B662A5"/>
    <w:rsid w:val="00B82B44"/>
    <w:rsid w:val="00C26307"/>
    <w:rsid w:val="00C57E3F"/>
    <w:rsid w:val="00CD5B3A"/>
    <w:rsid w:val="00CF0C62"/>
    <w:rsid w:val="00D20D70"/>
    <w:rsid w:val="00DD45A2"/>
    <w:rsid w:val="00E7755B"/>
    <w:rsid w:val="00E85125"/>
    <w:rsid w:val="00EE07D3"/>
    <w:rsid w:val="00FF0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A9E6E"/>
  <w15:docId w15:val="{AC08642C-8EDB-D44C-BFA4-9F887A033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D70"/>
    <w:pPr>
      <w:widowControl/>
      <w:autoSpaceDE/>
      <w:autoSpaceDN/>
    </w:pPr>
    <w:rPr>
      <w:rFonts w:ascii="Arial" w:eastAsia="Lucida Grande" w:hAnsi="Arial" w:cs="Arial"/>
      <w:sz w:val="24"/>
      <w:szCs w:val="20"/>
    </w:rPr>
  </w:style>
  <w:style w:type="paragraph" w:styleId="Heading1">
    <w:name w:val="heading 1"/>
    <w:basedOn w:val="Normal"/>
    <w:link w:val="Heading1Char"/>
    <w:uiPriority w:val="9"/>
    <w:qFormat/>
    <w:rsid w:val="00D20D70"/>
    <w:pPr>
      <w:outlineLvl w:val="0"/>
    </w:pPr>
    <w:rPr>
      <w:rFonts w:cs="Lucida Grande"/>
      <w:b/>
      <w:bCs/>
      <w:sz w:val="28"/>
      <w:szCs w:val="48"/>
    </w:rPr>
  </w:style>
  <w:style w:type="paragraph" w:styleId="Heading2">
    <w:name w:val="heading 2"/>
    <w:basedOn w:val="Normal"/>
    <w:link w:val="Heading2Char"/>
    <w:uiPriority w:val="9"/>
    <w:unhideWhenUsed/>
    <w:qFormat/>
    <w:rsid w:val="00D20D70"/>
    <w:pPr>
      <w:spacing w:before="1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uiPriority w:val="9"/>
    <w:unhideWhenUsed/>
    <w:qFormat/>
    <w:pPr>
      <w:ind w:left="111"/>
      <w:outlineLvl w:val="2"/>
    </w:pPr>
    <w:rPr>
      <w:rFonts w:ascii="Lucida Grande" w:hAnsi="Lucida Grande" w:cs="Lucida Grande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1B022E"/>
  </w:style>
  <w:style w:type="paragraph" w:styleId="ListParagraph">
    <w:name w:val="List Paragraph"/>
    <w:basedOn w:val="Normal"/>
    <w:uiPriority w:val="1"/>
    <w:qFormat/>
    <w:pPr>
      <w:ind w:left="831" w:hanging="360"/>
    </w:pPr>
    <w:rPr>
      <w:rFonts w:ascii="Lucida Grande" w:hAnsi="Lucida Grande" w:cs="Lucida Grande"/>
    </w:rPr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8058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83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830"/>
    <w:rPr>
      <w:rFonts w:ascii="Lucida Grande" w:eastAsia="Lucida Grande" w:hAnsi="Lucida Grande" w:cs="Lucida Grande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8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830"/>
    <w:rPr>
      <w:rFonts w:ascii="Lucida Grande" w:eastAsia="Lucida Grande" w:hAnsi="Lucida Grande" w:cs="Lucida Grande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D20D70"/>
    <w:rPr>
      <w:rFonts w:ascii="Arial" w:eastAsia="Lucida Grande" w:hAnsi="Arial" w:cs="Lucida Grande"/>
      <w:b/>
      <w:bCs/>
      <w:sz w:val="2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D20D70"/>
    <w:rPr>
      <w:rFonts w:ascii="Arial" w:eastAsia="Lucida Grande" w:hAnsi="Arial" w:cs="Arial"/>
      <w:b/>
      <w:bCs/>
      <w:sz w:val="28"/>
      <w:szCs w:val="28"/>
    </w:rPr>
  </w:style>
  <w:style w:type="paragraph" w:styleId="NormalWeb">
    <w:name w:val="Normal (Web)"/>
    <w:basedOn w:val="Normal"/>
    <w:uiPriority w:val="99"/>
    <w:unhideWhenUsed/>
    <w:rsid w:val="00005A31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005A31"/>
    <w:rPr>
      <w:i/>
      <w:iCs/>
    </w:rPr>
  </w:style>
  <w:style w:type="character" w:customStyle="1" w:styleId="apple-converted-space">
    <w:name w:val="apple-converted-space"/>
    <w:basedOn w:val="DefaultParagraphFont"/>
    <w:rsid w:val="00005A31"/>
  </w:style>
  <w:style w:type="character" w:styleId="Hyperlink">
    <w:name w:val="Hyperlink"/>
    <w:basedOn w:val="DefaultParagraphFont"/>
    <w:uiPriority w:val="99"/>
    <w:unhideWhenUsed/>
    <w:rsid w:val="00005A31"/>
    <w:rPr>
      <w:color w:val="0000FF"/>
      <w:u w:val="single"/>
    </w:rPr>
  </w:style>
  <w:style w:type="paragraph" w:customStyle="1" w:styleId="entry-title">
    <w:name w:val="entry-title"/>
    <w:basedOn w:val="Normal"/>
    <w:rsid w:val="00005A31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005A31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0E3E94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7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A7FFA"/>
    <w:pPr>
      <w:widowControl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E8512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0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3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7574">
          <w:marLeft w:val="0"/>
          <w:marRight w:val="0"/>
          <w:marTop w:val="0"/>
          <w:marBottom w:val="0"/>
          <w:divBdr>
            <w:top w:val="none" w:sz="0" w:space="0" w:color="D1D1D1"/>
            <w:left w:val="none" w:sz="0" w:space="0" w:color="D1D1D1"/>
            <w:bottom w:val="none" w:sz="0" w:space="0" w:color="D1D1D1"/>
            <w:right w:val="none" w:sz="0" w:space="0" w:color="D1D1D1"/>
          </w:divBdr>
          <w:divsChild>
            <w:div w:id="153276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6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oventext.lmc.gatech.edu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6" ma:contentTypeDescription="Create a new document." ma:contentTypeScope="" ma:versionID="087338a2f3237f87261390bfb4894e9f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599882ab78b731a9d9931d461c6dcec0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lcf76f155ced4ddcb4097134ff3c332f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f0ecd7d-7305-47a7-acb2-43d943ef90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ff0862-dda6-4fd7-9437-296e7a0fcd4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CFBBD164-7CD6-452A-A695-846A62BFBAAB}"/>
</file>

<file path=customXml/itemProps2.xml><?xml version="1.0" encoding="utf-8"?>
<ds:datastoreItem xmlns:ds="http://schemas.openxmlformats.org/officeDocument/2006/customXml" ds:itemID="{4F7456AD-03B2-4EC2-BDF5-3A7CAABD4D79}"/>
</file>

<file path=customXml/itemProps3.xml><?xml version="1.0" encoding="utf-8"?>
<ds:datastoreItem xmlns:ds="http://schemas.openxmlformats.org/officeDocument/2006/customXml" ds:itemID="{A5387CBC-3920-4F57-8C61-B879140B3EE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1423</Words>
  <Characters>8117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Frazee, Andy</cp:lastModifiedBy>
  <cp:revision>3</cp:revision>
  <cp:lastPrinted>2023-12-18T16:17:00Z</cp:lastPrinted>
  <dcterms:created xsi:type="dcterms:W3CDTF">2023-12-18T16:17:00Z</dcterms:created>
  <dcterms:modified xsi:type="dcterms:W3CDTF">2023-12-18T16:18:00Z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