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EAF46" w14:textId="09F3B8E7" w:rsidR="00346044" w:rsidRDefault="00E167BE" w:rsidP="00E167BE">
      <w:pPr>
        <w:jc w:val="center"/>
        <w:rPr>
          <w:b/>
          <w:sz w:val="28"/>
          <w:szCs w:val="28"/>
        </w:rPr>
      </w:pPr>
      <w:r w:rsidRPr="004F2656">
        <w:rPr>
          <w:b/>
          <w:sz w:val="28"/>
          <w:szCs w:val="28"/>
        </w:rPr>
        <w:t xml:space="preserve">Affordable Learning Georgia </w:t>
      </w:r>
      <w:r w:rsidR="003140A6">
        <w:rPr>
          <w:b/>
          <w:sz w:val="28"/>
          <w:szCs w:val="28"/>
        </w:rPr>
        <w:t>Affordable Materials Grants</w:t>
      </w:r>
      <w:r w:rsidR="003140A6">
        <w:rPr>
          <w:b/>
          <w:sz w:val="28"/>
          <w:szCs w:val="28"/>
        </w:rPr>
        <w:br/>
      </w:r>
      <w:r w:rsidR="007B3CE1">
        <w:rPr>
          <w:b/>
          <w:sz w:val="28"/>
          <w:szCs w:val="28"/>
        </w:rPr>
        <w:t>Continuous Improvement</w:t>
      </w:r>
      <w:r w:rsidRPr="004F2656">
        <w:rPr>
          <w:b/>
          <w:sz w:val="28"/>
          <w:szCs w:val="28"/>
        </w:rPr>
        <w:t xml:space="preserve"> Grants </w:t>
      </w:r>
      <w:r w:rsidR="00346044" w:rsidRPr="004F2656">
        <w:rPr>
          <w:b/>
          <w:sz w:val="28"/>
          <w:szCs w:val="28"/>
        </w:rPr>
        <w:t>Final Report</w:t>
      </w:r>
      <w:r w:rsidR="007C0B4B">
        <w:rPr>
          <w:b/>
          <w:sz w:val="28"/>
          <w:szCs w:val="28"/>
        </w:rPr>
        <w:t xml:space="preserve"> </w:t>
      </w:r>
    </w:p>
    <w:p w14:paraId="4035417F" w14:textId="48A23DBF" w:rsidR="007B3CE1" w:rsidRPr="007B3CE1" w:rsidRDefault="007B3CE1" w:rsidP="00E167BE">
      <w:pPr>
        <w:jc w:val="center"/>
        <w:rPr>
          <w:bCs/>
          <w:i/>
          <w:iCs/>
          <w:sz w:val="24"/>
          <w:szCs w:val="24"/>
        </w:rPr>
      </w:pPr>
      <w:r>
        <w:rPr>
          <w:bCs/>
          <w:i/>
          <w:iCs/>
          <w:sz w:val="24"/>
          <w:szCs w:val="24"/>
        </w:rPr>
        <w:t>(or Mini-Grants, for R17 and earlier)</w:t>
      </w:r>
    </w:p>
    <w:p w14:paraId="255EAC79" w14:textId="438EE3D4" w:rsidR="004B6F78" w:rsidRDefault="004B6F78" w:rsidP="004B6F78">
      <w:pPr>
        <w:pStyle w:val="Heading1"/>
      </w:pPr>
      <w:r>
        <w:t>General Information</w:t>
      </w:r>
    </w:p>
    <w:p w14:paraId="6A5B7154" w14:textId="77323903" w:rsidR="00687254" w:rsidRPr="004B6F78" w:rsidRDefault="00687254" w:rsidP="00FB5060">
      <w:pPr>
        <w:ind w:left="360"/>
        <w:rPr>
          <w:sz w:val="24"/>
          <w:szCs w:val="24"/>
        </w:rPr>
      </w:pPr>
      <w:r w:rsidRPr="004B6F78">
        <w:rPr>
          <w:sz w:val="24"/>
          <w:szCs w:val="24"/>
        </w:rPr>
        <w:t>Date</w:t>
      </w:r>
      <w:r w:rsidR="003E1BCB" w:rsidRPr="004B6F78">
        <w:rPr>
          <w:sz w:val="24"/>
          <w:szCs w:val="24"/>
        </w:rPr>
        <w:t>:</w:t>
      </w:r>
      <w:r w:rsidR="00390EF6">
        <w:rPr>
          <w:sz w:val="24"/>
          <w:szCs w:val="24"/>
        </w:rPr>
        <w:t xml:space="preserve"> 12/23/2023</w:t>
      </w:r>
    </w:p>
    <w:p w14:paraId="5677D815" w14:textId="0EC97E57" w:rsidR="007C0B4B" w:rsidRPr="004B6F78" w:rsidRDefault="007C0B4B" w:rsidP="00FB5060">
      <w:pPr>
        <w:ind w:left="360"/>
        <w:rPr>
          <w:sz w:val="24"/>
          <w:szCs w:val="24"/>
        </w:rPr>
      </w:pPr>
      <w:r w:rsidRPr="004B6F78">
        <w:rPr>
          <w:sz w:val="24"/>
          <w:szCs w:val="24"/>
        </w:rPr>
        <w:t>Grant Round:</w:t>
      </w:r>
      <w:r w:rsidR="004644C6">
        <w:rPr>
          <w:sz w:val="24"/>
          <w:szCs w:val="24"/>
        </w:rPr>
        <w:t xml:space="preserve"> 2</w:t>
      </w:r>
      <w:r w:rsidR="00E124DB">
        <w:rPr>
          <w:sz w:val="24"/>
          <w:szCs w:val="24"/>
        </w:rPr>
        <w:t>2</w:t>
      </w:r>
    </w:p>
    <w:p w14:paraId="41045492" w14:textId="6F0D92C3" w:rsidR="00240544" w:rsidRPr="004B6F78" w:rsidRDefault="003E1BCB" w:rsidP="00FB5060">
      <w:pPr>
        <w:ind w:left="360"/>
        <w:rPr>
          <w:sz w:val="24"/>
          <w:szCs w:val="24"/>
        </w:rPr>
      </w:pPr>
      <w:r w:rsidRPr="004B6F78">
        <w:rPr>
          <w:sz w:val="24"/>
          <w:szCs w:val="24"/>
        </w:rPr>
        <w:t>Grant</w:t>
      </w:r>
      <w:r w:rsidR="00687254" w:rsidRPr="004B6F78">
        <w:rPr>
          <w:sz w:val="24"/>
          <w:szCs w:val="24"/>
        </w:rPr>
        <w:t xml:space="preserve"> Number</w:t>
      </w:r>
      <w:r w:rsidRPr="004B6F78">
        <w:rPr>
          <w:sz w:val="24"/>
          <w:szCs w:val="24"/>
        </w:rPr>
        <w:t>:</w:t>
      </w:r>
      <w:r w:rsidR="004644C6">
        <w:rPr>
          <w:sz w:val="24"/>
          <w:szCs w:val="24"/>
        </w:rPr>
        <w:t xml:space="preserve"> </w:t>
      </w:r>
      <w:r w:rsidR="003366E6">
        <w:rPr>
          <w:sz w:val="24"/>
          <w:szCs w:val="24"/>
        </w:rPr>
        <w:t>M-219</w:t>
      </w:r>
    </w:p>
    <w:p w14:paraId="65C4B013" w14:textId="17B6904B" w:rsidR="00687254" w:rsidRPr="004B6F78" w:rsidRDefault="00687254" w:rsidP="00FB5060">
      <w:pPr>
        <w:ind w:left="360"/>
        <w:rPr>
          <w:sz w:val="24"/>
          <w:szCs w:val="24"/>
        </w:rPr>
      </w:pPr>
      <w:r w:rsidRPr="004B6F78">
        <w:rPr>
          <w:sz w:val="24"/>
          <w:szCs w:val="24"/>
        </w:rPr>
        <w:t>Institution Name(s</w:t>
      </w:r>
      <w:r w:rsidR="003E1BCB" w:rsidRPr="004B6F78">
        <w:rPr>
          <w:sz w:val="24"/>
          <w:szCs w:val="24"/>
        </w:rPr>
        <w:t>):</w:t>
      </w:r>
      <w:r w:rsidR="00390EF6">
        <w:rPr>
          <w:sz w:val="24"/>
          <w:szCs w:val="24"/>
        </w:rPr>
        <w:t xml:space="preserve"> Kennesaw State University</w:t>
      </w:r>
    </w:p>
    <w:p w14:paraId="6A7C5B5B" w14:textId="3A2845F7" w:rsidR="00687254" w:rsidRPr="004B6F78" w:rsidRDefault="00687254" w:rsidP="00FB5060">
      <w:pPr>
        <w:ind w:left="360"/>
        <w:rPr>
          <w:sz w:val="24"/>
          <w:szCs w:val="24"/>
        </w:rPr>
      </w:pPr>
      <w:r w:rsidRPr="004B6F78">
        <w:rPr>
          <w:sz w:val="24"/>
          <w:szCs w:val="24"/>
        </w:rPr>
        <w:t>Team Members (Name, Title, Department, Institutions if different, and email address for each)</w:t>
      </w:r>
      <w:r w:rsidR="003E1BCB" w:rsidRPr="004B6F78">
        <w:rPr>
          <w:sz w:val="24"/>
          <w:szCs w:val="24"/>
        </w:rPr>
        <w:t>:</w:t>
      </w:r>
    </w:p>
    <w:p w14:paraId="3FC9927E" w14:textId="5B14CA71" w:rsidR="00687254" w:rsidRPr="004B6F78" w:rsidRDefault="00687254" w:rsidP="00FB5060">
      <w:pPr>
        <w:ind w:left="360"/>
        <w:rPr>
          <w:sz w:val="24"/>
          <w:szCs w:val="24"/>
        </w:rPr>
      </w:pPr>
      <w:r w:rsidRPr="004B6F78">
        <w:rPr>
          <w:sz w:val="24"/>
          <w:szCs w:val="24"/>
        </w:rPr>
        <w:t>Project Lead</w:t>
      </w:r>
      <w:r w:rsidR="003E1BCB" w:rsidRPr="004B6F78">
        <w:rPr>
          <w:sz w:val="24"/>
          <w:szCs w:val="24"/>
        </w:rPr>
        <w:t>:</w:t>
      </w:r>
      <w:r w:rsidR="00390EF6">
        <w:rPr>
          <w:sz w:val="24"/>
          <w:szCs w:val="24"/>
        </w:rPr>
        <w:t xml:space="preserve"> Tammy Powell</w:t>
      </w:r>
    </w:p>
    <w:p w14:paraId="46A62745" w14:textId="249E6164" w:rsidR="00DF79E1" w:rsidRPr="004B6F78" w:rsidRDefault="00DF79E1" w:rsidP="00FB5060">
      <w:pPr>
        <w:ind w:left="360"/>
        <w:rPr>
          <w:sz w:val="24"/>
          <w:szCs w:val="24"/>
        </w:rPr>
      </w:pPr>
      <w:r w:rsidRPr="004B6F78">
        <w:rPr>
          <w:sz w:val="24"/>
          <w:szCs w:val="24"/>
        </w:rPr>
        <w:t>Course Name(s) and Course Numbers</w:t>
      </w:r>
      <w:r w:rsidR="003E1BCB" w:rsidRPr="004B6F78">
        <w:rPr>
          <w:sz w:val="24"/>
          <w:szCs w:val="24"/>
        </w:rPr>
        <w:t>:</w:t>
      </w:r>
      <w:r w:rsidR="00390EF6">
        <w:rPr>
          <w:sz w:val="24"/>
          <w:szCs w:val="24"/>
        </w:rPr>
        <w:t xml:space="preserve"> ENGL 1101, Composition I</w:t>
      </w:r>
    </w:p>
    <w:p w14:paraId="4D2A60B3" w14:textId="2B9A77C3" w:rsidR="00687254" w:rsidRPr="004B6F78" w:rsidRDefault="007C0B4B" w:rsidP="00FB5060">
      <w:pPr>
        <w:ind w:left="360"/>
        <w:rPr>
          <w:sz w:val="24"/>
          <w:szCs w:val="24"/>
        </w:rPr>
      </w:pPr>
      <w:r w:rsidRPr="004B6F78">
        <w:rPr>
          <w:sz w:val="24"/>
          <w:szCs w:val="24"/>
        </w:rPr>
        <w:t>Final Semester of Project</w:t>
      </w:r>
      <w:r w:rsidR="003E1BCB" w:rsidRPr="004B6F78">
        <w:rPr>
          <w:sz w:val="24"/>
          <w:szCs w:val="24"/>
        </w:rPr>
        <w:t>:</w:t>
      </w:r>
      <w:r w:rsidR="00390EF6">
        <w:rPr>
          <w:sz w:val="24"/>
          <w:szCs w:val="24"/>
        </w:rPr>
        <w:t xml:space="preserve"> December 2023</w:t>
      </w:r>
    </w:p>
    <w:p w14:paraId="53F07DA6" w14:textId="0C58C3B1" w:rsidR="007C0B4B" w:rsidRPr="004B6F78" w:rsidRDefault="007C0B4B" w:rsidP="00FB5060">
      <w:pPr>
        <w:ind w:left="360"/>
        <w:rPr>
          <w:b/>
          <w:i/>
          <w:sz w:val="24"/>
          <w:szCs w:val="24"/>
        </w:rPr>
      </w:pPr>
      <w:r w:rsidRPr="004B6F78">
        <w:rPr>
          <w:b/>
          <w:i/>
          <w:sz w:val="24"/>
          <w:szCs w:val="24"/>
        </w:rPr>
        <w:t>If applicable</w:t>
      </w:r>
      <w:r w:rsidR="004B6F78" w:rsidRPr="004B6F78">
        <w:rPr>
          <w:b/>
          <w:i/>
          <w:sz w:val="24"/>
          <w:szCs w:val="24"/>
        </w:rPr>
        <w:t xml:space="preserve"> to your project</w:t>
      </w:r>
      <w:r w:rsidRPr="004B6F78">
        <w:rPr>
          <w:b/>
          <w:i/>
          <w:sz w:val="24"/>
          <w:szCs w:val="24"/>
        </w:rPr>
        <w:t>:</w:t>
      </w:r>
    </w:p>
    <w:p w14:paraId="6052F1CB" w14:textId="733624AD" w:rsidR="00DF79E1" w:rsidRPr="004B6F78" w:rsidRDefault="00DF79E1" w:rsidP="00FB5060">
      <w:pPr>
        <w:ind w:left="360"/>
        <w:rPr>
          <w:sz w:val="24"/>
          <w:szCs w:val="24"/>
        </w:rPr>
      </w:pPr>
      <w:r w:rsidRPr="004B6F78">
        <w:rPr>
          <w:sz w:val="24"/>
          <w:szCs w:val="24"/>
        </w:rPr>
        <w:t>Average Number of Students Per Course Section</w:t>
      </w:r>
      <w:r w:rsidR="003E1BCB" w:rsidRPr="004B6F78">
        <w:rPr>
          <w:sz w:val="24"/>
          <w:szCs w:val="24"/>
        </w:rPr>
        <w:t>:</w:t>
      </w:r>
      <w:r w:rsidR="00390EF6">
        <w:rPr>
          <w:sz w:val="24"/>
          <w:szCs w:val="24"/>
        </w:rPr>
        <w:t xml:space="preserve"> 26</w:t>
      </w:r>
    </w:p>
    <w:p w14:paraId="05ADD94C" w14:textId="30AEF6D1" w:rsidR="00DF79E1" w:rsidRPr="004B6F78" w:rsidRDefault="00DF79E1" w:rsidP="00FB5060">
      <w:pPr>
        <w:ind w:left="360"/>
        <w:rPr>
          <w:sz w:val="24"/>
          <w:szCs w:val="24"/>
        </w:rPr>
      </w:pPr>
      <w:r w:rsidRPr="004B6F78">
        <w:rPr>
          <w:sz w:val="24"/>
          <w:szCs w:val="24"/>
        </w:rPr>
        <w:t>Number of Course Sections Affected by Implementation</w:t>
      </w:r>
      <w:r w:rsidR="007C0B4B" w:rsidRPr="004B6F78">
        <w:rPr>
          <w:sz w:val="24"/>
          <w:szCs w:val="24"/>
        </w:rPr>
        <w:t xml:space="preserve"> of Revised Resources</w:t>
      </w:r>
      <w:r w:rsidR="003E1BCB" w:rsidRPr="004B6F78">
        <w:rPr>
          <w:sz w:val="24"/>
          <w:szCs w:val="24"/>
        </w:rPr>
        <w:t>:</w:t>
      </w:r>
      <w:r w:rsidR="004644C6">
        <w:rPr>
          <w:sz w:val="24"/>
          <w:szCs w:val="24"/>
        </w:rPr>
        <w:t xml:space="preserve"> 9</w:t>
      </w:r>
    </w:p>
    <w:p w14:paraId="038DDCB1" w14:textId="692CDD96" w:rsidR="004B6F78" w:rsidRPr="00FB5060" w:rsidRDefault="00DF79E1" w:rsidP="00FB5060">
      <w:pPr>
        <w:ind w:left="360"/>
        <w:rPr>
          <w:sz w:val="24"/>
          <w:szCs w:val="24"/>
        </w:rPr>
      </w:pPr>
      <w:r w:rsidRPr="004B6F78">
        <w:rPr>
          <w:sz w:val="24"/>
          <w:szCs w:val="24"/>
        </w:rPr>
        <w:t>Total Number of Stud</w:t>
      </w:r>
      <w:r w:rsidR="003E1BCB" w:rsidRPr="004B6F78">
        <w:rPr>
          <w:sz w:val="24"/>
          <w:szCs w:val="24"/>
        </w:rPr>
        <w:t>ents Affected by Implementation</w:t>
      </w:r>
      <w:r w:rsidR="007C0B4B" w:rsidRPr="004B6F78">
        <w:rPr>
          <w:sz w:val="24"/>
          <w:szCs w:val="24"/>
        </w:rPr>
        <w:t xml:space="preserve"> of Revised Resources</w:t>
      </w:r>
      <w:r w:rsidR="003E1BCB" w:rsidRPr="004B6F78">
        <w:rPr>
          <w:sz w:val="24"/>
          <w:szCs w:val="24"/>
        </w:rPr>
        <w:t>:</w:t>
      </w:r>
      <w:r w:rsidR="004644C6">
        <w:rPr>
          <w:sz w:val="24"/>
          <w:szCs w:val="24"/>
        </w:rPr>
        <w:t xml:space="preserve"> 234</w:t>
      </w:r>
    </w:p>
    <w:p w14:paraId="6674B072" w14:textId="1F9B44C5" w:rsidR="00DF79E1" w:rsidRPr="004F2656" w:rsidRDefault="007C0B4B" w:rsidP="00CF04DC">
      <w:pPr>
        <w:pStyle w:val="Heading1"/>
        <w:numPr>
          <w:ilvl w:val="0"/>
          <w:numId w:val="17"/>
        </w:numPr>
        <w:ind w:left="360"/>
      </w:pPr>
      <w:r>
        <w:t xml:space="preserve">Project </w:t>
      </w:r>
      <w:r w:rsidR="00DF79E1" w:rsidRPr="004F2656">
        <w:t>Narrative</w:t>
      </w:r>
    </w:p>
    <w:p w14:paraId="64BAF7D1" w14:textId="4B85C68E" w:rsidR="007C0B4B" w:rsidRPr="0015324D" w:rsidRDefault="00DF79E1" w:rsidP="007C0B4B">
      <w:pPr>
        <w:pStyle w:val="ListParagraph"/>
        <w:ind w:left="360"/>
        <w:rPr>
          <w:i/>
          <w:sz w:val="24"/>
          <w:szCs w:val="24"/>
        </w:rPr>
      </w:pPr>
      <w:r w:rsidRPr="0015324D">
        <w:rPr>
          <w:i/>
          <w:sz w:val="24"/>
          <w:szCs w:val="24"/>
        </w:rPr>
        <w:t>Describe</w:t>
      </w:r>
      <w:r w:rsidR="001B2107" w:rsidRPr="0015324D">
        <w:rPr>
          <w:i/>
          <w:sz w:val="24"/>
          <w:szCs w:val="24"/>
        </w:rPr>
        <w:t xml:space="preserve"> the </w:t>
      </w:r>
      <w:r w:rsidR="007C0B4B" w:rsidRPr="0015324D">
        <w:rPr>
          <w:i/>
          <w:sz w:val="24"/>
          <w:szCs w:val="24"/>
        </w:rPr>
        <w:t>course of your revision or ancillary creation project, including</w:t>
      </w:r>
    </w:p>
    <w:p w14:paraId="38E42C53" w14:textId="6D3E2AFE" w:rsidR="00DF79E1" w:rsidRPr="0015324D" w:rsidRDefault="007C0B4B" w:rsidP="007C0B4B">
      <w:pPr>
        <w:pStyle w:val="ListParagraph"/>
        <w:numPr>
          <w:ilvl w:val="0"/>
          <w:numId w:val="8"/>
        </w:numPr>
        <w:rPr>
          <w:i/>
          <w:sz w:val="24"/>
          <w:szCs w:val="24"/>
        </w:rPr>
      </w:pPr>
      <w:r w:rsidRPr="0015324D">
        <w:rPr>
          <w:i/>
          <w:sz w:val="24"/>
          <w:szCs w:val="24"/>
        </w:rPr>
        <w:t>A summary of your project’s purpose, plan, and timeline</w:t>
      </w:r>
      <w:r w:rsidR="0015324D" w:rsidRPr="0015324D">
        <w:rPr>
          <w:i/>
          <w:sz w:val="24"/>
          <w:szCs w:val="24"/>
        </w:rPr>
        <w:t>.</w:t>
      </w:r>
    </w:p>
    <w:p w14:paraId="2D464CBD" w14:textId="734CC530" w:rsidR="0015324D" w:rsidRDefault="0015324D" w:rsidP="00CF04DC">
      <w:pPr>
        <w:pStyle w:val="ListParagraph"/>
        <w:numPr>
          <w:ilvl w:val="0"/>
          <w:numId w:val="8"/>
        </w:numPr>
        <w:rPr>
          <w:i/>
          <w:sz w:val="24"/>
          <w:szCs w:val="24"/>
        </w:rPr>
      </w:pPr>
      <w:r w:rsidRPr="0015324D">
        <w:rPr>
          <w:i/>
          <w:sz w:val="24"/>
          <w:szCs w:val="24"/>
        </w:rPr>
        <w:t>The original works which were revised or added to, with links.</w:t>
      </w:r>
      <w:r w:rsidR="00CF04DC">
        <w:rPr>
          <w:i/>
          <w:sz w:val="24"/>
          <w:szCs w:val="24"/>
        </w:rPr>
        <w:t xml:space="preserve"> </w:t>
      </w:r>
      <w:r w:rsidRPr="00CF04DC">
        <w:rPr>
          <w:i/>
          <w:sz w:val="24"/>
          <w:szCs w:val="24"/>
        </w:rPr>
        <w:t xml:space="preserve">For example, if you revised an open textbook, give the title, author, and link. </w:t>
      </w:r>
    </w:p>
    <w:p w14:paraId="006AB041" w14:textId="0DFD30C3" w:rsidR="007C0B4B" w:rsidRPr="0015324D" w:rsidRDefault="007C0B4B" w:rsidP="007C0B4B">
      <w:pPr>
        <w:pStyle w:val="ListParagraph"/>
        <w:numPr>
          <w:ilvl w:val="0"/>
          <w:numId w:val="8"/>
        </w:numPr>
        <w:rPr>
          <w:i/>
          <w:sz w:val="24"/>
          <w:szCs w:val="24"/>
        </w:rPr>
      </w:pPr>
      <w:r w:rsidRPr="0015324D">
        <w:rPr>
          <w:i/>
          <w:sz w:val="24"/>
          <w:szCs w:val="24"/>
        </w:rPr>
        <w:t>A narrative description of how the project’s plan was carried out</w:t>
      </w:r>
      <w:r w:rsidR="0015324D" w:rsidRPr="0015324D">
        <w:rPr>
          <w:i/>
          <w:sz w:val="24"/>
          <w:szCs w:val="24"/>
        </w:rPr>
        <w:t>.</w:t>
      </w:r>
    </w:p>
    <w:p w14:paraId="1FC98971" w14:textId="5429D274" w:rsidR="007C0B4B" w:rsidRDefault="007C0B4B" w:rsidP="007C0B4B">
      <w:pPr>
        <w:pStyle w:val="ListParagraph"/>
        <w:numPr>
          <w:ilvl w:val="0"/>
          <w:numId w:val="8"/>
        </w:numPr>
        <w:rPr>
          <w:i/>
          <w:sz w:val="24"/>
          <w:szCs w:val="24"/>
        </w:rPr>
      </w:pPr>
      <w:r w:rsidRPr="0015324D">
        <w:rPr>
          <w:i/>
          <w:sz w:val="24"/>
          <w:szCs w:val="24"/>
        </w:rPr>
        <w:t>Lessons learned, including anything you would do differently next time</w:t>
      </w:r>
      <w:r w:rsidR="0015324D" w:rsidRPr="0015324D">
        <w:rPr>
          <w:i/>
          <w:sz w:val="24"/>
          <w:szCs w:val="24"/>
        </w:rPr>
        <w:t>.</w:t>
      </w:r>
    </w:p>
    <w:p w14:paraId="3FAB95F5" w14:textId="4F3597ED" w:rsidR="00390EF6" w:rsidRPr="00390EF6" w:rsidRDefault="00E124DB" w:rsidP="00390EF6">
      <w:pPr>
        <w:rPr>
          <w:iCs/>
        </w:rPr>
      </w:pPr>
      <w:r>
        <w:rPr>
          <w:iCs/>
        </w:rPr>
        <w:t>T</w:t>
      </w:r>
      <w:r w:rsidR="00390EF6" w:rsidRPr="00390EF6">
        <w:rPr>
          <w:iCs/>
        </w:rPr>
        <w:t xml:space="preserve">he 33% </w:t>
      </w:r>
      <w:r>
        <w:rPr>
          <w:iCs/>
        </w:rPr>
        <w:t xml:space="preserve">hybrid course </w:t>
      </w:r>
      <w:r w:rsidR="00390EF6" w:rsidRPr="00390EF6">
        <w:rPr>
          <w:iCs/>
        </w:rPr>
        <w:t xml:space="preserve">format makes up the second most common format at KSU.  </w:t>
      </w:r>
      <w:r w:rsidR="00390EF6">
        <w:rPr>
          <w:iCs/>
        </w:rPr>
        <w:t>Our team took on three goals for this project:</w:t>
      </w:r>
    </w:p>
    <w:p w14:paraId="34A4B2E5" w14:textId="77777777" w:rsidR="00390EF6" w:rsidRPr="00390EF6" w:rsidRDefault="00390EF6" w:rsidP="00390EF6">
      <w:pPr>
        <w:pStyle w:val="ListParagraph"/>
        <w:ind w:left="1080"/>
        <w:rPr>
          <w:iCs/>
        </w:rPr>
      </w:pPr>
      <w:r w:rsidRPr="00390EF6">
        <w:rPr>
          <w:iCs/>
        </w:rPr>
        <w:t>1. To duplicate and revise the ENGL 1101 50% hybrid template course with open educational resources to serve faculty who teach ENGL 1101 in 33% hybrid format and the students enrolled in said format.</w:t>
      </w:r>
    </w:p>
    <w:p w14:paraId="2D6FBB55" w14:textId="77777777" w:rsidR="00390EF6" w:rsidRDefault="00390EF6" w:rsidP="00390EF6">
      <w:pPr>
        <w:pStyle w:val="ListParagraph"/>
        <w:ind w:left="1080"/>
        <w:rPr>
          <w:iCs/>
        </w:rPr>
      </w:pPr>
      <w:r w:rsidRPr="00390EF6">
        <w:rPr>
          <w:iCs/>
        </w:rPr>
        <w:t xml:space="preserve">2. To create and add requested activities such as ungraded writing and quizzing activities to better support student learning and engagement with the open educational resources. </w:t>
      </w:r>
    </w:p>
    <w:p w14:paraId="04F39576" w14:textId="0A4CA93B" w:rsidR="00390EF6" w:rsidRDefault="00390EF6" w:rsidP="00390EF6">
      <w:pPr>
        <w:pStyle w:val="ListParagraph"/>
        <w:ind w:left="1080"/>
        <w:rPr>
          <w:iCs/>
        </w:rPr>
      </w:pPr>
      <w:r>
        <w:rPr>
          <w:iCs/>
        </w:rPr>
        <w:lastRenderedPageBreak/>
        <w:t>3. To update the course using a continuous improvement model, taking both faculty and student feedback from the 50% hybrid course to revise and create new OER content, pacing, structure, and engagement.</w:t>
      </w:r>
    </w:p>
    <w:p w14:paraId="606D264C" w14:textId="49615EB9" w:rsidR="003D11CF" w:rsidRPr="003D11CF" w:rsidRDefault="003D11CF" w:rsidP="003D11CF">
      <w:pPr>
        <w:rPr>
          <w:iCs/>
        </w:rPr>
      </w:pPr>
      <w:r w:rsidRPr="003D11CF">
        <w:rPr>
          <w:iCs/>
        </w:rPr>
        <w:t>The team inventor</w:t>
      </w:r>
      <w:r>
        <w:rPr>
          <w:iCs/>
        </w:rPr>
        <w:t>ied</w:t>
      </w:r>
      <w:r w:rsidRPr="003D11CF">
        <w:rPr>
          <w:iCs/>
        </w:rPr>
        <w:t xml:space="preserve"> the existing course materials and create</w:t>
      </w:r>
      <w:r>
        <w:rPr>
          <w:iCs/>
        </w:rPr>
        <w:t>d</w:t>
      </w:r>
      <w:r w:rsidRPr="003D11CF">
        <w:rPr>
          <w:iCs/>
        </w:rPr>
        <w:t xml:space="preserve"> the course map for the 33% format. The course was created in </w:t>
      </w:r>
      <w:proofErr w:type="spellStart"/>
      <w:r w:rsidRPr="003D11CF">
        <w:rPr>
          <w:iCs/>
        </w:rPr>
        <w:t>SoftChalk</w:t>
      </w:r>
      <w:proofErr w:type="spellEnd"/>
      <w:r>
        <w:rPr>
          <w:iCs/>
        </w:rPr>
        <w:t>.</w:t>
      </w:r>
    </w:p>
    <w:p w14:paraId="566326DF" w14:textId="5988A556" w:rsidR="003D11CF" w:rsidRPr="003D11CF" w:rsidRDefault="003D11CF" w:rsidP="003D11CF">
      <w:pPr>
        <w:rPr>
          <w:iCs/>
        </w:rPr>
      </w:pPr>
      <w:r w:rsidRPr="003D11CF">
        <w:rPr>
          <w:iCs/>
        </w:rPr>
        <w:t xml:space="preserve">Constance Briggs and Keaton </w:t>
      </w:r>
      <w:proofErr w:type="spellStart"/>
      <w:r w:rsidRPr="003D11CF">
        <w:rPr>
          <w:iCs/>
        </w:rPr>
        <w:t>Lamle</w:t>
      </w:r>
      <w:proofErr w:type="spellEnd"/>
      <w:r w:rsidRPr="003D11CF">
        <w:rPr>
          <w:iCs/>
        </w:rPr>
        <w:t xml:space="preserve"> adapt</w:t>
      </w:r>
      <w:r>
        <w:rPr>
          <w:iCs/>
        </w:rPr>
        <w:t>ed</w:t>
      </w:r>
      <w:r w:rsidRPr="003D11CF">
        <w:rPr>
          <w:iCs/>
        </w:rPr>
        <w:t xml:space="preserve"> the course materials they have already created in a 50% format to a 33% format. The 33% format means students will meet face to face two days a week and online one day a week. The project require</w:t>
      </w:r>
      <w:r>
        <w:rPr>
          <w:iCs/>
        </w:rPr>
        <w:t>d</w:t>
      </w:r>
      <w:r w:rsidRPr="003D11CF">
        <w:rPr>
          <w:iCs/>
        </w:rPr>
        <w:t xml:space="preserve"> an expansion of the facilitator module to include two face to face days and a reorganization of the online module to accommodate the shorter online class session and the expanded face to face sections. All materials in the project are already open licensed. </w:t>
      </w:r>
    </w:p>
    <w:p w14:paraId="34D71D1E" w14:textId="00825EC5" w:rsidR="003D11CF" w:rsidRPr="003D11CF" w:rsidRDefault="003D11CF" w:rsidP="003D11CF">
      <w:pPr>
        <w:rPr>
          <w:iCs/>
        </w:rPr>
      </w:pPr>
      <w:r w:rsidRPr="003D11CF">
        <w:rPr>
          <w:iCs/>
        </w:rPr>
        <w:t xml:space="preserve">Tiffani Tijerina </w:t>
      </w:r>
      <w:r>
        <w:rPr>
          <w:iCs/>
        </w:rPr>
        <w:t xml:space="preserve">served </w:t>
      </w:r>
      <w:r w:rsidRPr="003D11CF">
        <w:rPr>
          <w:iCs/>
        </w:rPr>
        <w:t xml:space="preserve">as the instructional designer. The current course materials </w:t>
      </w:r>
      <w:r>
        <w:rPr>
          <w:iCs/>
        </w:rPr>
        <w:t>were</w:t>
      </w:r>
      <w:r w:rsidRPr="003D11CF">
        <w:rPr>
          <w:iCs/>
        </w:rPr>
        <w:t xml:space="preserve"> already accessible, so Tiffani</w:t>
      </w:r>
      <w:r>
        <w:rPr>
          <w:iCs/>
        </w:rPr>
        <w:t xml:space="preserve"> </w:t>
      </w:r>
      <w:r w:rsidRPr="003D11CF">
        <w:rPr>
          <w:iCs/>
        </w:rPr>
        <w:t>create</w:t>
      </w:r>
      <w:r>
        <w:rPr>
          <w:iCs/>
        </w:rPr>
        <w:t>d</w:t>
      </w:r>
      <w:r w:rsidRPr="003D11CF">
        <w:rPr>
          <w:iCs/>
        </w:rPr>
        <w:t xml:space="preserve"> the additional learning materials requested by the students and organize</w:t>
      </w:r>
      <w:r>
        <w:rPr>
          <w:iCs/>
        </w:rPr>
        <w:t>d</w:t>
      </w:r>
      <w:r w:rsidRPr="003D11CF">
        <w:rPr>
          <w:iCs/>
        </w:rPr>
        <w:t xml:space="preserve"> the revised materials. The activities she create</w:t>
      </w:r>
      <w:r>
        <w:rPr>
          <w:iCs/>
        </w:rPr>
        <w:t>d</w:t>
      </w:r>
      <w:r w:rsidRPr="003D11CF">
        <w:rPr>
          <w:iCs/>
        </w:rPr>
        <w:t xml:space="preserve"> </w:t>
      </w:r>
      <w:r>
        <w:rPr>
          <w:iCs/>
        </w:rPr>
        <w:t>will be</w:t>
      </w:r>
      <w:r w:rsidRPr="003D11CF">
        <w:rPr>
          <w:iCs/>
        </w:rPr>
        <w:t xml:space="preserve"> licensed CC-BY.</w:t>
      </w:r>
    </w:p>
    <w:p w14:paraId="3B84D526" w14:textId="34AF58DD" w:rsidR="003D11CF" w:rsidRPr="003D11CF" w:rsidRDefault="003D11CF" w:rsidP="003D11CF">
      <w:pPr>
        <w:rPr>
          <w:iCs/>
        </w:rPr>
      </w:pPr>
      <w:r w:rsidRPr="003D11CF">
        <w:rPr>
          <w:iCs/>
        </w:rPr>
        <w:t>Jeanne Law</w:t>
      </w:r>
      <w:r>
        <w:rPr>
          <w:iCs/>
        </w:rPr>
        <w:t xml:space="preserve"> </w:t>
      </w:r>
      <w:r w:rsidRPr="003D11CF">
        <w:rPr>
          <w:iCs/>
        </w:rPr>
        <w:t>collect</w:t>
      </w:r>
      <w:r>
        <w:rPr>
          <w:iCs/>
        </w:rPr>
        <w:t>ed</w:t>
      </w:r>
      <w:r w:rsidRPr="003D11CF">
        <w:rPr>
          <w:iCs/>
        </w:rPr>
        <w:t xml:space="preserve"> data and course analytics both through Qualtrics surveys </w:t>
      </w:r>
      <w:r>
        <w:rPr>
          <w:iCs/>
        </w:rPr>
        <w:t>and DFWI rates</w:t>
      </w:r>
      <w:r w:rsidRPr="003D11CF">
        <w:rPr>
          <w:iCs/>
        </w:rPr>
        <w:t xml:space="preserve">. </w:t>
      </w:r>
      <w:r>
        <w:rPr>
          <w:iCs/>
        </w:rPr>
        <w:t>This data</w:t>
      </w:r>
      <w:r w:rsidRPr="003D11CF">
        <w:rPr>
          <w:iCs/>
        </w:rPr>
        <w:t xml:space="preserve"> will be used to continually improve the course. She</w:t>
      </w:r>
      <w:r>
        <w:rPr>
          <w:iCs/>
        </w:rPr>
        <w:t xml:space="preserve"> also </w:t>
      </w:r>
      <w:r w:rsidRPr="003D11CF">
        <w:rPr>
          <w:iCs/>
        </w:rPr>
        <w:t>organize</w:t>
      </w:r>
      <w:r>
        <w:rPr>
          <w:iCs/>
        </w:rPr>
        <w:t>d</w:t>
      </w:r>
      <w:r w:rsidRPr="003D11CF">
        <w:rPr>
          <w:iCs/>
        </w:rPr>
        <w:t xml:space="preserve"> face to face trainings to support KSU faculty in implementing the template. </w:t>
      </w:r>
    </w:p>
    <w:p w14:paraId="772914C1" w14:textId="57320336" w:rsidR="003D11CF" w:rsidRPr="003D11CF" w:rsidRDefault="003D11CF" w:rsidP="003D11CF">
      <w:pPr>
        <w:rPr>
          <w:iCs/>
        </w:rPr>
      </w:pPr>
      <w:r w:rsidRPr="003D11CF">
        <w:rPr>
          <w:iCs/>
        </w:rPr>
        <w:t>Tamara Powel</w:t>
      </w:r>
      <w:r>
        <w:rPr>
          <w:iCs/>
        </w:rPr>
        <w:t xml:space="preserve"> </w:t>
      </w:r>
      <w:r w:rsidRPr="003D11CF">
        <w:rPr>
          <w:iCs/>
        </w:rPr>
        <w:t>upload</w:t>
      </w:r>
      <w:r>
        <w:rPr>
          <w:iCs/>
        </w:rPr>
        <w:t>ed</w:t>
      </w:r>
      <w:r w:rsidRPr="003D11CF">
        <w:rPr>
          <w:iCs/>
        </w:rPr>
        <w:t xml:space="preserve"> the </w:t>
      </w:r>
      <w:proofErr w:type="spellStart"/>
      <w:r w:rsidRPr="003D11CF">
        <w:rPr>
          <w:iCs/>
        </w:rPr>
        <w:t>SoftChalk</w:t>
      </w:r>
      <w:proofErr w:type="spellEnd"/>
      <w:r w:rsidRPr="003D11CF">
        <w:rPr>
          <w:iCs/>
        </w:rPr>
        <w:t xml:space="preserve"> shells created by Keaton and Constance into a shared folder </w:t>
      </w:r>
      <w:r>
        <w:rPr>
          <w:iCs/>
        </w:rPr>
        <w:t xml:space="preserve">and </w:t>
      </w:r>
      <w:r w:rsidRPr="003D11CF">
        <w:rPr>
          <w:iCs/>
        </w:rPr>
        <w:t>the team work</w:t>
      </w:r>
      <w:r>
        <w:rPr>
          <w:iCs/>
        </w:rPr>
        <w:t>ed</w:t>
      </w:r>
      <w:r w:rsidRPr="003D11CF">
        <w:rPr>
          <w:iCs/>
        </w:rPr>
        <w:t xml:space="preserve"> on the project together. She</w:t>
      </w:r>
      <w:r>
        <w:rPr>
          <w:iCs/>
        </w:rPr>
        <w:t xml:space="preserve"> </w:t>
      </w:r>
      <w:r w:rsidRPr="003D11CF">
        <w:rPr>
          <w:iCs/>
        </w:rPr>
        <w:t>create</w:t>
      </w:r>
      <w:r>
        <w:rPr>
          <w:iCs/>
        </w:rPr>
        <w:t>d</w:t>
      </w:r>
      <w:r w:rsidRPr="003D11CF">
        <w:rPr>
          <w:iCs/>
        </w:rPr>
        <w:t xml:space="preserve"> the project management plan and support</w:t>
      </w:r>
      <w:r>
        <w:rPr>
          <w:iCs/>
        </w:rPr>
        <w:t>ed</w:t>
      </w:r>
      <w:r w:rsidRPr="003D11CF">
        <w:rPr>
          <w:iCs/>
        </w:rPr>
        <w:t xml:space="preserve"> the team as they work</w:t>
      </w:r>
      <w:r>
        <w:rPr>
          <w:iCs/>
        </w:rPr>
        <w:t>ed</w:t>
      </w:r>
      <w:r w:rsidRPr="003D11CF">
        <w:rPr>
          <w:iCs/>
        </w:rPr>
        <w:t xml:space="preserve"> on the project. She </w:t>
      </w:r>
      <w:r>
        <w:rPr>
          <w:iCs/>
        </w:rPr>
        <w:t>made</w:t>
      </w:r>
      <w:r w:rsidRPr="003D11CF">
        <w:rPr>
          <w:iCs/>
        </w:rPr>
        <w:t xml:space="preserve"> sure that the course materials </w:t>
      </w:r>
      <w:r>
        <w:rPr>
          <w:iCs/>
        </w:rPr>
        <w:t>were</w:t>
      </w:r>
      <w:r w:rsidRPr="003D11CF">
        <w:rPr>
          <w:iCs/>
        </w:rPr>
        <w:t xml:space="preserve"> organized in a straightforward and easy-to-use final format. She create</w:t>
      </w:r>
      <w:r>
        <w:rPr>
          <w:iCs/>
        </w:rPr>
        <w:t>d</w:t>
      </w:r>
      <w:r w:rsidRPr="003D11CF">
        <w:rPr>
          <w:iCs/>
        </w:rPr>
        <w:t xml:space="preserve"> online tutorials for persons adopting the materials so that they are easy to adopt and implement successfully. </w:t>
      </w:r>
    </w:p>
    <w:p w14:paraId="6E7CF058" w14:textId="0DA5D5F0" w:rsidR="00101A24" w:rsidRPr="004F2656" w:rsidRDefault="007C0B4B" w:rsidP="00CF04DC">
      <w:pPr>
        <w:pStyle w:val="Heading1"/>
        <w:numPr>
          <w:ilvl w:val="0"/>
          <w:numId w:val="17"/>
        </w:numPr>
        <w:ind w:left="360"/>
      </w:pPr>
      <w:r>
        <w:t>Materials Description</w:t>
      </w:r>
    </w:p>
    <w:p w14:paraId="1FD71721" w14:textId="24D6D76A" w:rsidR="007C0B4B" w:rsidRDefault="007C0B4B" w:rsidP="00FB5060">
      <w:pPr>
        <w:ind w:left="360"/>
        <w:rPr>
          <w:i/>
          <w:iCs/>
          <w:sz w:val="24"/>
          <w:szCs w:val="24"/>
        </w:rPr>
      </w:pPr>
      <w:r w:rsidRPr="00CF04DC">
        <w:rPr>
          <w:i/>
          <w:sz w:val="24"/>
          <w:szCs w:val="24"/>
        </w:rPr>
        <w:t xml:space="preserve">Describe all the materials you have created or revised as part of this project. These descriptions may be used in the </w:t>
      </w:r>
      <w:hyperlink r:id="rId8" w:history="1">
        <w:proofErr w:type="spellStart"/>
        <w:r w:rsidR="000A1BBB" w:rsidRPr="00F97F8A">
          <w:rPr>
            <w:rStyle w:val="Hyperlink"/>
          </w:rPr>
          <w:t>OpenALG</w:t>
        </w:r>
        <w:proofErr w:type="spellEnd"/>
      </w:hyperlink>
      <w:r w:rsidR="000A1BBB">
        <w:t xml:space="preserve"> </w:t>
      </w:r>
      <w:r w:rsidRPr="00CF04DC">
        <w:rPr>
          <w:i/>
          <w:sz w:val="24"/>
          <w:szCs w:val="24"/>
        </w:rPr>
        <w:t xml:space="preserve">repository description field. </w:t>
      </w:r>
      <w:r w:rsidR="0057795F">
        <w:rPr>
          <w:i/>
          <w:iCs/>
          <w:sz w:val="24"/>
          <w:szCs w:val="24"/>
        </w:rPr>
        <w:t>Include the</w:t>
      </w:r>
      <w:hyperlink r:id="rId9" w:history="1">
        <w:r w:rsidR="0057795F" w:rsidRPr="003C1B4D">
          <w:rPr>
            <w:rStyle w:val="Hyperlink"/>
            <w:i/>
            <w:iCs/>
            <w:sz w:val="24"/>
            <w:szCs w:val="24"/>
          </w:rPr>
          <w:t xml:space="preserve"> open license your materials will be shared under</w:t>
        </w:r>
      </w:hyperlink>
      <w:r w:rsidR="00D8118C">
        <w:rPr>
          <w:i/>
          <w:iCs/>
          <w:sz w:val="24"/>
          <w:szCs w:val="24"/>
        </w:rPr>
        <w:t>—</w:t>
      </w:r>
      <w:r w:rsidR="0057795F">
        <w:rPr>
          <w:i/>
          <w:iCs/>
          <w:sz w:val="24"/>
          <w:szCs w:val="24"/>
        </w:rPr>
        <w:t xml:space="preserve">for most materials, this will be an Attribution 4.0 License (CC BY) as required in the Grants Request </w:t>
      </w:r>
      <w:r w:rsidR="00D8118C">
        <w:rPr>
          <w:i/>
          <w:iCs/>
          <w:sz w:val="24"/>
          <w:szCs w:val="24"/>
        </w:rPr>
        <w:t>f</w:t>
      </w:r>
      <w:r w:rsidR="0057795F">
        <w:rPr>
          <w:i/>
          <w:iCs/>
          <w:sz w:val="24"/>
          <w:szCs w:val="24"/>
        </w:rPr>
        <w:t>or Proposals.</w:t>
      </w:r>
    </w:p>
    <w:p w14:paraId="25A48E62" w14:textId="3722C04B" w:rsidR="00390EF6" w:rsidRDefault="00390EF6" w:rsidP="003D11CF">
      <w:pPr>
        <w:rPr>
          <w:iCs/>
        </w:rPr>
      </w:pPr>
      <w:r>
        <w:rPr>
          <w:iCs/>
        </w:rPr>
        <w:t>The revised ENGL 1101 33% hybrid course</w:t>
      </w:r>
      <w:r>
        <w:rPr>
          <w:iCs/>
        </w:rPr>
        <w:t xml:space="preserve"> </w:t>
      </w:r>
      <w:r w:rsidR="003B14C1">
        <w:rPr>
          <w:iCs/>
        </w:rPr>
        <w:t>was</w:t>
      </w:r>
      <w:r>
        <w:rPr>
          <w:iCs/>
        </w:rPr>
        <w:t xml:space="preserve"> completed in two formats—D2L/</w:t>
      </w:r>
      <w:r w:rsidRPr="00900272">
        <w:rPr>
          <w:i/>
          <w:iCs/>
        </w:rPr>
        <w:t>Achieve</w:t>
      </w:r>
      <w:r>
        <w:rPr>
          <w:i/>
          <w:iCs/>
        </w:rPr>
        <w:t xml:space="preserve"> </w:t>
      </w:r>
      <w:r>
        <w:rPr>
          <w:iCs/>
        </w:rPr>
        <w:t xml:space="preserve">for easy upload and use by anyone using the D2L Brightspace learning platform and </w:t>
      </w:r>
      <w:proofErr w:type="spellStart"/>
      <w:r>
        <w:rPr>
          <w:iCs/>
        </w:rPr>
        <w:t>SoftChalk</w:t>
      </w:r>
      <w:proofErr w:type="spellEnd"/>
      <w:r>
        <w:rPr>
          <w:iCs/>
        </w:rPr>
        <w:t xml:space="preserve">/OpenStax for use in any online platform. The completion date for </w:t>
      </w:r>
      <w:r>
        <w:rPr>
          <w:iCs/>
        </w:rPr>
        <w:t>33%</w:t>
      </w:r>
      <w:r>
        <w:rPr>
          <w:iCs/>
        </w:rPr>
        <w:t xml:space="preserve"> hybrid formats is </w:t>
      </w:r>
      <w:r w:rsidR="003B14C1">
        <w:rPr>
          <w:iCs/>
        </w:rPr>
        <w:t>January 2024</w:t>
      </w:r>
      <w:r>
        <w:rPr>
          <w:iCs/>
        </w:rPr>
        <w:t xml:space="preserve">, given the </w:t>
      </w:r>
      <w:proofErr w:type="spellStart"/>
      <w:r>
        <w:rPr>
          <w:iCs/>
        </w:rPr>
        <w:t>SoftChalk</w:t>
      </w:r>
      <w:proofErr w:type="spellEnd"/>
      <w:r>
        <w:rPr>
          <w:iCs/>
        </w:rPr>
        <w:t xml:space="preserve"> updates </w:t>
      </w:r>
      <w:r w:rsidR="003B14C1">
        <w:rPr>
          <w:iCs/>
        </w:rPr>
        <w:t xml:space="preserve">taking place at </w:t>
      </w:r>
      <w:r>
        <w:rPr>
          <w:iCs/>
        </w:rPr>
        <w:t>KSU</w:t>
      </w:r>
      <w:r w:rsidR="003B14C1">
        <w:rPr>
          <w:iCs/>
        </w:rPr>
        <w:t xml:space="preserve"> and across the USG</w:t>
      </w:r>
      <w:r>
        <w:rPr>
          <w:iCs/>
        </w:rPr>
        <w:t>.</w:t>
      </w:r>
      <w:r w:rsidR="003D11CF">
        <w:rPr>
          <w:iCs/>
        </w:rPr>
        <w:t xml:space="preserve"> License: </w:t>
      </w:r>
      <w:r>
        <w:rPr>
          <w:iCs/>
        </w:rPr>
        <w:t xml:space="preserve"> </w:t>
      </w:r>
      <w:r w:rsidR="003D11CF" w:rsidRPr="003D11CF">
        <w:rPr>
          <w:iCs/>
        </w:rPr>
        <w:t>Attribution 4.0 License (CC BY</w:t>
      </w:r>
      <w:r w:rsidR="003D11CF">
        <w:rPr>
          <w:iCs/>
        </w:rPr>
        <w:t>).</w:t>
      </w:r>
    </w:p>
    <w:p w14:paraId="6EFC6CC1" w14:textId="5EB53386" w:rsidR="003B14C1" w:rsidRDefault="003B14C1" w:rsidP="003D11CF">
      <w:pPr>
        <w:rPr>
          <w:iCs/>
        </w:rPr>
      </w:pPr>
      <w:r>
        <w:rPr>
          <w:iCs/>
        </w:rPr>
        <w:t>The updated course has an aggregate pass rate above 8</w:t>
      </w:r>
      <w:r w:rsidR="004644C6">
        <w:rPr>
          <w:iCs/>
        </w:rPr>
        <w:t>6</w:t>
      </w:r>
      <w:r>
        <w:rPr>
          <w:iCs/>
        </w:rPr>
        <w:t>%</w:t>
      </w:r>
      <w:r w:rsidR="004644C6">
        <w:rPr>
          <w:iCs/>
        </w:rPr>
        <w:t xml:space="preserve"> (comparted to an overall 81% Program rate, Fall 2022 – the most current data available)</w:t>
      </w:r>
      <w:r>
        <w:rPr>
          <w:iCs/>
        </w:rPr>
        <w:t xml:space="preserve"> with overwhelming positive student feedback regarding the cost and high quality of the materials.</w:t>
      </w:r>
      <w:r w:rsidR="004644C6">
        <w:rPr>
          <w:iCs/>
        </w:rPr>
        <w:t xml:space="preserve"> </w:t>
      </w:r>
      <w:r>
        <w:rPr>
          <w:iCs/>
        </w:rPr>
        <w:t>For example, in Tammy Powell’s class, students remarked that:</w:t>
      </w:r>
      <w:r w:rsidRPr="003B14C1">
        <w:rPr>
          <w:iCs/>
        </w:rPr>
        <w:t xml:space="preserve"> course material was well understood, notifying when assignments were due, and engaging the class</w:t>
      </w:r>
      <w:r>
        <w:rPr>
          <w:iCs/>
        </w:rPr>
        <w:t>,” which indicates a successful course design.</w:t>
      </w:r>
    </w:p>
    <w:p w14:paraId="43F29813" w14:textId="41F54993" w:rsidR="003B14C1" w:rsidRPr="003D11CF" w:rsidRDefault="003B14C1" w:rsidP="003D11CF">
      <w:pPr>
        <w:rPr>
          <w:iCs/>
        </w:rPr>
      </w:pPr>
      <w:r>
        <w:rPr>
          <w:iCs/>
        </w:rPr>
        <w:t>In Jeanne Law’s class, 100% of students had positive impressions of the OER materials, with one student remarking that they felt the content was, “</w:t>
      </w:r>
      <w:r w:rsidRPr="003B14C1">
        <w:rPr>
          <w:iCs/>
        </w:rPr>
        <w:t>very clear with expectations and understanding the instruction of the material</w:t>
      </w:r>
      <w:r>
        <w:rPr>
          <w:iCs/>
        </w:rPr>
        <w:t xml:space="preserve">.” In Dr. Law’s course, we also experimented with pacing because her class </w:t>
      </w:r>
      <w:r>
        <w:rPr>
          <w:iCs/>
        </w:rPr>
        <w:lastRenderedPageBreak/>
        <w:t>was a seven week session II format. We now have that template, which includes AI-infused content, to add to the ENGL 1101 OER course content located in the Department of English D2L template repository. All new faculty without an approved D2L course must use an ENGL 1101 template.</w:t>
      </w:r>
    </w:p>
    <w:p w14:paraId="5C480FE6" w14:textId="1693D4A1" w:rsidR="00390EF6" w:rsidRPr="003D11CF" w:rsidRDefault="003D11CF" w:rsidP="003D11CF">
      <w:pPr>
        <w:rPr>
          <w:sz w:val="24"/>
          <w:szCs w:val="24"/>
        </w:rPr>
      </w:pPr>
      <w:r>
        <w:rPr>
          <w:sz w:val="24"/>
          <w:szCs w:val="24"/>
        </w:rPr>
        <w:t>To ensure maximum usage and promotion of OER template courses throughout a Department with more than 100 faculty teaching first-year writing, a</w:t>
      </w:r>
      <w:r w:rsidR="00390EF6" w:rsidRPr="003D11CF">
        <w:rPr>
          <w:sz w:val="24"/>
          <w:szCs w:val="24"/>
        </w:rPr>
        <w:t>ll materials created for this project align with KSU’s Program Guidelines for first-year writing (attached), including major assignments and learning outcomes:</w:t>
      </w:r>
    </w:p>
    <w:p w14:paraId="20F1C9AC" w14:textId="77777777" w:rsidR="00390EF6" w:rsidRPr="00E75EE0" w:rsidRDefault="00390EF6" w:rsidP="00390EF6">
      <w:pPr>
        <w:pStyle w:val="Heading4"/>
      </w:pPr>
      <w:r w:rsidRPr="00E75EE0">
        <w:t>English 1101 Course Outcomes</w:t>
      </w:r>
    </w:p>
    <w:p w14:paraId="76D28720" w14:textId="77777777" w:rsidR="00390EF6" w:rsidRPr="009D643E" w:rsidRDefault="00390EF6" w:rsidP="00390EF6">
      <w:pPr>
        <w:pStyle w:val="NormalWeb"/>
        <w:shd w:val="clear" w:color="auto" w:fill="FFFFFF"/>
        <w:spacing w:after="0" w:afterAutospacing="0" w:line="240" w:lineRule="atLeast"/>
        <w:rPr>
          <w:rFonts w:asciiTheme="minorHAnsi" w:hAnsiTheme="minorHAnsi" w:cstheme="minorHAnsi"/>
          <w:color w:val="000000"/>
        </w:rPr>
      </w:pPr>
      <w:r w:rsidRPr="009D643E">
        <w:rPr>
          <w:rFonts w:asciiTheme="minorHAnsi" w:hAnsiTheme="minorHAnsi" w:cstheme="minorHAnsi"/>
          <w:color w:val="000000"/>
        </w:rPr>
        <w:t>Upon completion of English 1101, students will be able to…</w:t>
      </w:r>
    </w:p>
    <w:p w14:paraId="0596C6F2" w14:textId="77777777" w:rsidR="00390EF6" w:rsidRPr="00E75EE0" w:rsidRDefault="00390EF6" w:rsidP="00390EF6">
      <w:pPr>
        <w:pStyle w:val="NormalWeb"/>
        <w:numPr>
          <w:ilvl w:val="0"/>
          <w:numId w:val="18"/>
        </w:numPr>
        <w:shd w:val="clear" w:color="auto" w:fill="FFFFFF"/>
        <w:spacing w:after="240" w:afterAutospacing="0" w:line="240" w:lineRule="atLeast"/>
        <w:rPr>
          <w:rFonts w:asciiTheme="minorHAnsi" w:hAnsiTheme="minorHAnsi" w:cstheme="minorHAnsi"/>
          <w:color w:val="000000"/>
        </w:rPr>
      </w:pPr>
      <w:r w:rsidRPr="00E75EE0">
        <w:rPr>
          <w:rFonts w:asciiTheme="minorHAnsi" w:hAnsiTheme="minorHAnsi" w:cstheme="minorHAnsi"/>
          <w:color w:val="000000"/>
        </w:rPr>
        <w:t>Practice writing in situations where print and/or electronic texts are used, examining why and how people choose to write using different technologies. </w:t>
      </w:r>
    </w:p>
    <w:p w14:paraId="59313715" w14:textId="77777777" w:rsidR="003D11CF" w:rsidRDefault="00390EF6" w:rsidP="003D11CF">
      <w:pPr>
        <w:pStyle w:val="NormalWeb"/>
        <w:numPr>
          <w:ilvl w:val="0"/>
          <w:numId w:val="18"/>
        </w:numPr>
        <w:shd w:val="clear" w:color="auto" w:fill="FFFFFF"/>
        <w:spacing w:after="240" w:afterAutospacing="0" w:line="240" w:lineRule="atLeast"/>
        <w:rPr>
          <w:rFonts w:asciiTheme="minorHAnsi" w:hAnsiTheme="minorHAnsi" w:cstheme="minorHAnsi"/>
          <w:color w:val="000000"/>
        </w:rPr>
      </w:pPr>
      <w:r w:rsidRPr="00E75EE0">
        <w:rPr>
          <w:rFonts w:asciiTheme="minorHAnsi" w:hAnsiTheme="minorHAnsi" w:cstheme="minorHAnsi"/>
          <w:color w:val="000000"/>
        </w:rPr>
        <w:t>Interpret the explicit and implicit arguments of multiple styles of writing from diverse perspectives</w:t>
      </w:r>
      <w:r w:rsidR="003D11CF">
        <w:rPr>
          <w:rFonts w:asciiTheme="minorHAnsi" w:hAnsiTheme="minorHAnsi" w:cstheme="minorHAnsi"/>
          <w:color w:val="000000"/>
        </w:rPr>
        <w:t>.</w:t>
      </w:r>
    </w:p>
    <w:p w14:paraId="2FBCEC61" w14:textId="37CD4733" w:rsidR="00390EF6" w:rsidRPr="003D11CF" w:rsidRDefault="00390EF6" w:rsidP="003D11CF">
      <w:pPr>
        <w:pStyle w:val="NormalWeb"/>
        <w:numPr>
          <w:ilvl w:val="0"/>
          <w:numId w:val="18"/>
        </w:numPr>
        <w:shd w:val="clear" w:color="auto" w:fill="FFFFFF"/>
        <w:spacing w:after="240" w:afterAutospacing="0" w:line="240" w:lineRule="atLeast"/>
        <w:rPr>
          <w:rFonts w:asciiTheme="minorHAnsi" w:hAnsiTheme="minorHAnsi" w:cstheme="minorHAnsi"/>
          <w:color w:val="000000"/>
        </w:rPr>
      </w:pPr>
      <w:r w:rsidRPr="003D11CF">
        <w:rPr>
          <w:rFonts w:asciiTheme="minorHAnsi" w:hAnsiTheme="minorHAnsi" w:cstheme="minorHAnsi"/>
          <w:color w:val="000000"/>
        </w:rPr>
        <w:t>Practice the social aspects of the writing process by critiquing your own work and the work of your colleagues. </w:t>
      </w:r>
    </w:p>
    <w:p w14:paraId="7DC50CA4" w14:textId="77777777" w:rsidR="00390EF6" w:rsidRPr="00E75EE0" w:rsidRDefault="00390EF6" w:rsidP="00390EF6">
      <w:pPr>
        <w:pStyle w:val="NormalWeb"/>
        <w:numPr>
          <w:ilvl w:val="0"/>
          <w:numId w:val="18"/>
        </w:numPr>
        <w:shd w:val="clear" w:color="auto" w:fill="FFFFFF"/>
        <w:spacing w:after="240" w:afterAutospacing="0" w:line="240" w:lineRule="atLeast"/>
        <w:rPr>
          <w:rFonts w:asciiTheme="minorHAnsi" w:hAnsiTheme="minorHAnsi" w:cstheme="minorHAnsi"/>
          <w:color w:val="000000"/>
        </w:rPr>
      </w:pPr>
      <w:r w:rsidRPr="00E75EE0">
        <w:rPr>
          <w:rFonts w:asciiTheme="minorHAnsi" w:hAnsiTheme="minorHAnsi" w:cstheme="minorHAnsi"/>
          <w:color w:val="000000"/>
        </w:rPr>
        <w:t>Analyze how style, audience, social context, and purpose shape your writing in electronic and print spaces. </w:t>
      </w:r>
    </w:p>
    <w:p w14:paraId="0B82F3C1" w14:textId="77777777" w:rsidR="00390EF6" w:rsidRPr="00E75EE0" w:rsidRDefault="00390EF6" w:rsidP="00390EF6">
      <w:pPr>
        <w:pStyle w:val="NormalWeb"/>
        <w:numPr>
          <w:ilvl w:val="0"/>
          <w:numId w:val="18"/>
        </w:numPr>
        <w:shd w:val="clear" w:color="auto" w:fill="FFFFFF"/>
        <w:spacing w:after="240" w:afterAutospacing="0" w:line="240" w:lineRule="atLeast"/>
        <w:rPr>
          <w:rFonts w:asciiTheme="minorHAnsi" w:hAnsiTheme="minorHAnsi" w:cstheme="minorHAnsi"/>
          <w:color w:val="000000"/>
        </w:rPr>
      </w:pPr>
      <w:r w:rsidRPr="00E75EE0">
        <w:rPr>
          <w:rFonts w:asciiTheme="minorHAnsi" w:hAnsiTheme="minorHAnsi" w:cstheme="minorHAnsi"/>
          <w:color w:val="000000"/>
        </w:rPr>
        <w:t>Craft diverse types of texts to extend your thinking and writerly voice across styles, audiences, and purposes.</w:t>
      </w:r>
    </w:p>
    <w:p w14:paraId="39CDF679" w14:textId="77777777" w:rsidR="00390EF6" w:rsidRDefault="00390EF6" w:rsidP="00390EF6">
      <w:pPr>
        <w:pStyle w:val="Heading4"/>
      </w:pPr>
      <w:r w:rsidRPr="00E75EE0">
        <w:t> </w:t>
      </w:r>
      <w:r>
        <w:t xml:space="preserve">Major Aligned Assignments </w:t>
      </w:r>
    </w:p>
    <w:p w14:paraId="2D75651D" w14:textId="5C4A23DB" w:rsidR="00390EF6" w:rsidRDefault="00390EF6" w:rsidP="00390EF6">
      <w:pPr>
        <w:pStyle w:val="ListParagraph"/>
        <w:numPr>
          <w:ilvl w:val="0"/>
          <w:numId w:val="20"/>
        </w:numPr>
        <w:spacing w:before="240" w:after="240" w:line="240" w:lineRule="auto"/>
        <w:rPr>
          <w:rFonts w:cstheme="minorHAnsi"/>
        </w:rPr>
      </w:pPr>
      <w:r w:rsidRPr="00A10574">
        <w:rPr>
          <w:rFonts w:cstheme="minorHAnsi"/>
          <w:b/>
          <w:bCs/>
        </w:rPr>
        <w:t>Narrative/</w:t>
      </w:r>
      <w:r>
        <w:rPr>
          <w:rFonts w:cstheme="minorHAnsi"/>
          <w:b/>
          <w:bCs/>
        </w:rPr>
        <w:t>R</w:t>
      </w:r>
      <w:r w:rsidRPr="00A10574">
        <w:rPr>
          <w:rFonts w:cstheme="minorHAnsi"/>
          <w:b/>
          <w:bCs/>
        </w:rPr>
        <w:t>eflecti</w:t>
      </w:r>
      <w:r>
        <w:rPr>
          <w:rFonts w:cstheme="minorHAnsi"/>
          <w:b/>
          <w:bCs/>
        </w:rPr>
        <w:t>ve Assignment</w:t>
      </w:r>
      <w:r w:rsidRPr="00A10574">
        <w:rPr>
          <w:rFonts w:cstheme="minorHAnsi"/>
          <w:b/>
          <w:bCs/>
        </w:rPr>
        <w:t>:</w:t>
      </w:r>
      <w:r w:rsidRPr="000335AE">
        <w:rPr>
          <w:rFonts w:cstheme="minorHAnsi"/>
        </w:rPr>
        <w:t xml:space="preserve"> a narrative assignment asks students to write through a </w:t>
      </w:r>
      <w:r w:rsidRPr="000335AE">
        <w:rPr>
          <w:rFonts w:cstheme="minorHAnsi"/>
          <w:i/>
        </w:rPr>
        <w:t>story</w:t>
      </w:r>
      <w:r w:rsidRPr="000335AE">
        <w:rPr>
          <w:rFonts w:cstheme="minorHAnsi"/>
        </w:rPr>
        <w:t xml:space="preserve"> or a </w:t>
      </w:r>
      <w:r w:rsidRPr="000335AE">
        <w:rPr>
          <w:rFonts w:cstheme="minorHAnsi"/>
          <w:i/>
        </w:rPr>
        <w:t xml:space="preserve">history </w:t>
      </w:r>
      <w:r w:rsidRPr="000335AE">
        <w:rPr>
          <w:rFonts w:cstheme="minorHAnsi"/>
        </w:rPr>
        <w:t xml:space="preserve">(or both). This could take the form of a reflection. Chronology is a synonym as well. </w:t>
      </w:r>
    </w:p>
    <w:p w14:paraId="0BB4C542" w14:textId="77777777" w:rsidR="00390EF6" w:rsidRDefault="00390EF6" w:rsidP="00390EF6">
      <w:pPr>
        <w:pStyle w:val="ListParagraph"/>
        <w:spacing w:before="280" w:after="80"/>
        <w:outlineLvl w:val="2"/>
        <w:rPr>
          <w:rFonts w:eastAsia="Times New Roman" w:cstheme="minorHAnsi"/>
          <w:b/>
          <w:bCs/>
          <w:color w:val="4472C4"/>
        </w:rPr>
      </w:pPr>
    </w:p>
    <w:p w14:paraId="683B9183" w14:textId="0DD00176" w:rsidR="00390EF6" w:rsidRDefault="00390EF6" w:rsidP="00390EF6">
      <w:pPr>
        <w:pStyle w:val="ListParagraph"/>
        <w:numPr>
          <w:ilvl w:val="0"/>
          <w:numId w:val="20"/>
        </w:numPr>
        <w:spacing w:before="240" w:after="240" w:line="240" w:lineRule="auto"/>
        <w:rPr>
          <w:rFonts w:cstheme="minorHAnsi"/>
        </w:rPr>
      </w:pPr>
      <w:r w:rsidRPr="00A10574">
        <w:rPr>
          <w:rFonts w:cstheme="minorHAnsi"/>
          <w:b/>
          <w:bCs/>
        </w:rPr>
        <w:t>Analysis</w:t>
      </w:r>
      <w:r>
        <w:rPr>
          <w:rFonts w:cstheme="minorHAnsi"/>
          <w:b/>
          <w:bCs/>
        </w:rPr>
        <w:t xml:space="preserve"> Assignment</w:t>
      </w:r>
      <w:r w:rsidRPr="00A10574">
        <w:rPr>
          <w:rFonts w:cstheme="minorHAnsi"/>
          <w:b/>
          <w:bCs/>
        </w:rPr>
        <w:t>:</w:t>
      </w:r>
      <w:r w:rsidRPr="000335AE">
        <w:rPr>
          <w:rFonts w:cstheme="minorHAnsi"/>
        </w:rPr>
        <w:t xml:space="preserve"> an analysis assignment asks students to break some object of study into its parts and examine those parts carefully to come to a better understanding of the whole. </w:t>
      </w:r>
    </w:p>
    <w:p w14:paraId="504A40A1" w14:textId="77777777" w:rsidR="00390EF6" w:rsidRDefault="00390EF6" w:rsidP="00390EF6">
      <w:pPr>
        <w:pStyle w:val="ListParagraph"/>
        <w:spacing w:before="280" w:after="80"/>
        <w:outlineLvl w:val="2"/>
        <w:rPr>
          <w:rFonts w:eastAsia="Times New Roman" w:cstheme="minorHAnsi"/>
          <w:b/>
          <w:bCs/>
          <w:color w:val="4472C4"/>
        </w:rPr>
      </w:pPr>
    </w:p>
    <w:p w14:paraId="0456DDA7" w14:textId="1638A58C" w:rsidR="00390EF6" w:rsidRPr="003D11CF" w:rsidRDefault="00390EF6" w:rsidP="003D11CF">
      <w:pPr>
        <w:pStyle w:val="ListParagraph"/>
        <w:numPr>
          <w:ilvl w:val="0"/>
          <w:numId w:val="20"/>
        </w:numPr>
        <w:spacing w:before="240" w:after="240" w:line="240" w:lineRule="auto"/>
        <w:rPr>
          <w:rFonts w:cstheme="minorHAnsi"/>
        </w:rPr>
      </w:pPr>
      <w:r w:rsidRPr="00A10574">
        <w:rPr>
          <w:rFonts w:cstheme="minorHAnsi"/>
          <w:b/>
          <w:bCs/>
        </w:rPr>
        <w:t>Argument</w:t>
      </w:r>
      <w:r>
        <w:rPr>
          <w:rFonts w:cstheme="minorHAnsi"/>
          <w:b/>
          <w:bCs/>
        </w:rPr>
        <w:t xml:space="preserve"> Assignment</w:t>
      </w:r>
      <w:r w:rsidRPr="00A10574">
        <w:rPr>
          <w:rFonts w:cstheme="minorHAnsi"/>
          <w:b/>
          <w:bCs/>
        </w:rPr>
        <w:t xml:space="preserve">: </w:t>
      </w:r>
      <w:r w:rsidRPr="000335AE">
        <w:rPr>
          <w:rFonts w:cstheme="minorHAnsi"/>
        </w:rPr>
        <w:t>an argument assignment includes persuasion as an explicit goal. Persuasion can be broadly conceived</w:t>
      </w:r>
      <w:r>
        <w:rPr>
          <w:rFonts w:cstheme="minorHAnsi"/>
        </w:rPr>
        <w:t>;</w:t>
      </w:r>
      <w:r w:rsidRPr="000335AE">
        <w:rPr>
          <w:rFonts w:cstheme="minorHAnsi"/>
        </w:rPr>
        <w:t xml:space="preserve"> this assignment need not involve taking a stand on a controversial issue (though it may).</w:t>
      </w:r>
    </w:p>
    <w:p w14:paraId="2569A2E6" w14:textId="6D3A7D9F" w:rsidR="00B90CC8" w:rsidRDefault="007C0B4B" w:rsidP="00CF04DC">
      <w:pPr>
        <w:pStyle w:val="Heading1"/>
        <w:numPr>
          <w:ilvl w:val="0"/>
          <w:numId w:val="17"/>
        </w:numPr>
        <w:ind w:left="360"/>
      </w:pPr>
      <w:r>
        <w:t>Materials Links</w:t>
      </w:r>
    </w:p>
    <w:p w14:paraId="0385AB0B" w14:textId="483F8D27" w:rsidR="007C0B4B" w:rsidRDefault="007C0B4B" w:rsidP="00FB5060">
      <w:pPr>
        <w:ind w:left="360"/>
        <w:rPr>
          <w:i/>
          <w:sz w:val="24"/>
          <w:szCs w:val="24"/>
        </w:rPr>
      </w:pPr>
      <w:r w:rsidRPr="00CF04DC">
        <w:rPr>
          <w:i/>
          <w:sz w:val="24"/>
          <w:szCs w:val="24"/>
        </w:rPr>
        <w:t xml:space="preserve">If you are hosting your materials in places other than </w:t>
      </w:r>
      <w:proofErr w:type="spellStart"/>
      <w:r w:rsidR="00F97F8A">
        <w:rPr>
          <w:i/>
          <w:sz w:val="24"/>
          <w:szCs w:val="24"/>
        </w:rPr>
        <w:t>OpenALG</w:t>
      </w:r>
      <w:proofErr w:type="spellEnd"/>
      <w:r w:rsidRPr="00CF04DC">
        <w:rPr>
          <w:i/>
          <w:sz w:val="24"/>
          <w:szCs w:val="24"/>
        </w:rPr>
        <w:t xml:space="preserve">, please provide these links in this section. Otherwise, leave blank. </w:t>
      </w:r>
      <w:r w:rsidR="005C6C27">
        <w:rPr>
          <w:i/>
          <w:sz w:val="24"/>
          <w:szCs w:val="24"/>
        </w:rPr>
        <w:t>Note: we cannot access D2L or Canvas links.</w:t>
      </w:r>
    </w:p>
    <w:p w14:paraId="01BEC4E1" w14:textId="77777777" w:rsidR="00B265AF" w:rsidRDefault="00B265AF" w:rsidP="00B265AF">
      <w:pPr>
        <w:shd w:val="clear" w:color="auto" w:fill="FFFFFF"/>
        <w:textAlignment w:val="baseline"/>
        <w:rPr>
          <w:rFonts w:ascii="Segoe UI" w:hAnsi="Segoe UI" w:cs="Segoe UI"/>
          <w:color w:val="242424"/>
          <w:sz w:val="23"/>
          <w:szCs w:val="23"/>
        </w:rPr>
      </w:pPr>
      <w:r>
        <w:rPr>
          <w:rFonts w:ascii="Aptos" w:hAnsi="Aptos" w:cs="Segoe UI"/>
          <w:color w:val="000000"/>
          <w:bdr w:val="none" w:sz="0" w:space="0" w:color="auto" w:frame="1"/>
        </w:rPr>
        <w:t xml:space="preserve">We are publishing it on </w:t>
      </w:r>
      <w:proofErr w:type="spellStart"/>
      <w:r>
        <w:rPr>
          <w:rFonts w:ascii="Aptos" w:hAnsi="Aptos" w:cs="Segoe UI"/>
          <w:color w:val="000000"/>
          <w:bdr w:val="none" w:sz="0" w:space="0" w:color="auto" w:frame="1"/>
        </w:rPr>
        <w:t>SoftChalk</w:t>
      </w:r>
      <w:proofErr w:type="spellEnd"/>
      <w:r>
        <w:rPr>
          <w:rFonts w:ascii="Aptos" w:hAnsi="Aptos" w:cs="Segoe UI"/>
          <w:color w:val="000000"/>
          <w:bdr w:val="none" w:sz="0" w:space="0" w:color="auto" w:frame="1"/>
        </w:rPr>
        <w:t xml:space="preserve"> (It's here, although the links are all broken right now but should be fixed by the 1st) </w:t>
      </w:r>
      <w:hyperlink r:id="rId10" w:tgtFrame="_blank" w:tooltip="Original URL: https://kennesaw.softchalkcloud.com/lesson/serve/iu0TeNOCKY8PEv/html. Click or tap if you trust this link." w:history="1">
        <w:r>
          <w:rPr>
            <w:rStyle w:val="Hyperlink"/>
            <w:rFonts w:ascii="Aptos" w:hAnsi="Aptos" w:cs="Segoe UI"/>
            <w:bdr w:val="none" w:sz="0" w:space="0" w:color="auto" w:frame="1"/>
          </w:rPr>
          <w:t>https://kennesaw.soft</w:t>
        </w:r>
        <w:r>
          <w:rPr>
            <w:rStyle w:val="Hyperlink"/>
            <w:rFonts w:ascii="Aptos" w:hAnsi="Aptos" w:cs="Segoe UI"/>
            <w:bdr w:val="none" w:sz="0" w:space="0" w:color="auto" w:frame="1"/>
          </w:rPr>
          <w:t>c</w:t>
        </w:r>
        <w:r>
          <w:rPr>
            <w:rStyle w:val="Hyperlink"/>
            <w:rFonts w:ascii="Aptos" w:hAnsi="Aptos" w:cs="Segoe UI"/>
            <w:bdr w:val="none" w:sz="0" w:space="0" w:color="auto" w:frame="1"/>
          </w:rPr>
          <w:t>halkcloud.com/lesson/serve/iu0TeNOCKY8PEv/html</w:t>
        </w:r>
      </w:hyperlink>
    </w:p>
    <w:p w14:paraId="4A68262A" w14:textId="19509540" w:rsidR="00B265AF" w:rsidRPr="00B265AF" w:rsidRDefault="00B265AF" w:rsidP="00B265AF">
      <w:pPr>
        <w:shd w:val="clear" w:color="auto" w:fill="FFFFFF"/>
        <w:textAlignment w:val="baseline"/>
        <w:rPr>
          <w:rFonts w:ascii="Segoe UI" w:hAnsi="Segoe UI" w:cs="Segoe UI"/>
          <w:color w:val="242424"/>
          <w:sz w:val="23"/>
          <w:szCs w:val="23"/>
        </w:rPr>
      </w:pPr>
      <w:r>
        <w:rPr>
          <w:rFonts w:ascii="Aptos" w:hAnsi="Aptos" w:cs="Segoe UI"/>
          <w:color w:val="000000"/>
          <w:bdr w:val="none" w:sz="0" w:space="0" w:color="auto" w:frame="1"/>
        </w:rPr>
        <w:lastRenderedPageBreak/>
        <w:t>We would like for it to be hosted on Manifold. </w:t>
      </w:r>
    </w:p>
    <w:p w14:paraId="5D2930F4" w14:textId="70758229" w:rsidR="00471C68" w:rsidRPr="004F2656" w:rsidRDefault="00471C68" w:rsidP="00CF04DC">
      <w:pPr>
        <w:pStyle w:val="Heading1"/>
        <w:numPr>
          <w:ilvl w:val="0"/>
          <w:numId w:val="17"/>
        </w:numPr>
        <w:ind w:left="360"/>
      </w:pPr>
      <w:r w:rsidRPr="004F2656">
        <w:t>Future Plans</w:t>
      </w:r>
    </w:p>
    <w:p w14:paraId="09109D3C" w14:textId="70122197" w:rsidR="00B90CC8" w:rsidRPr="007C0B4B" w:rsidRDefault="00EE7C7E" w:rsidP="00B90CC8">
      <w:pPr>
        <w:pStyle w:val="ListParagraph"/>
        <w:numPr>
          <w:ilvl w:val="0"/>
          <w:numId w:val="4"/>
        </w:numPr>
        <w:rPr>
          <w:b/>
          <w:sz w:val="24"/>
          <w:szCs w:val="24"/>
        </w:rPr>
      </w:pPr>
      <w:r w:rsidRPr="004F2656">
        <w:rPr>
          <w:i/>
          <w:sz w:val="24"/>
          <w:szCs w:val="24"/>
        </w:rPr>
        <w:t>Describe any planned or actual papers, presentations, publications, or other professional activities that you expect to produce that reflect your work on this project.</w:t>
      </w:r>
    </w:p>
    <w:p w14:paraId="49D26D57" w14:textId="074D9193" w:rsidR="00CB083C" w:rsidRPr="003D11CF" w:rsidRDefault="007C0B4B" w:rsidP="00CB083C">
      <w:pPr>
        <w:pStyle w:val="ListParagraph"/>
        <w:numPr>
          <w:ilvl w:val="0"/>
          <w:numId w:val="4"/>
        </w:numPr>
        <w:rPr>
          <w:b/>
          <w:sz w:val="24"/>
          <w:szCs w:val="24"/>
        </w:rPr>
      </w:pPr>
      <w:r>
        <w:rPr>
          <w:i/>
          <w:sz w:val="24"/>
          <w:szCs w:val="24"/>
        </w:rPr>
        <w:t xml:space="preserve">Describe any plans to revise or add to these materials in the future. </w:t>
      </w:r>
    </w:p>
    <w:p w14:paraId="5D532AD1" w14:textId="5E9BC887" w:rsidR="003D11CF" w:rsidRDefault="003D11CF" w:rsidP="003D11CF">
      <w:pPr>
        <w:rPr>
          <w:bCs/>
          <w:sz w:val="24"/>
          <w:szCs w:val="24"/>
        </w:rPr>
      </w:pPr>
      <w:r>
        <w:rPr>
          <w:bCs/>
          <w:sz w:val="24"/>
          <w:szCs w:val="24"/>
        </w:rPr>
        <w:t xml:space="preserve">Team members have delivered professional development to faculty in the Department of English who are using the ENGL 1101 33% hybrid course. In November 2023, we presented our work at Open </w:t>
      </w:r>
      <w:proofErr w:type="spellStart"/>
      <w:r>
        <w:rPr>
          <w:bCs/>
          <w:sz w:val="24"/>
          <w:szCs w:val="24"/>
        </w:rPr>
        <w:t>Educa</w:t>
      </w:r>
      <w:proofErr w:type="spellEnd"/>
      <w:r>
        <w:rPr>
          <w:bCs/>
          <w:sz w:val="24"/>
          <w:szCs w:val="24"/>
        </w:rPr>
        <w:t xml:space="preserve"> Berlin. Members of our team have also presented at OLC</w:t>
      </w:r>
      <w:r w:rsidR="004D7578">
        <w:rPr>
          <w:bCs/>
          <w:sz w:val="24"/>
          <w:szCs w:val="24"/>
        </w:rPr>
        <w:t>, Jeanne and Tammy have a manuscript accepted to Pedagogy Unbound. Team members will submit to OLC Engagement as a webinar to introduce generative AI into OER models for ENGL 1101. We will also re-assess the course as needed to include AI-infused assignments. We plan to seek funding to integrate AI-infused low and high stakes assignments into future iterations of the course.</w:t>
      </w:r>
    </w:p>
    <w:p w14:paraId="0B206BD4" w14:textId="55A55AFC" w:rsidR="004D7578" w:rsidRDefault="004D7578" w:rsidP="003D11CF">
      <w:pPr>
        <w:rPr>
          <w:bCs/>
          <w:sz w:val="24"/>
          <w:szCs w:val="24"/>
        </w:rPr>
      </w:pPr>
      <w:r>
        <w:rPr>
          <w:bCs/>
          <w:sz w:val="24"/>
          <w:szCs w:val="24"/>
        </w:rPr>
        <w:t>In addition to necessary fixes and updates, we plan to keep the template content updated and will seek funding to modify it every two years for new readings, accessibility checks, and writing assignments. The two-year cycle will allow us to stay updated on innovations in the field of first-year writing and respond at the point of need.</w:t>
      </w:r>
    </w:p>
    <w:p w14:paraId="0C76D635" w14:textId="5FE670E7" w:rsidR="003B14C1" w:rsidRPr="003D11CF" w:rsidRDefault="003B14C1" w:rsidP="003D11CF">
      <w:pPr>
        <w:rPr>
          <w:bCs/>
          <w:sz w:val="24"/>
          <w:szCs w:val="24"/>
        </w:rPr>
      </w:pPr>
      <w:r>
        <w:rPr>
          <w:bCs/>
          <w:sz w:val="24"/>
          <w:szCs w:val="24"/>
        </w:rPr>
        <w:t>Of particular interest to us is revising these materials to include AI-infusions for both low and high stakes assignments. We envision discussion forums that draw on LLMs as a source of data to be triangulated and evaluated. We also envision writing assignments that are created alongside students and Gen-AI.</w:t>
      </w:r>
    </w:p>
    <w:sectPr w:rsidR="003B14C1" w:rsidRPr="003D11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970F5"/>
    <w:multiLevelType w:val="hybridMultilevel"/>
    <w:tmpl w:val="CE1CA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E782E7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83526A"/>
    <w:multiLevelType w:val="multilevel"/>
    <w:tmpl w:val="0C5A1BBA"/>
    <w:lvl w:ilvl="0">
      <w:start w:val="1"/>
      <w:numFmt w:val="bullet"/>
      <w:lvlText w:val="●"/>
      <w:lvlJc w:val="left"/>
      <w:pPr>
        <w:ind w:left="720" w:hanging="360"/>
      </w:pPr>
      <w:rPr>
        <w:u w:val="none"/>
      </w:rPr>
    </w:lvl>
    <w:lvl w:ilvl="1">
      <w:start w:val="1"/>
      <w:numFmt w:val="bullet"/>
      <w:lvlText w:val=""/>
      <w:lvlJc w:val="left"/>
      <w:pPr>
        <w:ind w:left="1440" w:hanging="360"/>
      </w:pPr>
      <w:rPr>
        <w:rFonts w:ascii="Symbol" w:hAnsi="Symbol"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DA13B9C"/>
    <w:multiLevelType w:val="hybridMultilevel"/>
    <w:tmpl w:val="20B63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135438"/>
    <w:multiLevelType w:val="hybridMultilevel"/>
    <w:tmpl w:val="06B22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FA77C12"/>
    <w:multiLevelType w:val="hybridMultilevel"/>
    <w:tmpl w:val="08142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9854342">
    <w:abstractNumId w:val="8"/>
  </w:num>
  <w:num w:numId="2" w16cid:durableId="1556576768">
    <w:abstractNumId w:val="16"/>
  </w:num>
  <w:num w:numId="3" w16cid:durableId="566034519">
    <w:abstractNumId w:val="17"/>
  </w:num>
  <w:num w:numId="4" w16cid:durableId="1015765244">
    <w:abstractNumId w:val="12"/>
  </w:num>
  <w:num w:numId="5" w16cid:durableId="319816614">
    <w:abstractNumId w:val="4"/>
  </w:num>
  <w:num w:numId="6" w16cid:durableId="496071362">
    <w:abstractNumId w:val="5"/>
  </w:num>
  <w:num w:numId="7" w16cid:durableId="1667637035">
    <w:abstractNumId w:val="2"/>
  </w:num>
  <w:num w:numId="8" w16cid:durableId="2087456823">
    <w:abstractNumId w:val="7"/>
  </w:num>
  <w:num w:numId="9" w16cid:durableId="1226601254">
    <w:abstractNumId w:val="1"/>
  </w:num>
  <w:num w:numId="10" w16cid:durableId="18244346">
    <w:abstractNumId w:val="10"/>
  </w:num>
  <w:num w:numId="11" w16cid:durableId="1102994157">
    <w:abstractNumId w:val="0"/>
  </w:num>
  <w:num w:numId="12" w16cid:durableId="1027365720">
    <w:abstractNumId w:val="11"/>
  </w:num>
  <w:num w:numId="13" w16cid:durableId="801845028">
    <w:abstractNumId w:val="15"/>
  </w:num>
  <w:num w:numId="14" w16cid:durableId="1776318487">
    <w:abstractNumId w:val="9"/>
  </w:num>
  <w:num w:numId="15" w16cid:durableId="183714612">
    <w:abstractNumId w:val="3"/>
  </w:num>
  <w:num w:numId="16" w16cid:durableId="760834340">
    <w:abstractNumId w:val="18"/>
  </w:num>
  <w:num w:numId="17" w16cid:durableId="552665548">
    <w:abstractNumId w:val="6"/>
  </w:num>
  <w:num w:numId="18" w16cid:durableId="628753777">
    <w:abstractNumId w:val="14"/>
  </w:num>
  <w:num w:numId="19" w16cid:durableId="1916041094">
    <w:abstractNumId w:val="13"/>
  </w:num>
  <w:num w:numId="20" w16cid:durableId="80434785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4DF3"/>
    <w:rsid w:val="00071B22"/>
    <w:rsid w:val="00075E05"/>
    <w:rsid w:val="00082546"/>
    <w:rsid w:val="000A1BBB"/>
    <w:rsid w:val="000B113D"/>
    <w:rsid w:val="00101A24"/>
    <w:rsid w:val="0015324D"/>
    <w:rsid w:val="001A218C"/>
    <w:rsid w:val="001B2107"/>
    <w:rsid w:val="001B63FA"/>
    <w:rsid w:val="001D51FD"/>
    <w:rsid w:val="001E0EE3"/>
    <w:rsid w:val="00240544"/>
    <w:rsid w:val="003038A8"/>
    <w:rsid w:val="003140A6"/>
    <w:rsid w:val="003366E6"/>
    <w:rsid w:val="00346044"/>
    <w:rsid w:val="00390EF6"/>
    <w:rsid w:val="003B14C1"/>
    <w:rsid w:val="003D11CF"/>
    <w:rsid w:val="003E1BCB"/>
    <w:rsid w:val="004644C6"/>
    <w:rsid w:val="00471C68"/>
    <w:rsid w:val="0048459F"/>
    <w:rsid w:val="004B6F78"/>
    <w:rsid w:val="004D7578"/>
    <w:rsid w:val="004F2656"/>
    <w:rsid w:val="005212A0"/>
    <w:rsid w:val="0057795F"/>
    <w:rsid w:val="005C11E8"/>
    <w:rsid w:val="005C6C27"/>
    <w:rsid w:val="00684A25"/>
    <w:rsid w:val="00687254"/>
    <w:rsid w:val="006A36A9"/>
    <w:rsid w:val="0073273B"/>
    <w:rsid w:val="00772C9F"/>
    <w:rsid w:val="007B3CE1"/>
    <w:rsid w:val="007C0B4B"/>
    <w:rsid w:val="00811187"/>
    <w:rsid w:val="00892DC5"/>
    <w:rsid w:val="00945780"/>
    <w:rsid w:val="00987DD6"/>
    <w:rsid w:val="00AF4890"/>
    <w:rsid w:val="00B265AF"/>
    <w:rsid w:val="00B516BC"/>
    <w:rsid w:val="00B90CC8"/>
    <w:rsid w:val="00BF3C8A"/>
    <w:rsid w:val="00C45872"/>
    <w:rsid w:val="00C66162"/>
    <w:rsid w:val="00C749E5"/>
    <w:rsid w:val="00C807D1"/>
    <w:rsid w:val="00C80819"/>
    <w:rsid w:val="00C96BCC"/>
    <w:rsid w:val="00CB083C"/>
    <w:rsid w:val="00CF04DC"/>
    <w:rsid w:val="00D8118C"/>
    <w:rsid w:val="00DC2BFF"/>
    <w:rsid w:val="00DD3803"/>
    <w:rsid w:val="00DD5245"/>
    <w:rsid w:val="00DF79E1"/>
    <w:rsid w:val="00E124DB"/>
    <w:rsid w:val="00E167BE"/>
    <w:rsid w:val="00E34FAA"/>
    <w:rsid w:val="00EA7057"/>
    <w:rsid w:val="00EE35AB"/>
    <w:rsid w:val="00EE7C7E"/>
    <w:rsid w:val="00F6782A"/>
    <w:rsid w:val="00F70B70"/>
    <w:rsid w:val="00F97F8A"/>
    <w:rsid w:val="00FB50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uiPriority="45"/>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6F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iPriority w:val="9"/>
    <w:unhideWhenUsed/>
    <w:qFormat/>
    <w:rsid w:val="00390EF6"/>
    <w:pPr>
      <w:keepNext/>
      <w:keepLines/>
      <w:spacing w:before="40" w:after="0" w:line="240" w:lineRule="auto"/>
      <w:outlineLvl w:val="3"/>
    </w:pPr>
    <w:rPr>
      <w:rFonts w:asciiTheme="majorHAnsi" w:eastAsiaTheme="majorEastAsia" w:hAnsiTheme="majorHAnsi" w:cstheme="majorBidi"/>
      <w:i/>
      <w:iCs/>
      <w:color w:val="2E74B5" w:themeColor="accent1" w:themeShade="B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4B6F78"/>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F97F8A"/>
    <w:rPr>
      <w:color w:val="605E5C"/>
      <w:shd w:val="clear" w:color="auto" w:fill="E1DFDD"/>
    </w:rPr>
  </w:style>
  <w:style w:type="paragraph" w:styleId="Caption">
    <w:name w:val="caption"/>
    <w:basedOn w:val="Normal"/>
    <w:next w:val="Normal"/>
    <w:uiPriority w:val="35"/>
    <w:unhideWhenUsed/>
    <w:qFormat/>
    <w:rsid w:val="00390EF6"/>
    <w:pPr>
      <w:keepNext/>
      <w:spacing w:after="200" w:line="240" w:lineRule="auto"/>
      <w:jc w:val="both"/>
    </w:pPr>
    <w:rPr>
      <w:rFonts w:eastAsia="Times New Roman" w:cstheme="minorHAnsi"/>
      <w:i/>
      <w:iCs/>
      <w:color w:val="44546A" w:themeColor="text2"/>
      <w:sz w:val="24"/>
      <w:szCs w:val="24"/>
    </w:rPr>
  </w:style>
  <w:style w:type="table" w:styleId="PlainTable5">
    <w:name w:val="Plain Table 5"/>
    <w:basedOn w:val="TableNormal"/>
    <w:uiPriority w:val="45"/>
    <w:rsid w:val="00390EF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Heading4Char">
    <w:name w:val="Heading 4 Char"/>
    <w:basedOn w:val="DefaultParagraphFont"/>
    <w:link w:val="Heading4"/>
    <w:uiPriority w:val="9"/>
    <w:rsid w:val="00390EF6"/>
    <w:rPr>
      <w:rFonts w:asciiTheme="majorHAnsi" w:eastAsiaTheme="majorEastAsia" w:hAnsiTheme="majorHAnsi" w:cstheme="majorBidi"/>
      <w:i/>
      <w:iCs/>
      <w:color w:val="2E74B5" w:themeColor="accent1" w:themeShade="BF"/>
      <w:sz w:val="24"/>
      <w:szCs w:val="24"/>
    </w:rPr>
  </w:style>
  <w:style w:type="paragraph" w:styleId="NormalWeb">
    <w:name w:val="Normal (Web)"/>
    <w:basedOn w:val="Normal"/>
    <w:uiPriority w:val="99"/>
    <w:semiHidden/>
    <w:unhideWhenUsed/>
    <w:rsid w:val="00390EF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572934221">
      <w:bodyDiv w:val="1"/>
      <w:marLeft w:val="0"/>
      <w:marRight w:val="0"/>
      <w:marTop w:val="0"/>
      <w:marBottom w:val="0"/>
      <w:divBdr>
        <w:top w:val="none" w:sz="0" w:space="0" w:color="auto"/>
        <w:left w:val="none" w:sz="0" w:space="0" w:color="auto"/>
        <w:bottom w:val="none" w:sz="0" w:space="0" w:color="auto"/>
        <w:right w:val="none" w:sz="0" w:space="0" w:color="auto"/>
      </w:divBdr>
      <w:divsChild>
        <w:div w:id="1080643377">
          <w:marLeft w:val="0"/>
          <w:marRight w:val="0"/>
          <w:marTop w:val="0"/>
          <w:marBottom w:val="0"/>
          <w:divBdr>
            <w:top w:val="none" w:sz="0" w:space="0" w:color="auto"/>
            <w:left w:val="none" w:sz="0" w:space="0" w:color="auto"/>
            <w:bottom w:val="none" w:sz="0" w:space="0" w:color="auto"/>
            <w:right w:val="none" w:sz="0" w:space="0" w:color="auto"/>
          </w:divBdr>
        </w:div>
        <w:div w:id="568812029">
          <w:marLeft w:val="0"/>
          <w:marRight w:val="0"/>
          <w:marTop w:val="0"/>
          <w:marBottom w:val="0"/>
          <w:divBdr>
            <w:top w:val="none" w:sz="0" w:space="0" w:color="auto"/>
            <w:left w:val="none" w:sz="0" w:space="0" w:color="auto"/>
            <w:bottom w:val="none" w:sz="0" w:space="0" w:color="auto"/>
            <w:right w:val="none" w:sz="0" w:space="0" w:color="auto"/>
          </w:divBdr>
        </w:div>
        <w:div w:id="1581910940">
          <w:marLeft w:val="0"/>
          <w:marRight w:val="0"/>
          <w:marTop w:val="0"/>
          <w:marBottom w:val="0"/>
          <w:divBdr>
            <w:top w:val="none" w:sz="0" w:space="0" w:color="auto"/>
            <w:left w:val="none" w:sz="0" w:space="0" w:color="auto"/>
            <w:bottom w:val="none" w:sz="0" w:space="0" w:color="auto"/>
            <w:right w:val="none" w:sz="0" w:space="0" w:color="auto"/>
          </w:divBdr>
        </w:div>
      </w:divsChild>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lg.manifoldapp.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nam04.safelinks.protection.outlook.com/?url=https%3A%2F%2Fkennesaw.softchalkcloud.com%2Flesson%2Fserve%2Fiu0TeNOCKY8PEv%2Fhtml&amp;data=05%7C02%7Cjlaw29%40kennesaw.edu%7Cb21f86198f0c495d854f08dc071ffdeb%7C45f26ee5f134439ebc93e6c7e33d61c2%7C1%7C0%7C638393081198352044%7CUnknown%7CTWFpbGZsb3d8eyJWIjoiMC4wLjAwMDAiLCJQIjoiV2luMzIiLCJBTiI6Ik1haWwiLCJXVCI6Mn0%3D%7C3000%7C%7C%7C&amp;sdata=pW0W%2BTskKzDvhhMFfwq3UyGjip5xe5YZlp8wSHa5oTM%3D&amp;reserved=0" TargetMode="External"/><Relationship Id="rId4" Type="http://schemas.openxmlformats.org/officeDocument/2006/relationships/numbering" Target="numbering.xml"/><Relationship Id="rId9" Type="http://schemas.openxmlformats.org/officeDocument/2006/relationships/hyperlink" Target="https://creativecommons.org/share-your-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5" ma:contentTypeDescription="Create a new document." ma:contentTypeScope="" ma:versionID="f815552a0ec1d1bb162f370e027e01ce">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bd87ad30a504bdf44044a52c51d455e7"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9fff0862-dda6-4fd7-9437-296e7a0fcd4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DA8269-3395-4372-B981-8E8B7C48C285}"/>
</file>

<file path=customXml/itemProps2.xml><?xml version="1.0" encoding="utf-8"?>
<ds:datastoreItem xmlns:ds="http://schemas.openxmlformats.org/officeDocument/2006/customXml" ds:itemID="{C26B8835-8062-4028-99B7-40F73E314F9F}">
  <ds:schemaRefs>
    <ds:schemaRef ds:uri="http://schemas.microsoft.com/sharepoint/v3/contenttype/forms"/>
  </ds:schemaRefs>
</ds:datastoreItem>
</file>

<file path=customXml/itemProps3.xml><?xml version="1.0" encoding="utf-8"?>
<ds:datastoreItem xmlns:ds="http://schemas.openxmlformats.org/officeDocument/2006/customXml" ds:itemID="{5F1DE417-0158-4454-A20A-C006D68C86F7}">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1419</Words>
  <Characters>8094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9495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Jeanne Law-Bohannon</cp:lastModifiedBy>
  <cp:revision>6</cp:revision>
  <dcterms:created xsi:type="dcterms:W3CDTF">2023-12-24T07:12:00Z</dcterms:created>
  <dcterms:modified xsi:type="dcterms:W3CDTF">2023-12-27T21:37:00Z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