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 w:before="2"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Module </w:t>
      </w:r>
      <w:r w:rsidDel="00000000" w:rsidR="00000000" w:rsidRPr="00000000">
        <w:rPr>
          <w:rFonts w:ascii="Times New Roman" w:cs="Times New Roman" w:eastAsia="Times New Roman" w:hAnsi="Times New Roman"/>
          <w:b w:val="1"/>
          <w:sz w:val="28"/>
          <w:szCs w:val="28"/>
          <w:rtl w:val="0"/>
        </w:rPr>
        <w:t xml:space="preserve">6 </w:t>
      </w:r>
      <w:r w:rsidDel="00000000" w:rsidR="00000000" w:rsidRPr="00000000">
        <w:rPr>
          <w:rFonts w:ascii="Times New Roman" w:cs="Times New Roman" w:eastAsia="Times New Roman" w:hAnsi="Times New Roman"/>
          <w:b w:val="1"/>
          <w:color w:val="000000"/>
          <w:sz w:val="28"/>
          <w:szCs w:val="28"/>
          <w:rtl w:val="0"/>
        </w:rPr>
        <w:t xml:space="preserve">Overview:</w:t>
      </w:r>
      <w:r w:rsidDel="00000000" w:rsidR="00000000" w:rsidRPr="00000000">
        <w:rPr>
          <w:rFonts w:ascii="Times New Roman" w:cs="Times New Roman" w:eastAsia="Times New Roman" w:hAnsi="Times New Roman"/>
          <w:b w:val="1"/>
          <w:sz w:val="28"/>
          <w:szCs w:val="28"/>
          <w:rtl w:val="0"/>
        </w:rPr>
        <w:t xml:space="preserve"> Geoprocessing</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02">
      <w:pPr>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Course Objectives: </w:t>
      </w:r>
    </w:p>
    <w:p w:rsidR="00000000" w:rsidDel="00000000" w:rsidP="00000000" w:rsidRDefault="00000000" w:rsidRPr="00000000" w14:paraId="00000003">
      <w:pPr>
        <w:numPr>
          <w:ilvl w:val="0"/>
          <w:numId w:val="1"/>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Develop critical and technological skills through the application of GIS</w:t>
      </w:r>
      <w:r w:rsidDel="00000000" w:rsidR="00000000" w:rsidRPr="00000000">
        <w:rPr>
          <w:rtl w:val="0"/>
        </w:rPr>
      </w:r>
    </w:p>
    <w:p w:rsidR="00000000" w:rsidDel="00000000" w:rsidP="00000000" w:rsidRDefault="00000000" w:rsidRPr="00000000" w14:paraId="00000004">
      <w:pPr>
        <w:numPr>
          <w:ilvl w:val="0"/>
          <w:numId w:val="1"/>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Apply analytical skills and tools, such as spatial and attribute queries, and GIS overlays</w:t>
      </w:r>
      <w:r w:rsidDel="00000000" w:rsidR="00000000" w:rsidRPr="00000000">
        <w:rPr>
          <w:rtl w:val="0"/>
        </w:rPr>
      </w:r>
    </w:p>
    <w:p w:rsidR="00000000" w:rsidDel="00000000" w:rsidP="00000000" w:rsidRDefault="00000000" w:rsidRPr="00000000" w14:paraId="00000005">
      <w:pPr>
        <w:numPr>
          <w:ilvl w:val="0"/>
          <w:numId w:val="1"/>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Apply basic project management skills</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2" w:before="2"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Module Objectives: </w:t>
      </w: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 Define geoprocessing and spatial analysis. </w:t>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6.2: Describe how to access geoprocessing tools in ArcGIS.</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6.3: Describe how parameters are used in geoprocessing.</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6.4: List the most common geoprocessing tools, and their outputs.</w:t>
      </w:r>
    </w:p>
    <w:p w:rsidR="00000000" w:rsidDel="00000000" w:rsidP="00000000" w:rsidRDefault="00000000" w:rsidRPr="00000000" w14:paraId="0000000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Module Activities and Readings:</w:t>
      </w: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1: Read the assigned reading(s)</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color w:val="000000"/>
          <w:rtl w:val="0"/>
        </w:rPr>
        <w:t xml:space="preserve">Task 2: Complete the lab assignment </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3: Take the quiz</w:t>
      </w: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4: Participate in the discussion/class activity</w:t>
      </w:r>
      <w:r w:rsidDel="00000000" w:rsidR="00000000" w:rsidRPr="00000000">
        <w:rPr>
          <w:rtl w:val="0"/>
        </w:rPr>
      </w:r>
    </w:p>
    <w:p w:rsidR="00000000" w:rsidDel="00000000" w:rsidP="00000000" w:rsidRDefault="00000000" w:rsidRPr="00000000" w14:paraId="00000012">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Module Lecture: </w:t>
      </w:r>
      <w:r w:rsidDel="00000000" w:rsidR="00000000" w:rsidRPr="00000000">
        <w:rPr>
          <w:rFonts w:ascii="Times New Roman" w:cs="Times New Roman" w:eastAsia="Times New Roman" w:hAnsi="Times New Roman"/>
          <w:color w:val="000000"/>
          <w:rtl w:val="0"/>
        </w:rPr>
        <w:t xml:space="preserve">Powerpoint file</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Module Reading Resources:</w:t>
      </w:r>
    </w:p>
    <w:p w:rsidR="00000000" w:rsidDel="00000000" w:rsidP="00000000" w:rsidRDefault="00000000" w:rsidRPr="00000000" w14:paraId="00000014">
      <w:pPr>
        <w:spacing w:after="0" w:line="240" w:lineRule="auto"/>
        <w:rPr>
          <w:rFonts w:ascii="Times New Roman" w:cs="Times New Roman" w:eastAsia="Times New Roman" w:hAnsi="Times New Roman"/>
        </w:rPr>
      </w:pPr>
      <w:hyperlink r:id="rId6">
        <w:r w:rsidDel="00000000" w:rsidR="00000000" w:rsidRPr="00000000">
          <w:rPr>
            <w:rFonts w:ascii="Times New Roman" w:cs="Times New Roman" w:eastAsia="Times New Roman" w:hAnsi="Times New Roman"/>
            <w:color w:val="1155cc"/>
            <w:u w:val="single"/>
            <w:rtl w:val="0"/>
          </w:rPr>
          <w:t xml:space="preserve">Link to Readings</w:t>
        </w:r>
      </w:hyperlink>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Resources to read or watch:</w:t>
      </w:r>
      <w:r w:rsidDel="00000000" w:rsidR="00000000" w:rsidRPr="00000000">
        <w:rPr>
          <w:rtl w:val="0"/>
        </w:rPr>
      </w:r>
    </w:p>
    <w:p w:rsidR="00000000" w:rsidDel="00000000" w:rsidP="00000000" w:rsidRDefault="00000000" w:rsidRPr="00000000" w14:paraId="00000017">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 Video about Spatial Analysis (9 minutes): </w:t>
      </w:r>
    </w:p>
    <w:p w:rsidR="00000000" w:rsidDel="00000000" w:rsidP="00000000" w:rsidRDefault="00000000" w:rsidRPr="00000000" w14:paraId="00000018">
      <w:pPr>
        <w:spacing w:after="0" w:line="276" w:lineRule="auto"/>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https://www.esri.com/training/catalog/5e83fdb2dc7ca8777b98c9c6/spatial-analysis-and-data-science/</w:t>
        </w:r>
      </w:hyperlink>
      <w:r w:rsidDel="00000000" w:rsidR="00000000" w:rsidRPr="00000000">
        <w:rPr>
          <w:rtl w:val="0"/>
        </w:rPr>
      </w:r>
    </w:p>
    <w:p w:rsidR="00000000" w:rsidDel="00000000" w:rsidP="00000000" w:rsidRDefault="00000000" w:rsidRPr="00000000" w14:paraId="00000019">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w:t>
      </w:r>
      <w:hyperlink r:id="rId8">
        <w:r w:rsidDel="00000000" w:rsidR="00000000" w:rsidRPr="00000000">
          <w:rPr>
            <w:rFonts w:ascii="Times New Roman" w:cs="Times New Roman" w:eastAsia="Times New Roman" w:hAnsi="Times New Roman"/>
            <w:color w:val="1155cc"/>
            <w:u w:val="single"/>
            <w:rtl w:val="0"/>
          </w:rPr>
          <w:t xml:space="preserve">geoprocessing </w:t>
        </w:r>
      </w:hyperlink>
      <w:r w:rsidDel="00000000" w:rsidR="00000000" w:rsidRPr="00000000">
        <w:rPr>
          <w:rFonts w:ascii="Times New Roman" w:cs="Times New Roman" w:eastAsia="Times New Roman" w:hAnsi="Times New Roman"/>
          <w:rtl w:val="0"/>
        </w:rPr>
        <w:t xml:space="preserve">(ArcGIS Pro)? </w:t>
      </w:r>
    </w:p>
    <w:p w:rsidR="00000000" w:rsidDel="00000000" w:rsidP="00000000" w:rsidRDefault="00000000" w:rsidRPr="00000000" w14:paraId="0000001A">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 </w:t>
      </w:r>
      <w:hyperlink r:id="rId9">
        <w:r w:rsidDel="00000000" w:rsidR="00000000" w:rsidRPr="00000000">
          <w:rPr>
            <w:rFonts w:ascii="Times New Roman" w:cs="Times New Roman" w:eastAsia="Times New Roman" w:hAnsi="Times New Roman"/>
            <w:color w:val="1155cc"/>
            <w:u w:val="single"/>
            <w:rtl w:val="0"/>
          </w:rPr>
          <w:t xml:space="preserve">Hotspots </w:t>
        </w:r>
      </w:hyperlink>
      <w:r w:rsidDel="00000000" w:rsidR="00000000" w:rsidRPr="00000000">
        <w:rPr>
          <w:rFonts w:ascii="Times New Roman" w:cs="Times New Roman" w:eastAsia="Times New Roman" w:hAnsi="Times New Roman"/>
          <w:rtl w:val="0"/>
        </w:rPr>
        <w:t xml:space="preserve">in ArcGIS Online</w:t>
      </w:r>
    </w:p>
    <w:p w:rsidR="00000000" w:rsidDel="00000000" w:rsidP="00000000" w:rsidRDefault="00000000" w:rsidRPr="00000000" w14:paraId="0000001B">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 </w:t>
      </w:r>
      <w:hyperlink r:id="rId10">
        <w:r w:rsidDel="00000000" w:rsidR="00000000" w:rsidRPr="00000000">
          <w:rPr>
            <w:rFonts w:ascii="Times New Roman" w:cs="Times New Roman" w:eastAsia="Times New Roman" w:hAnsi="Times New Roman"/>
            <w:color w:val="1155cc"/>
            <w:u w:val="single"/>
            <w:rtl w:val="0"/>
          </w:rPr>
          <w:t xml:space="preserve">Hotspots </w:t>
        </w:r>
      </w:hyperlink>
      <w:r w:rsidDel="00000000" w:rsidR="00000000" w:rsidRPr="00000000">
        <w:rPr>
          <w:rFonts w:ascii="Times New Roman" w:cs="Times New Roman" w:eastAsia="Times New Roman" w:hAnsi="Times New Roman"/>
          <w:rtl w:val="0"/>
        </w:rPr>
        <w:t xml:space="preserve">in ArcGIS Pro</w:t>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Graded Assessment(s): </w:t>
      </w:r>
      <w:r w:rsidDel="00000000" w:rsidR="00000000" w:rsidRPr="00000000">
        <w:rPr>
          <w:rtl w:val="0"/>
        </w:rPr>
      </w:r>
    </w:p>
    <w:p w:rsidR="00000000" w:rsidDel="00000000" w:rsidP="00000000" w:rsidRDefault="00000000" w:rsidRPr="00000000" w14:paraId="0000001E">
      <w:pPr>
        <w:spacing w:after="0" w:line="276" w:lineRule="auto"/>
        <w:rPr>
          <w:rFonts w:ascii="Times New Roman" w:cs="Times New Roman" w:eastAsia="Times New Roman" w:hAnsi="Times New Roman"/>
        </w:rPr>
      </w:pPr>
      <w:hyperlink r:id="rId11">
        <w:r w:rsidDel="00000000" w:rsidR="00000000" w:rsidRPr="00000000">
          <w:rPr>
            <w:rFonts w:ascii="Arial" w:cs="Arial" w:eastAsia="Arial" w:hAnsi="Arial"/>
            <w:color w:val="1155cc"/>
            <w:u w:val="single"/>
            <w:rtl w:val="0"/>
          </w:rPr>
          <w:t xml:space="preserve">Getting Started with Spatial Analysis</w:t>
        </w:r>
      </w:hyperlink>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 – web course using ArcGIS Pro – 1 hour 10 minutes: </w:t>
      </w:r>
    </w:p>
    <w:p w:rsidR="00000000" w:rsidDel="00000000" w:rsidP="00000000" w:rsidRDefault="00000000" w:rsidRPr="00000000" w14:paraId="0000001F">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Deliverable: work through the entire course. At the end of the second exercise after measuring the field and finding farmers markets within 20 miles, create a map that shows those farmers markets. Add required map elements and use good map design choices. Then export the map from ArcGIS Pro as YourLastName_FarmersMarkets.pdf and submit it to your instructor. </w:t>
      </w:r>
    </w:p>
    <w:p w:rsidR="00000000" w:rsidDel="00000000" w:rsidP="00000000" w:rsidRDefault="00000000" w:rsidRPr="00000000" w14:paraId="00000020">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Perform a </w:t>
      </w:r>
      <w:hyperlink r:id="rId12">
        <w:r w:rsidDel="00000000" w:rsidR="00000000" w:rsidRPr="00000000">
          <w:rPr>
            <w:rFonts w:ascii="Arial" w:cs="Arial" w:eastAsia="Arial" w:hAnsi="Arial"/>
            <w:color w:val="1155cc"/>
            <w:u w:val="single"/>
            <w:rtl w:val="0"/>
          </w:rPr>
          <w:t xml:space="preserve">Site Suitability Analysis for Wind Farm</w:t>
        </w:r>
      </w:hyperlink>
      <w:r w:rsidDel="00000000" w:rsidR="00000000" w:rsidRPr="00000000">
        <w:rPr>
          <w:rFonts w:ascii="Times New Roman" w:cs="Times New Roman" w:eastAsia="Times New Roman" w:hAnsi="Times New Roman"/>
          <w:rtl w:val="0"/>
        </w:rPr>
        <w:t xml:space="preserve"> - tutorial - 1 hour:   </w:t>
      </w:r>
    </w:p>
    <w:p w:rsidR="00000000" w:rsidDel="00000000" w:rsidP="00000000" w:rsidRDefault="00000000" w:rsidRPr="00000000" w14:paraId="00000022">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tutorial has three sections: </w:t>
      </w:r>
    </w:p>
    <w:p w:rsidR="00000000" w:rsidDel="00000000" w:rsidP="00000000" w:rsidRDefault="00000000" w:rsidRPr="00000000" w14:paraId="00000023">
      <w:pPr>
        <w:numPr>
          <w:ilvl w:val="0"/>
          <w:numId w:val="2"/>
        </w:numPr>
        <w:spacing w:after="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Conduct a site suitability analysis</w:t>
      </w:r>
    </w:p>
    <w:p w:rsidR="00000000" w:rsidDel="00000000" w:rsidP="00000000" w:rsidRDefault="00000000" w:rsidRPr="00000000" w14:paraId="00000024">
      <w:pPr>
        <w:numPr>
          <w:ilvl w:val="0"/>
          <w:numId w:val="2"/>
        </w:numPr>
        <w:spacing w:after="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Route to prospective sites</w:t>
      </w:r>
    </w:p>
    <w:p w:rsidR="00000000" w:rsidDel="00000000" w:rsidP="00000000" w:rsidRDefault="00000000" w:rsidRPr="00000000" w14:paraId="00000025">
      <w:pPr>
        <w:numPr>
          <w:ilvl w:val="0"/>
          <w:numId w:val="2"/>
        </w:numPr>
        <w:spacing w:after="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a web app</w:t>
      </w:r>
    </w:p>
    <w:p w:rsidR="00000000" w:rsidDel="00000000" w:rsidP="00000000" w:rsidRDefault="00000000" w:rsidRPr="00000000" w14:paraId="00000026">
      <w:pPr>
        <w:spacing w:after="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will work through all three sections, and then at the end of the last section, you will submit the short URL of the impact study web app to your instructor. </w:t>
      </w:r>
    </w:p>
    <w:p w:rsidR="00000000" w:rsidDel="00000000" w:rsidP="00000000" w:rsidRDefault="00000000" w:rsidRPr="00000000" w14:paraId="00000027">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0" w:line="276" w:lineRule="auto"/>
        <w:rPr>
          <w:rFonts w:ascii="Times New Roman" w:cs="Times New Roman" w:eastAsia="Times New Roman" w:hAnsi="Times New Roman"/>
        </w:rPr>
      </w:pPr>
      <w:hyperlink r:id="rId13">
        <w:r w:rsidDel="00000000" w:rsidR="00000000" w:rsidRPr="00000000">
          <w:rPr>
            <w:rFonts w:ascii="Arial" w:cs="Arial" w:eastAsia="Arial" w:hAnsi="Arial"/>
            <w:color w:val="1155cc"/>
            <w:u w:val="single"/>
            <w:rtl w:val="0"/>
          </w:rPr>
          <w:t xml:space="preserve">Tracking Crime - ArcGIS Online</w:t>
        </w:r>
      </w:hyperlink>
      <w:r w:rsidDel="00000000" w:rsidR="00000000" w:rsidRPr="00000000">
        <w:rPr>
          <w:rFonts w:ascii="Times New Roman" w:cs="Times New Roman" w:eastAsia="Times New Roman" w:hAnsi="Times New Roman"/>
          <w:rtl w:val="0"/>
        </w:rPr>
        <w:t xml:space="preserve"> - Tutorial using ArcGIS Online- 1 hour: </w:t>
      </w:r>
    </w:p>
    <w:p w:rsidR="00000000" w:rsidDel="00000000" w:rsidP="00000000" w:rsidRDefault="00000000" w:rsidRPr="00000000" w14:paraId="00000029">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Deliverable: Work through this tutorial in ArcGIS Online. At the end of the tutorial you will create a map that is similar to the map shown - The Final Recommendations Map. Since you are working in ArcGIS Online, you will share the URL to your web map with your instructor. </w:t>
      </w:r>
    </w:p>
    <w:p w:rsidR="00000000" w:rsidDel="00000000" w:rsidP="00000000" w:rsidRDefault="00000000" w:rsidRPr="00000000" w14:paraId="0000002A">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Module Quiz: </w:t>
      </w:r>
      <w:r w:rsidDel="00000000" w:rsidR="00000000" w:rsidRPr="00000000">
        <w:rPr>
          <w:rFonts w:ascii="Times New Roman" w:cs="Times New Roman" w:eastAsia="Times New Roman" w:hAnsi="Times New Roman"/>
          <w:color w:val="000000"/>
          <w:rtl w:val="0"/>
        </w:rPr>
        <w:t xml:space="preserve">in D2L </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sectPr>
      <w:headerReference r:id="rId14"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page">
            <wp:align>right</wp:align>
          </wp:positionH>
          <wp:positionV relativeFrom="page">
            <wp:posOffset>7620</wp:posOffset>
          </wp:positionV>
          <wp:extent cx="7772400" cy="139382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42564" l="0" r="0" t="26667"/>
                  <a:stretch>
                    <a:fillRect/>
                  </a:stretch>
                </pic:blipFill>
                <pic:spPr>
                  <a:xfrm>
                    <a:off x="0" y="0"/>
                    <a:ext cx="7772400" cy="1393825"/>
                  </a:xfrm>
                  <a:prstGeom prst="rect"/>
                  <a:ln/>
                </pic:spPr>
              </pic:pic>
            </a:graphicData>
          </a:graphic>
        </wp:anchor>
      </w:drawing>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3" Type="http://schemas.openxmlformats.org/officeDocument/2006/relationships/hyperlink" Target="https://learn.arcgis.com/en/projects/track-crime-patterns-to-aid-law-enforcement/arcgis-online/" TargetMode="External"/><Relationship Id="rId8" Type="http://schemas.openxmlformats.org/officeDocument/2006/relationships/hyperlink" Target="https://pro.arcgis.com/en/pro-app/help/analysis/geoprocessing/basics/what-is-geoprocessing-.htm" TargetMode="External"/><Relationship Id="rId3" Type="http://schemas.openxmlformats.org/officeDocument/2006/relationships/fontTable" Target="fontTable.xml"/><Relationship Id="rId12" Type="http://schemas.openxmlformats.org/officeDocument/2006/relationships/hyperlink" Target="https://www.esri.com/training/catalog/5b4e41df06b3cc4f1cc15df0/perform-a-site-suitability-analysis-for-a-new-wind-farm/" TargetMode="External"/><Relationship Id="rId7" Type="http://schemas.openxmlformats.org/officeDocument/2006/relationships/hyperlink" Target="https://www.esri.com/training/catalog/5e83fdb2dc7ca8777b98c9c6/spatial-analysis-and-data-science/"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yperlink" Target="https://www.esri.com/training/catalog/5bca58f8f77b99238f845e1c/getting-started-with-spatial-analysis/" TargetMode="External"/><Relationship Id="rId1" Type="http://schemas.openxmlformats.org/officeDocument/2006/relationships/theme" Target="theme/theme1.xml"/><Relationship Id="rId6" Type="http://schemas.openxmlformats.org/officeDocument/2006/relationships/hyperlink" Target="https://arcg.is/1Ka5G0" TargetMode="External"/><Relationship Id="rId5" Type="http://schemas.openxmlformats.org/officeDocument/2006/relationships/styles" Target="styles.xml"/><Relationship Id="rId15" Type="http://schemas.openxmlformats.org/officeDocument/2006/relationships/customXml" Target="../customXml/item1.xml"/><Relationship Id="rId10" Type="http://schemas.openxmlformats.org/officeDocument/2006/relationships/hyperlink" Target="https://pro.arcgis.com/en/pro-app/tool-reference/spatial-statistics/hot-spot-analysis.htm" TargetMode="External"/><Relationship Id="rId4" Type="http://schemas.openxmlformats.org/officeDocument/2006/relationships/numbering" Target="numbering.xml"/><Relationship Id="rId9" Type="http://schemas.openxmlformats.org/officeDocument/2006/relationships/hyperlink" Target="https://doc.arcgis.com/en/arcgis-online/analyze/find-hot-spots.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06BF249-FCFA-499E-BB49-8B4379418F45}"/>
</file>

<file path=customXml/itemProps2.xml><?xml version="1.0" encoding="utf-8"?>
<ds:datastoreItem xmlns:ds="http://schemas.openxmlformats.org/officeDocument/2006/customXml" ds:itemID="{3013E623-DABA-4D56-B3A1-2D3B234B151A}"/>
</file>

<file path=customXml/itemProps3.xml><?xml version="1.0" encoding="utf-8"?>
<ds:datastoreItem xmlns:ds="http://schemas.openxmlformats.org/officeDocument/2006/customXml" ds:itemID="{ADC303E9-3203-416E-864E-B10346103AC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