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B125C6" w14:textId="77777777" w:rsidR="00866B08" w:rsidRDefault="00E369D6" w:rsidP="003C0E58">
      <w:pPr>
        <w:pStyle w:val="Title"/>
      </w:pPr>
      <w:r>
        <w:t xml:space="preserve">Chapter 8: </w:t>
      </w:r>
      <w:r w:rsidR="00866B08">
        <w:t>Art and Identity</w:t>
      </w:r>
    </w:p>
    <w:p w14:paraId="25B125C7" w14:textId="77777777" w:rsidR="00866B08" w:rsidRDefault="00866B08" w:rsidP="003C0E58">
      <w:pPr>
        <w:pStyle w:val="Subtitle"/>
      </w:pPr>
      <w:r>
        <w:t xml:space="preserve">Peggy Blood and Pamela J. </w:t>
      </w:r>
      <w:proofErr w:type="spellStart"/>
      <w:r w:rsidRPr="003C0E58">
        <w:t>Sachant</w:t>
      </w:r>
      <w:proofErr w:type="spellEnd"/>
    </w:p>
    <w:p w14:paraId="25B125C8" w14:textId="77777777" w:rsidR="00866B08" w:rsidRDefault="00866B08" w:rsidP="00E369D6">
      <w:pPr>
        <w:pStyle w:val="Body"/>
      </w:pPr>
    </w:p>
    <w:p w14:paraId="25B125C9" w14:textId="45EB31E0" w:rsidR="00866B08" w:rsidRDefault="006C533D" w:rsidP="006C533D">
      <w:pPr>
        <w:pStyle w:val="Heading1"/>
        <w:numPr>
          <w:ilvl w:val="0"/>
          <w:numId w:val="0"/>
        </w:numPr>
      </w:pPr>
      <w:bookmarkStart w:id="0" w:name="_TOC_250004"/>
      <w:r>
        <w:t xml:space="preserve">8.1 </w:t>
      </w:r>
      <w:r w:rsidR="00866B08">
        <w:t>LEARNING</w:t>
      </w:r>
      <w:r w:rsidR="00866B08">
        <w:rPr>
          <w:spacing w:val="-2"/>
        </w:rPr>
        <w:t xml:space="preserve"> </w:t>
      </w:r>
      <w:bookmarkEnd w:id="0"/>
      <w:r w:rsidR="00866B08" w:rsidRPr="003C0E58">
        <w:t>OUTCOMES</w:t>
      </w:r>
    </w:p>
    <w:p w14:paraId="25B125CA" w14:textId="77777777" w:rsidR="00866B08" w:rsidRDefault="00866B08" w:rsidP="00E369D6">
      <w:pPr>
        <w:pStyle w:val="Body"/>
      </w:pPr>
      <w:r>
        <w:t>After completing this chapter, you should be able to:</w:t>
      </w:r>
    </w:p>
    <w:p w14:paraId="25B125CB" w14:textId="77777777" w:rsidR="00866B08" w:rsidRDefault="00866B08" w:rsidP="00E369D6">
      <w:pPr>
        <w:pStyle w:val="BulletList"/>
      </w:pPr>
      <w:r>
        <w:t>Name and categorize ways that artists explore the concept of</w:t>
      </w:r>
      <w:r>
        <w:rPr>
          <w:spacing w:val="-13"/>
        </w:rPr>
        <w:t xml:space="preserve"> </w:t>
      </w:r>
      <w:r>
        <w:t>identity</w:t>
      </w:r>
    </w:p>
    <w:p w14:paraId="25B125CC" w14:textId="77777777" w:rsidR="00866B08" w:rsidRDefault="00866B08" w:rsidP="00E369D6">
      <w:pPr>
        <w:pStyle w:val="BulletList"/>
      </w:pPr>
      <w:r>
        <w:t>Understand how art serves as a commentary on</w:t>
      </w:r>
      <w:r>
        <w:rPr>
          <w:spacing w:val="-8"/>
        </w:rPr>
        <w:t xml:space="preserve"> </w:t>
      </w:r>
      <w:r>
        <w:t>society</w:t>
      </w:r>
    </w:p>
    <w:p w14:paraId="25B125CD" w14:textId="77777777" w:rsidR="00866B08" w:rsidRDefault="00866B08" w:rsidP="00E369D6">
      <w:pPr>
        <w:pStyle w:val="BulletList"/>
      </w:pPr>
      <w:r>
        <w:t>Analyze how politics and societal concerns may influence</w:t>
      </w:r>
      <w:r>
        <w:rPr>
          <w:spacing w:val="-8"/>
        </w:rPr>
        <w:t xml:space="preserve"> </w:t>
      </w:r>
      <w:r>
        <w:t>art</w:t>
      </w:r>
    </w:p>
    <w:p w14:paraId="25B125CE" w14:textId="77777777" w:rsidR="00866B08" w:rsidRDefault="00866B08" w:rsidP="00E369D6">
      <w:pPr>
        <w:pStyle w:val="BulletList"/>
      </w:pPr>
      <w:r>
        <w:t>Understand how art expresses individual and group</w:t>
      </w:r>
      <w:r>
        <w:rPr>
          <w:spacing w:val="-7"/>
        </w:rPr>
        <w:t xml:space="preserve"> </w:t>
      </w:r>
      <w:r>
        <w:t>identity</w:t>
      </w:r>
    </w:p>
    <w:p w14:paraId="25B125CF" w14:textId="77777777" w:rsidR="00866B08" w:rsidRDefault="00866B08" w:rsidP="00E369D6">
      <w:pPr>
        <w:pStyle w:val="BulletList"/>
      </w:pPr>
      <w:r>
        <w:t>Understand how art preserves national culture and personal</w:t>
      </w:r>
      <w:r>
        <w:rPr>
          <w:spacing w:val="-9"/>
        </w:rPr>
        <w:t xml:space="preserve"> </w:t>
      </w:r>
      <w:r>
        <w:t>identity</w:t>
      </w:r>
    </w:p>
    <w:p w14:paraId="25B125D0" w14:textId="77777777" w:rsidR="00866B08" w:rsidRDefault="00866B08" w:rsidP="00E369D6">
      <w:pPr>
        <w:pStyle w:val="Body"/>
      </w:pPr>
    </w:p>
    <w:p w14:paraId="25B125D1" w14:textId="6C6DEC1F" w:rsidR="00866B08" w:rsidRDefault="006C533D" w:rsidP="006C533D">
      <w:pPr>
        <w:pStyle w:val="Heading1"/>
        <w:numPr>
          <w:ilvl w:val="0"/>
          <w:numId w:val="0"/>
        </w:numPr>
      </w:pPr>
      <w:bookmarkStart w:id="1" w:name="_TOC_250003"/>
      <w:bookmarkEnd w:id="1"/>
      <w:r>
        <w:t xml:space="preserve">8.2 </w:t>
      </w:r>
      <w:r w:rsidR="00866B08">
        <w:t>INTRODUCTION</w:t>
      </w:r>
    </w:p>
    <w:p w14:paraId="25B125D2" w14:textId="77777777" w:rsidR="00866B08" w:rsidRDefault="00866B08" w:rsidP="00E369D6">
      <w:pPr>
        <w:pStyle w:val="Body"/>
      </w:pPr>
      <w:r>
        <w:t xml:space="preserve">One of the more important themes emerging from the last century has been the individual’s search for identity. For example, genealogical websites have proliferated and special television programs are devoted to the subject. Since it first aired on PBS in 2012, Henry Louis Gates Jr.’s </w:t>
      </w:r>
      <w:r>
        <w:rPr>
          <w:i/>
        </w:rPr>
        <w:t xml:space="preserve">Finding Your Roots </w:t>
      </w:r>
      <w:r>
        <w:t xml:space="preserve">has been a popular program. The British version, </w:t>
      </w:r>
      <w:r>
        <w:rPr>
          <w:i/>
        </w:rPr>
        <w:t>The Guardian</w:t>
      </w:r>
      <w:r>
        <w:t>, has been successful since 2006.</w:t>
      </w:r>
    </w:p>
    <w:p w14:paraId="25B125D3" w14:textId="77777777" w:rsidR="00866B08" w:rsidRDefault="00866B08" w:rsidP="00E369D6">
      <w:pPr>
        <w:pStyle w:val="Body"/>
      </w:pPr>
      <w:r>
        <w:t>Some anthropologists suggest that the deep-rooted interest in identity or ancestry is partly shaped by evolutionary forces dating back to early humans supporting each other in extended family groups. Anthropologist Dwight Read theorizes that the Neolithic people were the first to understand</w:t>
      </w:r>
      <w:r>
        <w:rPr>
          <w:spacing w:val="-13"/>
        </w:rPr>
        <w:t xml:space="preserve"> </w:t>
      </w:r>
      <w:r>
        <w:t>the</w:t>
      </w:r>
      <w:r>
        <w:rPr>
          <w:spacing w:val="-13"/>
        </w:rPr>
        <w:t xml:space="preserve"> </w:t>
      </w:r>
      <w:r>
        <w:t>concept</w:t>
      </w:r>
      <w:r>
        <w:rPr>
          <w:spacing w:val="-13"/>
        </w:rPr>
        <w:t xml:space="preserve"> </w:t>
      </w:r>
      <w:r>
        <w:t>of</w:t>
      </w:r>
      <w:r>
        <w:rPr>
          <w:spacing w:val="-13"/>
        </w:rPr>
        <w:t xml:space="preserve"> </w:t>
      </w:r>
      <w:r>
        <w:t>the</w:t>
      </w:r>
      <w:r>
        <w:rPr>
          <w:spacing w:val="-13"/>
        </w:rPr>
        <w:t xml:space="preserve"> </w:t>
      </w:r>
      <w:r>
        <w:t>family</w:t>
      </w:r>
      <w:r>
        <w:rPr>
          <w:spacing w:val="-13"/>
        </w:rPr>
        <w:t xml:space="preserve"> </w:t>
      </w:r>
      <w:r>
        <w:t>tree</w:t>
      </w:r>
      <w:r>
        <w:rPr>
          <w:spacing w:val="-13"/>
        </w:rPr>
        <w:t xml:space="preserve"> </w:t>
      </w:r>
      <w:r>
        <w:t>and</w:t>
      </w:r>
      <w:r>
        <w:rPr>
          <w:spacing w:val="-12"/>
        </w:rPr>
        <w:t xml:space="preserve"> </w:t>
      </w:r>
      <w:r>
        <w:t>the</w:t>
      </w:r>
      <w:r>
        <w:rPr>
          <w:spacing w:val="-13"/>
        </w:rPr>
        <w:t xml:space="preserve"> </w:t>
      </w:r>
      <w:r>
        <w:t>perception</w:t>
      </w:r>
      <w:r>
        <w:rPr>
          <w:spacing w:val="-13"/>
        </w:rPr>
        <w:t xml:space="preserve"> </w:t>
      </w:r>
      <w:r>
        <w:t>of</w:t>
      </w:r>
      <w:r>
        <w:rPr>
          <w:spacing w:val="-13"/>
        </w:rPr>
        <w:t xml:space="preserve"> </w:t>
      </w:r>
      <w:r>
        <w:t>self</w:t>
      </w:r>
      <w:r>
        <w:rPr>
          <w:spacing w:val="-13"/>
        </w:rPr>
        <w:t xml:space="preserve"> </w:t>
      </w:r>
      <w:r>
        <w:t>in</w:t>
      </w:r>
      <w:r>
        <w:rPr>
          <w:spacing w:val="-13"/>
        </w:rPr>
        <w:t xml:space="preserve"> </w:t>
      </w:r>
      <w:r>
        <w:t>a</w:t>
      </w:r>
      <w:r>
        <w:rPr>
          <w:spacing w:val="-13"/>
        </w:rPr>
        <w:t xml:space="preserve"> </w:t>
      </w:r>
      <w:r>
        <w:t>family</w:t>
      </w:r>
      <w:r>
        <w:rPr>
          <w:spacing w:val="-13"/>
        </w:rPr>
        <w:t xml:space="preserve"> </w:t>
      </w:r>
      <w:r>
        <w:t>unit</w:t>
      </w:r>
      <w:r>
        <w:rPr>
          <w:spacing w:val="-12"/>
        </w:rPr>
        <w:t xml:space="preserve"> </w:t>
      </w:r>
      <w:r>
        <w:t>and</w:t>
      </w:r>
      <w:r>
        <w:rPr>
          <w:spacing w:val="-13"/>
        </w:rPr>
        <w:t xml:space="preserve"> </w:t>
      </w:r>
      <w:r>
        <w:t>in</w:t>
      </w:r>
      <w:r>
        <w:rPr>
          <w:spacing w:val="-13"/>
        </w:rPr>
        <w:t xml:space="preserve"> </w:t>
      </w:r>
      <w:r>
        <w:t>society.</w:t>
      </w:r>
      <w:r w:rsidR="00986307">
        <w:rPr>
          <w:rStyle w:val="FootnoteReference"/>
        </w:rPr>
        <w:footnoteReference w:id="1"/>
      </w:r>
      <w:r>
        <w:rPr>
          <w:position w:val="7"/>
          <w:sz w:val="13"/>
        </w:rPr>
        <w:t xml:space="preserve"> </w:t>
      </w:r>
      <w:r>
        <w:t>If connected through blood, people have the tendency to be more willing to care for each other; a common interest and support system is readily realized within a clan or a</w:t>
      </w:r>
      <w:r>
        <w:rPr>
          <w:spacing w:val="-18"/>
        </w:rPr>
        <w:t xml:space="preserve"> </w:t>
      </w:r>
      <w:r>
        <w:t>group.</w:t>
      </w:r>
    </w:p>
    <w:p w14:paraId="25B125D4" w14:textId="77777777" w:rsidR="00866B08" w:rsidRDefault="00866B08" w:rsidP="00986307">
      <w:pPr>
        <w:pStyle w:val="Body"/>
      </w:pPr>
      <w:r>
        <w:t xml:space="preserve">Early humans created </w:t>
      </w:r>
      <w:proofErr w:type="spellStart"/>
      <w:r>
        <w:t>twoand</w:t>
      </w:r>
      <w:proofErr w:type="spellEnd"/>
      <w:r>
        <w:t xml:space="preserve"> three-dimensional likenesses of themselves in their environment to help understand who they were in relation to the other members of their group. Contemporary humans do the same; they make records of themselves with family members, most</w:t>
      </w:r>
      <w:r w:rsidR="00986307">
        <w:t xml:space="preserve"> </w:t>
      </w:r>
      <w:r>
        <w:rPr>
          <w:color w:val="231F20"/>
        </w:rPr>
        <w:t>commonly</w:t>
      </w:r>
      <w:r>
        <w:rPr>
          <w:color w:val="231F20"/>
          <w:spacing w:val="-9"/>
        </w:rPr>
        <w:t xml:space="preserve"> </w:t>
      </w:r>
      <w:r>
        <w:rPr>
          <w:color w:val="231F20"/>
        </w:rPr>
        <w:t>in</w:t>
      </w:r>
      <w:r>
        <w:rPr>
          <w:color w:val="231F20"/>
          <w:spacing w:val="-9"/>
        </w:rPr>
        <w:t xml:space="preserve"> </w:t>
      </w:r>
      <w:r>
        <w:rPr>
          <w:color w:val="231F20"/>
        </w:rPr>
        <w:t>photographs</w:t>
      </w:r>
      <w:r>
        <w:rPr>
          <w:color w:val="231F20"/>
          <w:spacing w:val="-8"/>
        </w:rPr>
        <w:t xml:space="preserve"> </w:t>
      </w:r>
      <w:r>
        <w:rPr>
          <w:color w:val="231F20"/>
        </w:rPr>
        <w:t>and</w:t>
      </w:r>
      <w:r>
        <w:rPr>
          <w:color w:val="231F20"/>
          <w:spacing w:val="-9"/>
        </w:rPr>
        <w:t xml:space="preserve"> </w:t>
      </w:r>
      <w:r>
        <w:rPr>
          <w:color w:val="231F20"/>
        </w:rPr>
        <w:t>Selfies,</w:t>
      </w:r>
      <w:r>
        <w:rPr>
          <w:color w:val="231F20"/>
          <w:spacing w:val="-8"/>
        </w:rPr>
        <w:t xml:space="preserve"> </w:t>
      </w:r>
      <w:r>
        <w:rPr>
          <w:color w:val="231F20"/>
        </w:rPr>
        <w:t>and</w:t>
      </w:r>
      <w:r>
        <w:rPr>
          <w:color w:val="231F20"/>
          <w:spacing w:val="-9"/>
        </w:rPr>
        <w:t xml:space="preserve"> </w:t>
      </w:r>
      <w:r>
        <w:rPr>
          <w:color w:val="231F20"/>
        </w:rPr>
        <w:t>on</w:t>
      </w:r>
      <w:r>
        <w:rPr>
          <w:color w:val="231F20"/>
          <w:spacing w:val="-8"/>
        </w:rPr>
        <w:t xml:space="preserve"> </w:t>
      </w:r>
      <w:r>
        <w:rPr>
          <w:color w:val="231F20"/>
        </w:rPr>
        <w:t>Instagram.</w:t>
      </w:r>
      <w:r>
        <w:rPr>
          <w:color w:val="231F20"/>
          <w:spacing w:val="-9"/>
        </w:rPr>
        <w:t xml:space="preserve"> </w:t>
      </w:r>
      <w:r>
        <w:rPr>
          <w:color w:val="231F20"/>
        </w:rPr>
        <w:t>It</w:t>
      </w:r>
      <w:r>
        <w:rPr>
          <w:color w:val="231F20"/>
          <w:spacing w:val="-9"/>
        </w:rPr>
        <w:t xml:space="preserve"> </w:t>
      </w:r>
      <w:r>
        <w:rPr>
          <w:color w:val="231F20"/>
        </w:rPr>
        <w:t>is</w:t>
      </w:r>
      <w:r>
        <w:rPr>
          <w:color w:val="231F20"/>
          <w:spacing w:val="-8"/>
        </w:rPr>
        <w:t xml:space="preserve"> </w:t>
      </w:r>
      <w:r>
        <w:rPr>
          <w:color w:val="231F20"/>
        </w:rPr>
        <w:t>the</w:t>
      </w:r>
      <w:r>
        <w:rPr>
          <w:color w:val="231F20"/>
          <w:spacing w:val="-9"/>
        </w:rPr>
        <w:t xml:space="preserve"> </w:t>
      </w:r>
      <w:r>
        <w:rPr>
          <w:color w:val="231F20"/>
        </w:rPr>
        <w:t>same</w:t>
      </w:r>
      <w:r>
        <w:rPr>
          <w:color w:val="231F20"/>
          <w:spacing w:val="-8"/>
        </w:rPr>
        <w:t xml:space="preserve"> </w:t>
      </w:r>
      <w:r>
        <w:rPr>
          <w:color w:val="231F20"/>
        </w:rPr>
        <w:t>fundamental</w:t>
      </w:r>
      <w:r>
        <w:rPr>
          <w:color w:val="231F20"/>
          <w:spacing w:val="-9"/>
        </w:rPr>
        <w:t xml:space="preserve"> </w:t>
      </w:r>
      <w:r>
        <w:rPr>
          <w:color w:val="231F20"/>
        </w:rPr>
        <w:t>concept</w:t>
      </w:r>
      <w:r>
        <w:rPr>
          <w:color w:val="231F20"/>
          <w:spacing w:val="-8"/>
        </w:rPr>
        <w:t xml:space="preserve"> </w:t>
      </w:r>
      <w:r>
        <w:rPr>
          <w:color w:val="231F20"/>
        </w:rPr>
        <w:t>and placement in an environment that collectively identifies who we are in society, for example, in social</w:t>
      </w:r>
      <w:r>
        <w:rPr>
          <w:color w:val="231F20"/>
          <w:spacing w:val="-5"/>
        </w:rPr>
        <w:t xml:space="preserve"> </w:t>
      </w:r>
      <w:r>
        <w:rPr>
          <w:color w:val="231F20"/>
        </w:rPr>
        <w:t>gatherings,</w:t>
      </w:r>
      <w:r>
        <w:rPr>
          <w:color w:val="231F20"/>
          <w:spacing w:val="-4"/>
        </w:rPr>
        <w:t xml:space="preserve"> </w:t>
      </w:r>
      <w:r>
        <w:rPr>
          <w:color w:val="231F20"/>
        </w:rPr>
        <w:t>organizations,</w:t>
      </w:r>
      <w:r>
        <w:rPr>
          <w:color w:val="231F20"/>
          <w:spacing w:val="-4"/>
        </w:rPr>
        <w:t xml:space="preserve"> </w:t>
      </w:r>
      <w:r>
        <w:rPr>
          <w:color w:val="231F20"/>
        </w:rPr>
        <w:t>and</w:t>
      </w:r>
      <w:r>
        <w:rPr>
          <w:color w:val="231F20"/>
          <w:spacing w:val="-4"/>
        </w:rPr>
        <w:t xml:space="preserve"> </w:t>
      </w:r>
      <w:r>
        <w:rPr>
          <w:color w:val="231F20"/>
        </w:rPr>
        <w:t>religious</w:t>
      </w:r>
      <w:r>
        <w:rPr>
          <w:color w:val="231F20"/>
          <w:spacing w:val="-5"/>
        </w:rPr>
        <w:t xml:space="preserve"> </w:t>
      </w:r>
      <w:r>
        <w:rPr>
          <w:color w:val="231F20"/>
        </w:rPr>
        <w:t>settings.</w:t>
      </w:r>
      <w:r>
        <w:rPr>
          <w:color w:val="231F20"/>
          <w:spacing w:val="-4"/>
        </w:rPr>
        <w:t xml:space="preserve"> </w:t>
      </w:r>
      <w:r>
        <w:rPr>
          <w:color w:val="231F20"/>
        </w:rPr>
        <w:t>This</w:t>
      </w:r>
      <w:r>
        <w:rPr>
          <w:color w:val="231F20"/>
          <w:spacing w:val="-4"/>
        </w:rPr>
        <w:t xml:space="preserve"> </w:t>
      </w:r>
      <w:r>
        <w:rPr>
          <w:color w:val="231F20"/>
        </w:rPr>
        <w:t>means,</w:t>
      </w:r>
      <w:r>
        <w:rPr>
          <w:color w:val="231F20"/>
          <w:spacing w:val="-4"/>
        </w:rPr>
        <w:t xml:space="preserve"> </w:t>
      </w:r>
      <w:r>
        <w:rPr>
          <w:color w:val="231F20"/>
        </w:rPr>
        <w:t>above</w:t>
      </w:r>
      <w:r>
        <w:rPr>
          <w:color w:val="231F20"/>
          <w:spacing w:val="-4"/>
        </w:rPr>
        <w:t xml:space="preserve"> </w:t>
      </w:r>
      <w:r>
        <w:rPr>
          <w:color w:val="231F20"/>
        </w:rPr>
        <w:t>all,</w:t>
      </w:r>
      <w:r>
        <w:rPr>
          <w:color w:val="231F20"/>
          <w:spacing w:val="-5"/>
        </w:rPr>
        <w:t xml:space="preserve"> </w:t>
      </w:r>
      <w:r>
        <w:rPr>
          <w:color w:val="231F20"/>
        </w:rPr>
        <w:t>that</w:t>
      </w:r>
      <w:r>
        <w:rPr>
          <w:color w:val="231F20"/>
          <w:spacing w:val="-4"/>
        </w:rPr>
        <w:t xml:space="preserve"> </w:t>
      </w:r>
      <w:r>
        <w:rPr>
          <w:color w:val="231F20"/>
        </w:rPr>
        <w:t>we</w:t>
      </w:r>
      <w:r>
        <w:rPr>
          <w:color w:val="231F20"/>
          <w:spacing w:val="-4"/>
        </w:rPr>
        <w:t xml:space="preserve"> </w:t>
      </w:r>
      <w:r>
        <w:rPr>
          <w:color w:val="231F20"/>
        </w:rPr>
        <w:t>must</w:t>
      </w:r>
      <w:r>
        <w:rPr>
          <w:color w:val="231F20"/>
          <w:spacing w:val="-4"/>
        </w:rPr>
        <w:t xml:space="preserve"> </w:t>
      </w:r>
      <w:r>
        <w:rPr>
          <w:color w:val="231F20"/>
        </w:rPr>
        <w:t>place ourselves within the world in order to obtain identity. Children search for their identity at a very young</w:t>
      </w:r>
      <w:r>
        <w:rPr>
          <w:color w:val="231F20"/>
          <w:spacing w:val="-5"/>
        </w:rPr>
        <w:t xml:space="preserve"> </w:t>
      </w:r>
      <w:r>
        <w:rPr>
          <w:color w:val="231F20"/>
        </w:rPr>
        <w:t>age</w:t>
      </w:r>
      <w:r>
        <w:rPr>
          <w:color w:val="231F20"/>
          <w:spacing w:val="-4"/>
        </w:rPr>
        <w:t xml:space="preserve"> </w:t>
      </w:r>
      <w:r>
        <w:rPr>
          <w:color w:val="231F20"/>
        </w:rPr>
        <w:t>by</w:t>
      </w:r>
      <w:r>
        <w:rPr>
          <w:color w:val="231F20"/>
          <w:spacing w:val="-5"/>
        </w:rPr>
        <w:t xml:space="preserve"> </w:t>
      </w:r>
      <w:r>
        <w:rPr>
          <w:color w:val="231F20"/>
        </w:rPr>
        <w:t>observing</w:t>
      </w:r>
      <w:r>
        <w:rPr>
          <w:color w:val="231F20"/>
          <w:spacing w:val="-6"/>
        </w:rPr>
        <w:t xml:space="preserve"> </w:t>
      </w:r>
      <w:r>
        <w:rPr>
          <w:color w:val="231F20"/>
        </w:rPr>
        <w:t>and</w:t>
      </w:r>
      <w:r>
        <w:rPr>
          <w:color w:val="231F20"/>
          <w:spacing w:val="-4"/>
        </w:rPr>
        <w:t xml:space="preserve"> </w:t>
      </w:r>
      <w:r>
        <w:rPr>
          <w:color w:val="231F20"/>
        </w:rPr>
        <w:t>recognizing</w:t>
      </w:r>
      <w:r>
        <w:rPr>
          <w:color w:val="231F20"/>
          <w:spacing w:val="-4"/>
        </w:rPr>
        <w:t xml:space="preserve"> </w:t>
      </w:r>
      <w:r>
        <w:rPr>
          <w:color w:val="231F20"/>
        </w:rPr>
        <w:t>their</w:t>
      </w:r>
      <w:r>
        <w:rPr>
          <w:color w:val="231F20"/>
          <w:spacing w:val="-6"/>
        </w:rPr>
        <w:t xml:space="preserve"> </w:t>
      </w:r>
      <w:r>
        <w:rPr>
          <w:color w:val="231F20"/>
        </w:rPr>
        <w:t>parents</w:t>
      </w:r>
      <w:r>
        <w:rPr>
          <w:color w:val="231F20"/>
          <w:spacing w:val="-5"/>
        </w:rPr>
        <w:t xml:space="preserve"> </w:t>
      </w:r>
      <w:r>
        <w:rPr>
          <w:color w:val="231F20"/>
        </w:rPr>
        <w:t>and</w:t>
      </w:r>
      <w:r>
        <w:rPr>
          <w:color w:val="231F20"/>
          <w:spacing w:val="-4"/>
        </w:rPr>
        <w:t xml:space="preserve"> </w:t>
      </w:r>
      <w:r>
        <w:rPr>
          <w:color w:val="231F20"/>
        </w:rPr>
        <w:t>family</w:t>
      </w:r>
      <w:r>
        <w:rPr>
          <w:color w:val="231F20"/>
          <w:spacing w:val="-6"/>
        </w:rPr>
        <w:t xml:space="preserve"> </w:t>
      </w:r>
      <w:r>
        <w:rPr>
          <w:color w:val="231F20"/>
        </w:rPr>
        <w:t>members.</w:t>
      </w:r>
      <w:r>
        <w:rPr>
          <w:color w:val="231F20"/>
          <w:spacing w:val="-4"/>
        </w:rPr>
        <w:t xml:space="preserve"> </w:t>
      </w:r>
      <w:r>
        <w:rPr>
          <w:color w:val="231F20"/>
        </w:rPr>
        <w:t>Their</w:t>
      </w:r>
      <w:r>
        <w:rPr>
          <w:color w:val="231F20"/>
          <w:spacing w:val="-4"/>
        </w:rPr>
        <w:t xml:space="preserve"> </w:t>
      </w:r>
      <w:r>
        <w:rPr>
          <w:color w:val="231F20"/>
        </w:rPr>
        <w:t>markings</w:t>
      </w:r>
      <w:r>
        <w:rPr>
          <w:color w:val="231F20"/>
          <w:spacing w:val="-6"/>
        </w:rPr>
        <w:t xml:space="preserve"> </w:t>
      </w:r>
      <w:r>
        <w:rPr>
          <w:color w:val="231F20"/>
        </w:rPr>
        <w:t xml:space="preserve">within </w:t>
      </w:r>
      <w:r>
        <w:rPr>
          <w:color w:val="231F20"/>
        </w:rPr>
        <w:lastRenderedPageBreak/>
        <w:t>a simple drawing of self and family—similar to those of early humans—help them to vindicate and confirm who they are and how they are perceived by their family</w:t>
      </w:r>
      <w:r>
        <w:rPr>
          <w:color w:val="231F20"/>
          <w:spacing w:val="-21"/>
        </w:rPr>
        <w:t xml:space="preserve"> </w:t>
      </w:r>
      <w:r>
        <w:rPr>
          <w:color w:val="231F20"/>
        </w:rPr>
        <w:t>group.</w:t>
      </w:r>
    </w:p>
    <w:p w14:paraId="25B125D5" w14:textId="77777777" w:rsidR="00866B08" w:rsidRDefault="00866B08" w:rsidP="00986307">
      <w:pPr>
        <w:pStyle w:val="Body"/>
      </w:pPr>
      <w:r>
        <w:t>Like</w:t>
      </w:r>
      <w:r>
        <w:rPr>
          <w:spacing w:val="-9"/>
        </w:rPr>
        <w:t xml:space="preserve"> </w:t>
      </w:r>
      <w:r>
        <w:t>children,</w:t>
      </w:r>
      <w:r>
        <w:rPr>
          <w:spacing w:val="-9"/>
        </w:rPr>
        <w:t xml:space="preserve"> </w:t>
      </w:r>
      <w:r>
        <w:t>artists</w:t>
      </w:r>
      <w:r>
        <w:rPr>
          <w:spacing w:val="-9"/>
        </w:rPr>
        <w:t xml:space="preserve"> </w:t>
      </w:r>
      <w:r>
        <w:t>sometimes</w:t>
      </w:r>
      <w:r>
        <w:rPr>
          <w:spacing w:val="-8"/>
        </w:rPr>
        <w:t xml:space="preserve"> </w:t>
      </w:r>
      <w:r>
        <w:t>explore</w:t>
      </w:r>
      <w:r>
        <w:rPr>
          <w:spacing w:val="-9"/>
        </w:rPr>
        <w:t xml:space="preserve"> </w:t>
      </w:r>
      <w:r>
        <w:t>their</w:t>
      </w:r>
      <w:r>
        <w:rPr>
          <w:spacing w:val="-9"/>
        </w:rPr>
        <w:t xml:space="preserve"> </w:t>
      </w:r>
      <w:r>
        <w:t>identity</w:t>
      </w:r>
      <w:r>
        <w:rPr>
          <w:spacing w:val="-9"/>
        </w:rPr>
        <w:t xml:space="preserve"> </w:t>
      </w:r>
      <w:r>
        <w:t>through</w:t>
      </w:r>
      <w:r>
        <w:rPr>
          <w:spacing w:val="-8"/>
        </w:rPr>
        <w:t xml:space="preserve"> </w:t>
      </w:r>
      <w:r>
        <w:t>self-portraits</w:t>
      </w:r>
      <w:r>
        <w:rPr>
          <w:spacing w:val="-9"/>
        </w:rPr>
        <w:t xml:space="preserve"> </w:t>
      </w:r>
      <w:r>
        <w:t>and</w:t>
      </w:r>
      <w:r>
        <w:rPr>
          <w:spacing w:val="-9"/>
        </w:rPr>
        <w:t xml:space="preserve"> </w:t>
      </w:r>
      <w:r>
        <w:t>symbolically in works of art that relate to ancestry or culture. Doing so allows them to take a look inside their core and see how they fit within their contemporary culture; this investigation of self plays an important role in how artists understand their environment and the</w:t>
      </w:r>
      <w:r>
        <w:rPr>
          <w:spacing w:val="-14"/>
        </w:rPr>
        <w:t xml:space="preserve"> </w:t>
      </w:r>
      <w:r>
        <w:t>world.</w:t>
      </w:r>
    </w:p>
    <w:p w14:paraId="25B125D6" w14:textId="77777777" w:rsidR="00866B08" w:rsidRDefault="00866B08" w:rsidP="00986307">
      <w:pPr>
        <w:pStyle w:val="Body"/>
      </w:pPr>
      <w:r>
        <w:rPr>
          <w:color w:val="231F20"/>
        </w:rPr>
        <w:t xml:space="preserve">Vincent van Gogh is known as a person who spent much of his time in solitude. </w:t>
      </w:r>
      <w:r>
        <w:t>He painted more than thirty self-portraits between the years 1886 and 1889, placing him among the most prolific</w:t>
      </w:r>
      <w:r>
        <w:rPr>
          <w:spacing w:val="-11"/>
        </w:rPr>
        <w:t xml:space="preserve"> </w:t>
      </w:r>
      <w:r>
        <w:t>self-portraitists</w:t>
      </w:r>
      <w:r>
        <w:rPr>
          <w:spacing w:val="-11"/>
        </w:rPr>
        <w:t xml:space="preserve"> </w:t>
      </w:r>
      <w:r>
        <w:t>of</w:t>
      </w:r>
      <w:r>
        <w:rPr>
          <w:spacing w:val="-11"/>
        </w:rPr>
        <w:t xml:space="preserve"> </w:t>
      </w:r>
      <w:r>
        <w:t>all</w:t>
      </w:r>
      <w:r>
        <w:rPr>
          <w:spacing w:val="-11"/>
        </w:rPr>
        <w:t xml:space="preserve"> </w:t>
      </w:r>
      <w:r>
        <w:t>time.</w:t>
      </w:r>
      <w:r>
        <w:rPr>
          <w:spacing w:val="-11"/>
        </w:rPr>
        <w:t xml:space="preserve"> </w:t>
      </w:r>
      <w:r>
        <w:t>Indeed,</w:t>
      </w:r>
      <w:r>
        <w:rPr>
          <w:spacing w:val="-11"/>
        </w:rPr>
        <w:t xml:space="preserve"> </w:t>
      </w:r>
      <w:r>
        <w:t>some</w:t>
      </w:r>
      <w:r>
        <w:rPr>
          <w:spacing w:val="-11"/>
        </w:rPr>
        <w:t xml:space="preserve"> </w:t>
      </w:r>
      <w:r>
        <w:t>of</w:t>
      </w:r>
      <w:r>
        <w:rPr>
          <w:spacing w:val="-11"/>
        </w:rPr>
        <w:t xml:space="preserve"> </w:t>
      </w:r>
      <w:r>
        <w:t>his</w:t>
      </w:r>
      <w:r>
        <w:rPr>
          <w:spacing w:val="-11"/>
        </w:rPr>
        <w:t xml:space="preserve"> </w:t>
      </w:r>
      <w:r>
        <w:t>most</w:t>
      </w:r>
      <w:r>
        <w:rPr>
          <w:spacing w:val="-11"/>
        </w:rPr>
        <w:t xml:space="preserve"> </w:t>
      </w:r>
      <w:r>
        <w:t>respected</w:t>
      </w:r>
      <w:r>
        <w:rPr>
          <w:spacing w:val="-10"/>
        </w:rPr>
        <w:t xml:space="preserve"> </w:t>
      </w:r>
      <w:r>
        <w:t>works</w:t>
      </w:r>
      <w:r>
        <w:rPr>
          <w:spacing w:val="-11"/>
        </w:rPr>
        <w:t xml:space="preserve"> </w:t>
      </w:r>
      <w:r>
        <w:t>are</w:t>
      </w:r>
      <w:r>
        <w:rPr>
          <w:spacing w:val="-11"/>
        </w:rPr>
        <w:t xml:space="preserve"> </w:t>
      </w:r>
      <w:r>
        <w:t>his</w:t>
      </w:r>
      <w:r>
        <w:rPr>
          <w:spacing w:val="-11"/>
        </w:rPr>
        <w:t xml:space="preserve"> </w:t>
      </w:r>
      <w:r>
        <w:t>self-portraits that trace his image throughout the last years of his life, the most crucial to his career. (Figures 8.1, 8.2, and 8.3) While Van Gogh used the study of his own image to help develop his skills as an</w:t>
      </w:r>
      <w:r>
        <w:rPr>
          <w:spacing w:val="-4"/>
        </w:rPr>
        <w:t xml:space="preserve"> </w:t>
      </w:r>
      <w:r>
        <w:t>artist,</w:t>
      </w:r>
      <w:r>
        <w:rPr>
          <w:spacing w:val="-3"/>
        </w:rPr>
        <w:t xml:space="preserve"> </w:t>
      </w:r>
      <w:r>
        <w:t>these</w:t>
      </w:r>
      <w:r>
        <w:rPr>
          <w:spacing w:val="-3"/>
        </w:rPr>
        <w:t xml:space="preserve"> </w:t>
      </w:r>
      <w:r>
        <w:t>self-portraits</w:t>
      </w:r>
      <w:r>
        <w:rPr>
          <w:spacing w:val="-4"/>
        </w:rPr>
        <w:t xml:space="preserve"> </w:t>
      </w:r>
      <w:r>
        <w:t>also</w:t>
      </w:r>
      <w:r>
        <w:rPr>
          <w:spacing w:val="-3"/>
        </w:rPr>
        <w:t xml:space="preserve"> </w:t>
      </w:r>
      <w:r>
        <w:t>give</w:t>
      </w:r>
      <w:r>
        <w:rPr>
          <w:spacing w:val="-3"/>
        </w:rPr>
        <w:t xml:space="preserve"> </w:t>
      </w:r>
      <w:r>
        <w:t>us</w:t>
      </w:r>
      <w:r>
        <w:rPr>
          <w:spacing w:val="-3"/>
        </w:rPr>
        <w:t xml:space="preserve"> </w:t>
      </w:r>
      <w:r>
        <w:t>insights</w:t>
      </w:r>
      <w:r>
        <w:rPr>
          <w:spacing w:val="-4"/>
        </w:rPr>
        <w:t xml:space="preserve"> </w:t>
      </w:r>
      <w:r>
        <w:t>into</w:t>
      </w:r>
      <w:r>
        <w:rPr>
          <w:spacing w:val="-3"/>
        </w:rPr>
        <w:t xml:space="preserve"> </w:t>
      </w:r>
      <w:r>
        <w:t>the</w:t>
      </w:r>
      <w:r>
        <w:rPr>
          <w:spacing w:val="-3"/>
        </w:rPr>
        <w:t xml:space="preserve"> </w:t>
      </w:r>
      <w:r>
        <w:t>artist’s</w:t>
      </w:r>
      <w:r>
        <w:rPr>
          <w:spacing w:val="-3"/>
        </w:rPr>
        <w:t xml:space="preserve"> </w:t>
      </w:r>
      <w:r>
        <w:t>life</w:t>
      </w:r>
      <w:r>
        <w:rPr>
          <w:spacing w:val="-4"/>
        </w:rPr>
        <w:t xml:space="preserve"> </w:t>
      </w:r>
      <w:r>
        <w:t>and</w:t>
      </w:r>
      <w:r>
        <w:rPr>
          <w:spacing w:val="-3"/>
        </w:rPr>
        <w:t xml:space="preserve"> </w:t>
      </w:r>
      <w:proofErr w:type="spellStart"/>
      <w:r>
        <w:t>well</w:t>
      </w:r>
      <w:r>
        <w:rPr>
          <w:spacing w:val="-3"/>
        </w:rPr>
        <w:t xml:space="preserve"> </w:t>
      </w:r>
      <w:r>
        <w:t>being</w:t>
      </w:r>
      <w:proofErr w:type="spellEnd"/>
      <w:r>
        <w:t>,</w:t>
      </w:r>
      <w:r>
        <w:rPr>
          <w:spacing w:val="-4"/>
        </w:rPr>
        <w:t xml:space="preserve"> </w:t>
      </w:r>
      <w:r>
        <w:t>how</w:t>
      </w:r>
      <w:r>
        <w:rPr>
          <w:spacing w:val="-3"/>
        </w:rPr>
        <w:t xml:space="preserve"> </w:t>
      </w:r>
      <w:r>
        <w:t>he</w:t>
      </w:r>
      <w:r>
        <w:rPr>
          <w:spacing w:val="-3"/>
        </w:rPr>
        <w:t xml:space="preserve"> </w:t>
      </w:r>
      <w:r>
        <w:t>fit</w:t>
      </w:r>
      <w:r>
        <w:rPr>
          <w:spacing w:val="-3"/>
        </w:rPr>
        <w:t xml:space="preserve"> </w:t>
      </w:r>
      <w:r>
        <w:t>in society, and his place among the groups with whom he</w:t>
      </w:r>
      <w:r>
        <w:rPr>
          <w:spacing w:val="-12"/>
        </w:rPr>
        <w:t xml:space="preserve"> </w:t>
      </w:r>
      <w:r>
        <w:t>associated.</w:t>
      </w:r>
    </w:p>
    <w:p w14:paraId="25B125D7" w14:textId="77777777" w:rsidR="00986307" w:rsidRDefault="00986307" w:rsidP="00986307">
      <w:pPr>
        <w:pStyle w:val="Body"/>
      </w:pPr>
    </w:p>
    <w:p w14:paraId="25B125D8" w14:textId="77777777" w:rsidR="00986307" w:rsidRDefault="00986307" w:rsidP="00986307">
      <w:pPr>
        <w:pStyle w:val="Body"/>
        <w:ind w:firstLine="0"/>
        <w:jc w:val="center"/>
      </w:pPr>
      <w:r>
        <w:rPr>
          <w:noProof/>
        </w:rPr>
        <w:drawing>
          <wp:inline distT="0" distB="0" distL="0" distR="0" wp14:anchorId="25B126E2" wp14:editId="47D15057">
            <wp:extent cx="1998345" cy="2524125"/>
            <wp:effectExtent l="0" t="0" r="0" b="3175"/>
            <wp:docPr id="489" name="Picture 482" descr="Self-Portrait with Straw Hat, Vincent van Gog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Picture 48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8345" cy="2524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5D9" w14:textId="77777777" w:rsidR="00986307" w:rsidRDefault="00986307" w:rsidP="00986307">
      <w:pPr>
        <w:pStyle w:val="CaptionHeader"/>
      </w:pPr>
      <w:r>
        <w:t xml:space="preserve">Figure 8.1 | </w:t>
      </w:r>
      <w:r w:rsidRPr="00986307">
        <w:rPr>
          <w:i/>
        </w:rPr>
        <w:t>Self-Portrait with Straw Hat</w:t>
      </w:r>
    </w:p>
    <w:p w14:paraId="25B125DA" w14:textId="77777777" w:rsidR="00986307" w:rsidRDefault="00986307" w:rsidP="00986307">
      <w:pPr>
        <w:pStyle w:val="CaptionText"/>
      </w:pPr>
      <w:r>
        <w:t xml:space="preserve">Artist: Vincent van Gogh </w:t>
      </w:r>
    </w:p>
    <w:p w14:paraId="25B125DB" w14:textId="77777777" w:rsidR="00986307" w:rsidRDefault="00986307" w:rsidP="00986307">
      <w:pPr>
        <w:pStyle w:val="CaptionText"/>
      </w:pPr>
      <w:r>
        <w:t>Author: Met Museum</w:t>
      </w:r>
    </w:p>
    <w:p w14:paraId="25B125DC" w14:textId="77777777" w:rsidR="00986307" w:rsidRDefault="00986307" w:rsidP="00986307">
      <w:pPr>
        <w:pStyle w:val="CaptionText"/>
      </w:pPr>
      <w:r>
        <w:t>Source: Wikimedia Commons</w:t>
      </w:r>
    </w:p>
    <w:p w14:paraId="25B125DD" w14:textId="77777777" w:rsidR="00986307" w:rsidRDefault="00986307" w:rsidP="00986307">
      <w:pPr>
        <w:pStyle w:val="CaptionText"/>
      </w:pPr>
      <w:r>
        <w:t>License: Public Domain</w:t>
      </w:r>
    </w:p>
    <w:p w14:paraId="25B125DE" w14:textId="77777777" w:rsidR="00986307" w:rsidRDefault="00986307" w:rsidP="00986307">
      <w:pPr>
        <w:pStyle w:val="Body"/>
      </w:pPr>
    </w:p>
    <w:p w14:paraId="25B125DF" w14:textId="77777777" w:rsidR="00986307" w:rsidRDefault="00986307" w:rsidP="00986307">
      <w:pPr>
        <w:pStyle w:val="Body"/>
        <w:ind w:firstLine="0"/>
        <w:jc w:val="center"/>
      </w:pPr>
      <w:r>
        <w:rPr>
          <w:noProof/>
        </w:rPr>
        <w:lastRenderedPageBreak/>
        <w:drawing>
          <wp:inline distT="0" distB="0" distL="0" distR="0" wp14:anchorId="25B126E4" wp14:editId="66DE6B3D">
            <wp:extent cx="1899920" cy="2524125"/>
            <wp:effectExtent l="0" t="0" r="5080" b="3175"/>
            <wp:docPr id="490" name="Picture 481" descr="Self-portrait as a painter, Vincent van Gog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Picture 48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99920" cy="2524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5E0" w14:textId="77777777" w:rsidR="00986307" w:rsidRDefault="00986307" w:rsidP="00986307">
      <w:pPr>
        <w:pStyle w:val="CaptionHeader"/>
      </w:pPr>
      <w:r>
        <w:t xml:space="preserve">Figure 8.2 | </w:t>
      </w:r>
      <w:r w:rsidRPr="00986307">
        <w:rPr>
          <w:i/>
        </w:rPr>
        <w:t>Self-portrait as a painter</w:t>
      </w:r>
    </w:p>
    <w:p w14:paraId="25B125E1" w14:textId="77777777" w:rsidR="00986307" w:rsidRDefault="00986307" w:rsidP="00986307">
      <w:pPr>
        <w:pStyle w:val="CaptionText"/>
      </w:pPr>
      <w:r>
        <w:t xml:space="preserve">Artist: Vincent van Gogh </w:t>
      </w:r>
    </w:p>
    <w:p w14:paraId="25B125E2" w14:textId="77777777" w:rsidR="00986307" w:rsidRDefault="00986307" w:rsidP="00986307">
      <w:pPr>
        <w:pStyle w:val="CaptionText"/>
      </w:pPr>
      <w:r>
        <w:t xml:space="preserve">Author: </w:t>
      </w:r>
      <w:r>
        <w:rPr>
          <w:spacing w:val="-5"/>
        </w:rPr>
        <w:t xml:space="preserve">Web </w:t>
      </w:r>
      <w:r>
        <w:t xml:space="preserve">Museum </w:t>
      </w:r>
    </w:p>
    <w:p w14:paraId="25B125E3" w14:textId="77777777" w:rsidR="00986307" w:rsidRDefault="00986307" w:rsidP="00986307">
      <w:pPr>
        <w:pStyle w:val="CaptionText"/>
      </w:pPr>
      <w:r>
        <w:t>Source: Wikimedia</w:t>
      </w:r>
      <w:r>
        <w:rPr>
          <w:spacing w:val="-2"/>
        </w:rPr>
        <w:t xml:space="preserve"> </w:t>
      </w:r>
      <w:r>
        <w:rPr>
          <w:spacing w:val="-5"/>
        </w:rPr>
        <w:t>Commons</w:t>
      </w:r>
    </w:p>
    <w:p w14:paraId="25B125E4" w14:textId="77777777" w:rsidR="00986307" w:rsidRDefault="00986307" w:rsidP="00986307">
      <w:pPr>
        <w:pStyle w:val="CaptionText"/>
      </w:pPr>
      <w:r>
        <w:t>License: Public Domain</w:t>
      </w:r>
    </w:p>
    <w:p w14:paraId="25B125E5" w14:textId="77777777" w:rsidR="00986307" w:rsidRDefault="00986307" w:rsidP="00986307">
      <w:pPr>
        <w:pStyle w:val="Body"/>
      </w:pPr>
    </w:p>
    <w:p w14:paraId="25B125E6" w14:textId="77777777" w:rsidR="00986307" w:rsidRDefault="00986307" w:rsidP="00986307">
      <w:pPr>
        <w:pStyle w:val="Body"/>
        <w:ind w:firstLine="0"/>
        <w:jc w:val="center"/>
      </w:pPr>
      <w:r>
        <w:rPr>
          <w:noProof/>
        </w:rPr>
        <w:drawing>
          <wp:inline distT="0" distB="0" distL="0" distR="0" wp14:anchorId="25B126E6" wp14:editId="07F6F14B">
            <wp:extent cx="2076450" cy="2524125"/>
            <wp:effectExtent l="0" t="0" r="6350" b="3175"/>
            <wp:docPr id="491" name="Picture 480" descr="Self-portrait with a bandaged ear, Vincent van Gog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Picture 480"/>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6450" cy="2524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5E7" w14:textId="77777777" w:rsidR="00986307" w:rsidRDefault="00986307" w:rsidP="00986307">
      <w:pPr>
        <w:pStyle w:val="CaptionHeader"/>
      </w:pPr>
      <w:r>
        <w:t xml:space="preserve">Figure 8.3 | </w:t>
      </w:r>
      <w:r w:rsidRPr="00986307">
        <w:rPr>
          <w:i/>
        </w:rPr>
        <w:t>Self-portrait with a bandaged ear</w:t>
      </w:r>
    </w:p>
    <w:p w14:paraId="25B125E8" w14:textId="77777777" w:rsidR="00986307" w:rsidRDefault="00986307" w:rsidP="00986307">
      <w:pPr>
        <w:pStyle w:val="CaptionText"/>
      </w:pPr>
      <w:r>
        <w:t>Artist: Vincent van Gogh</w:t>
      </w:r>
    </w:p>
    <w:p w14:paraId="25B125E9" w14:textId="77777777" w:rsidR="00986307" w:rsidRDefault="00986307" w:rsidP="00986307">
      <w:pPr>
        <w:pStyle w:val="CaptionText"/>
      </w:pPr>
      <w:r>
        <w:t>Author: The Courtland Institute of</w:t>
      </w:r>
      <w:r>
        <w:rPr>
          <w:spacing w:val="-22"/>
        </w:rPr>
        <w:t xml:space="preserve"> </w:t>
      </w:r>
      <w:r>
        <w:t xml:space="preserve">Art </w:t>
      </w:r>
    </w:p>
    <w:p w14:paraId="25B125EA" w14:textId="77777777" w:rsidR="00986307" w:rsidRDefault="00986307" w:rsidP="00986307">
      <w:pPr>
        <w:pStyle w:val="CaptionText"/>
      </w:pPr>
      <w:r>
        <w:t xml:space="preserve">Source: Wikimedia Commons </w:t>
      </w:r>
    </w:p>
    <w:p w14:paraId="25B125EB" w14:textId="77777777" w:rsidR="00986307" w:rsidRDefault="00986307" w:rsidP="00986307">
      <w:pPr>
        <w:pStyle w:val="CaptionText"/>
      </w:pPr>
      <w:r>
        <w:t>License: Public</w:t>
      </w:r>
      <w:r>
        <w:rPr>
          <w:spacing w:val="-9"/>
        </w:rPr>
        <w:t xml:space="preserve"> </w:t>
      </w:r>
      <w:r>
        <w:t>Domain</w:t>
      </w:r>
    </w:p>
    <w:p w14:paraId="25B125EC" w14:textId="77777777" w:rsidR="00986307" w:rsidRDefault="00986307" w:rsidP="00986307">
      <w:pPr>
        <w:pStyle w:val="Body"/>
      </w:pPr>
    </w:p>
    <w:p w14:paraId="25B125ED" w14:textId="77777777" w:rsidR="00986307" w:rsidRDefault="00866B08" w:rsidP="00986307">
      <w:pPr>
        <w:pStyle w:val="Body"/>
        <w:rPr>
          <w:color w:val="231F20"/>
          <w:spacing w:val="-3"/>
        </w:rPr>
      </w:pPr>
      <w:r>
        <w:t>Like</w:t>
      </w:r>
      <w:r>
        <w:rPr>
          <w:spacing w:val="-13"/>
        </w:rPr>
        <w:t xml:space="preserve"> </w:t>
      </w:r>
      <w:r>
        <w:t>Van</w:t>
      </w:r>
      <w:r>
        <w:rPr>
          <w:spacing w:val="-12"/>
        </w:rPr>
        <w:t xml:space="preserve"> </w:t>
      </w:r>
      <w:r>
        <w:t>Gogh,</w:t>
      </w:r>
      <w:r>
        <w:rPr>
          <w:spacing w:val="-12"/>
        </w:rPr>
        <w:t xml:space="preserve"> </w:t>
      </w:r>
      <w:r>
        <w:t>Pablo</w:t>
      </w:r>
      <w:r>
        <w:rPr>
          <w:spacing w:val="-12"/>
        </w:rPr>
        <w:t xml:space="preserve"> </w:t>
      </w:r>
      <w:r>
        <w:t>Picasso</w:t>
      </w:r>
      <w:r>
        <w:rPr>
          <w:spacing w:val="-12"/>
        </w:rPr>
        <w:t xml:space="preserve"> </w:t>
      </w:r>
      <w:r>
        <w:t>painted</w:t>
      </w:r>
      <w:r>
        <w:rPr>
          <w:spacing w:val="-13"/>
        </w:rPr>
        <w:t xml:space="preserve"> </w:t>
      </w:r>
      <w:r>
        <w:t>a</w:t>
      </w:r>
      <w:r>
        <w:rPr>
          <w:spacing w:val="-12"/>
        </w:rPr>
        <w:t xml:space="preserve"> </w:t>
      </w:r>
      <w:r>
        <w:t>number</w:t>
      </w:r>
      <w:r>
        <w:rPr>
          <w:spacing w:val="-12"/>
        </w:rPr>
        <w:t xml:space="preserve"> </w:t>
      </w:r>
      <w:r>
        <w:t>of</w:t>
      </w:r>
      <w:r>
        <w:rPr>
          <w:spacing w:val="-12"/>
        </w:rPr>
        <w:t xml:space="preserve"> </w:t>
      </w:r>
      <w:r>
        <w:t>self-portraits.</w:t>
      </w:r>
      <w:r>
        <w:rPr>
          <w:spacing w:val="-12"/>
        </w:rPr>
        <w:t xml:space="preserve"> </w:t>
      </w:r>
      <w:r>
        <w:t>Throughout</w:t>
      </w:r>
      <w:r>
        <w:rPr>
          <w:spacing w:val="-13"/>
        </w:rPr>
        <w:t xml:space="preserve"> </w:t>
      </w:r>
      <w:r>
        <w:t>his</w:t>
      </w:r>
      <w:r>
        <w:rPr>
          <w:spacing w:val="-12"/>
        </w:rPr>
        <w:t xml:space="preserve"> </w:t>
      </w:r>
      <w:r>
        <w:t>career,</w:t>
      </w:r>
      <w:r>
        <w:rPr>
          <w:spacing w:val="-12"/>
        </w:rPr>
        <w:t xml:space="preserve"> </w:t>
      </w:r>
      <w:r>
        <w:t>Picasso painted various likenesses that reflected</w:t>
      </w:r>
      <w:r w:rsidR="00E369D6">
        <w:t xml:space="preserve"> </w:t>
      </w:r>
      <w:r>
        <w:t>changes</w:t>
      </w:r>
      <w:r w:rsidR="00E369D6">
        <w:t xml:space="preserve"> </w:t>
      </w:r>
      <w:r>
        <w:t>in himself,</w:t>
      </w:r>
      <w:r>
        <w:rPr>
          <w:spacing w:val="47"/>
        </w:rPr>
        <w:t xml:space="preserve"> </w:t>
      </w:r>
      <w:r>
        <w:t>his style,</w:t>
      </w:r>
      <w:r w:rsidR="00E369D6">
        <w:t xml:space="preserve"> </w:t>
      </w:r>
      <w:r>
        <w:t>his artistic</w:t>
      </w:r>
      <w:r w:rsidR="00E369D6">
        <w:t xml:space="preserve"> </w:t>
      </w:r>
      <w:r>
        <w:t>development, as</w:t>
      </w:r>
      <w:r>
        <w:rPr>
          <w:spacing w:val="13"/>
        </w:rPr>
        <w:t xml:space="preserve"> </w:t>
      </w:r>
      <w:r>
        <w:t>well</w:t>
      </w:r>
      <w:r>
        <w:rPr>
          <w:spacing w:val="13"/>
        </w:rPr>
        <w:t xml:space="preserve"> </w:t>
      </w:r>
      <w:r>
        <w:t>as</w:t>
      </w:r>
      <w:r>
        <w:rPr>
          <w:spacing w:val="13"/>
        </w:rPr>
        <w:t xml:space="preserve"> </w:t>
      </w:r>
      <w:r>
        <w:t>in</w:t>
      </w:r>
      <w:r>
        <w:rPr>
          <w:spacing w:val="14"/>
        </w:rPr>
        <w:t xml:space="preserve"> </w:t>
      </w:r>
      <w:r>
        <w:t>his</w:t>
      </w:r>
      <w:r>
        <w:rPr>
          <w:spacing w:val="13"/>
        </w:rPr>
        <w:t xml:space="preserve"> </w:t>
      </w:r>
      <w:r>
        <w:t>life</w:t>
      </w:r>
      <w:r>
        <w:rPr>
          <w:spacing w:val="13"/>
        </w:rPr>
        <w:t xml:space="preserve"> </w:t>
      </w:r>
      <w:r>
        <w:t>style</w:t>
      </w:r>
      <w:r>
        <w:rPr>
          <w:spacing w:val="13"/>
        </w:rPr>
        <w:t xml:space="preserve"> </w:t>
      </w:r>
      <w:r>
        <w:t>and</w:t>
      </w:r>
      <w:r>
        <w:rPr>
          <w:spacing w:val="13"/>
        </w:rPr>
        <w:t xml:space="preserve"> </w:t>
      </w:r>
      <w:r>
        <w:t>beliefs—all</w:t>
      </w:r>
      <w:r>
        <w:rPr>
          <w:spacing w:val="14"/>
        </w:rPr>
        <w:t xml:space="preserve"> </w:t>
      </w:r>
      <w:r>
        <w:t>of</w:t>
      </w:r>
      <w:r>
        <w:rPr>
          <w:spacing w:val="13"/>
        </w:rPr>
        <w:t xml:space="preserve"> </w:t>
      </w:r>
      <w:r>
        <w:t>which</w:t>
      </w:r>
      <w:r>
        <w:rPr>
          <w:spacing w:val="13"/>
        </w:rPr>
        <w:t xml:space="preserve"> </w:t>
      </w:r>
      <w:r>
        <w:t>may</w:t>
      </w:r>
      <w:r>
        <w:rPr>
          <w:spacing w:val="13"/>
        </w:rPr>
        <w:t xml:space="preserve"> </w:t>
      </w:r>
      <w:r>
        <w:t>be</w:t>
      </w:r>
      <w:r>
        <w:rPr>
          <w:spacing w:val="14"/>
        </w:rPr>
        <w:t xml:space="preserve"> </w:t>
      </w:r>
      <w:r>
        <w:t>viewed</w:t>
      </w:r>
      <w:r>
        <w:rPr>
          <w:spacing w:val="13"/>
        </w:rPr>
        <w:t xml:space="preserve"> </w:t>
      </w:r>
      <w:r>
        <w:t>closely</w:t>
      </w:r>
      <w:r>
        <w:rPr>
          <w:spacing w:val="13"/>
        </w:rPr>
        <w:t xml:space="preserve"> </w:t>
      </w:r>
      <w:r>
        <w:t>from</w:t>
      </w:r>
      <w:r>
        <w:rPr>
          <w:spacing w:val="13"/>
        </w:rPr>
        <w:t xml:space="preserve"> </w:t>
      </w:r>
      <w:r>
        <w:t>the</w:t>
      </w:r>
      <w:r>
        <w:rPr>
          <w:spacing w:val="14"/>
        </w:rPr>
        <w:t xml:space="preserve"> </w:t>
      </w:r>
      <w:r>
        <w:t>content</w:t>
      </w:r>
      <w:r>
        <w:rPr>
          <w:spacing w:val="13"/>
        </w:rPr>
        <w:t xml:space="preserve"> </w:t>
      </w:r>
      <w:r>
        <w:t>of</w:t>
      </w:r>
      <w:r>
        <w:rPr>
          <w:spacing w:val="13"/>
        </w:rPr>
        <w:t xml:space="preserve"> </w:t>
      </w:r>
      <w:r>
        <w:t>his</w:t>
      </w:r>
      <w:r w:rsidR="00986307">
        <w:t xml:space="preserve"> </w:t>
      </w:r>
      <w:r>
        <w:rPr>
          <w:color w:val="231F20"/>
          <w:spacing w:val="-3"/>
        </w:rPr>
        <w:t xml:space="preserve">paintings. (Figures </w:t>
      </w:r>
      <w:r>
        <w:rPr>
          <w:color w:val="231F20"/>
        </w:rPr>
        <w:t xml:space="preserve">8.4 and </w:t>
      </w:r>
      <w:r>
        <w:rPr>
          <w:color w:val="231F20"/>
          <w:spacing w:val="-3"/>
        </w:rPr>
        <w:t xml:space="preserve">8.5) </w:t>
      </w:r>
      <w:r>
        <w:rPr>
          <w:color w:val="231F20"/>
        </w:rPr>
        <w:t>The</w:t>
      </w:r>
      <w:r>
        <w:rPr>
          <w:color w:val="231F20"/>
          <w:spacing w:val="-14"/>
        </w:rPr>
        <w:t xml:space="preserve"> </w:t>
      </w:r>
      <w:r>
        <w:rPr>
          <w:color w:val="231F20"/>
        </w:rPr>
        <w:t>first</w:t>
      </w:r>
      <w:r>
        <w:rPr>
          <w:color w:val="231F20"/>
          <w:spacing w:val="21"/>
        </w:rPr>
        <w:t xml:space="preserve"> </w:t>
      </w:r>
      <w:r>
        <w:rPr>
          <w:color w:val="231F20"/>
          <w:spacing w:val="-3"/>
        </w:rPr>
        <w:t xml:space="preserve">self-portrait, painted </w:t>
      </w:r>
      <w:r>
        <w:rPr>
          <w:color w:val="231F20"/>
        </w:rPr>
        <w:t xml:space="preserve">in </w:t>
      </w:r>
      <w:r>
        <w:rPr>
          <w:color w:val="231F20"/>
          <w:spacing w:val="-3"/>
        </w:rPr>
        <w:t xml:space="preserve">1901 while </w:t>
      </w:r>
      <w:r>
        <w:rPr>
          <w:color w:val="231F20"/>
        </w:rPr>
        <w:t>he</w:t>
      </w:r>
      <w:r w:rsidR="00E369D6">
        <w:rPr>
          <w:color w:val="231F20"/>
        </w:rPr>
        <w:t xml:space="preserve"> </w:t>
      </w:r>
      <w:r>
        <w:rPr>
          <w:color w:val="231F20"/>
        </w:rPr>
        <w:t>was</w:t>
      </w:r>
      <w:r w:rsidR="00E369D6">
        <w:rPr>
          <w:color w:val="231F20"/>
        </w:rPr>
        <w:t xml:space="preserve"> </w:t>
      </w:r>
      <w:r>
        <w:rPr>
          <w:color w:val="231F20"/>
          <w:spacing w:val="-3"/>
        </w:rPr>
        <w:lastRenderedPageBreak/>
        <w:t>establishing</w:t>
      </w:r>
      <w:r>
        <w:rPr>
          <w:color w:val="231F20"/>
          <w:spacing w:val="-1"/>
        </w:rPr>
        <w:t xml:space="preserve"> </w:t>
      </w:r>
      <w:r>
        <w:rPr>
          <w:color w:val="231F20"/>
          <w:spacing w:val="-3"/>
        </w:rPr>
        <w:t>himself</w:t>
      </w:r>
      <w:r>
        <w:rPr>
          <w:color w:val="231F20"/>
          <w:spacing w:val="44"/>
        </w:rPr>
        <w:t xml:space="preserve"> </w:t>
      </w:r>
      <w:r>
        <w:rPr>
          <w:color w:val="231F20"/>
          <w:spacing w:val="-3"/>
        </w:rPr>
        <w:t xml:space="preserve">as </w:t>
      </w:r>
      <w:r>
        <w:rPr>
          <w:color w:val="231F20"/>
        </w:rPr>
        <w:t xml:space="preserve">an </w:t>
      </w:r>
      <w:r>
        <w:rPr>
          <w:color w:val="231F20"/>
          <w:spacing w:val="-3"/>
        </w:rPr>
        <w:t xml:space="preserve">artist </w:t>
      </w:r>
      <w:r>
        <w:rPr>
          <w:color w:val="231F20"/>
        </w:rPr>
        <w:t xml:space="preserve">in </w:t>
      </w:r>
      <w:r>
        <w:rPr>
          <w:color w:val="231F20"/>
          <w:spacing w:val="-3"/>
        </w:rPr>
        <w:t xml:space="preserve">Paris, France, </w:t>
      </w:r>
      <w:r>
        <w:rPr>
          <w:color w:val="231F20"/>
        </w:rPr>
        <w:t xml:space="preserve">and </w:t>
      </w:r>
      <w:r>
        <w:rPr>
          <w:color w:val="231F20"/>
          <w:spacing w:val="-3"/>
        </w:rPr>
        <w:t>still spending</w:t>
      </w:r>
      <w:r>
        <w:rPr>
          <w:color w:val="231F20"/>
          <w:spacing w:val="18"/>
        </w:rPr>
        <w:t xml:space="preserve"> </w:t>
      </w:r>
      <w:r>
        <w:rPr>
          <w:color w:val="231F20"/>
          <w:spacing w:val="-3"/>
        </w:rPr>
        <w:t>time</w:t>
      </w:r>
      <w:r>
        <w:rPr>
          <w:color w:val="231F20"/>
          <w:spacing w:val="46"/>
        </w:rPr>
        <w:t xml:space="preserve"> </w:t>
      </w:r>
      <w:r>
        <w:rPr>
          <w:color w:val="231F20"/>
          <w:spacing w:val="-3"/>
        </w:rPr>
        <w:t>in Barcelona,</w:t>
      </w:r>
      <w:r>
        <w:rPr>
          <w:color w:val="231F20"/>
          <w:spacing w:val="-8"/>
        </w:rPr>
        <w:t xml:space="preserve"> </w:t>
      </w:r>
      <w:r>
        <w:rPr>
          <w:color w:val="231F20"/>
          <w:spacing w:val="-3"/>
        </w:rPr>
        <w:t>Spain,</w:t>
      </w:r>
      <w:r>
        <w:rPr>
          <w:color w:val="231F20"/>
          <w:spacing w:val="-8"/>
        </w:rPr>
        <w:t xml:space="preserve"> </w:t>
      </w:r>
      <w:r>
        <w:rPr>
          <w:color w:val="231F20"/>
          <w:spacing w:val="-3"/>
        </w:rPr>
        <w:t>reflects</w:t>
      </w:r>
      <w:r>
        <w:rPr>
          <w:color w:val="231F20"/>
          <w:spacing w:val="-8"/>
        </w:rPr>
        <w:t xml:space="preserve"> </w:t>
      </w:r>
      <w:r>
        <w:rPr>
          <w:color w:val="231F20"/>
        </w:rPr>
        <w:t>the</w:t>
      </w:r>
      <w:r>
        <w:rPr>
          <w:color w:val="231F20"/>
          <w:spacing w:val="-8"/>
        </w:rPr>
        <w:t xml:space="preserve"> </w:t>
      </w:r>
      <w:r>
        <w:rPr>
          <w:color w:val="231F20"/>
          <w:spacing w:val="-3"/>
        </w:rPr>
        <w:t>somber</w:t>
      </w:r>
      <w:r>
        <w:rPr>
          <w:color w:val="231F20"/>
          <w:spacing w:val="-8"/>
        </w:rPr>
        <w:t xml:space="preserve"> </w:t>
      </w:r>
      <w:r>
        <w:rPr>
          <w:color w:val="231F20"/>
          <w:spacing w:val="-3"/>
        </w:rPr>
        <w:t>mode</w:t>
      </w:r>
      <w:r>
        <w:rPr>
          <w:color w:val="231F20"/>
          <w:spacing w:val="-8"/>
        </w:rPr>
        <w:t xml:space="preserve"> </w:t>
      </w:r>
      <w:r>
        <w:rPr>
          <w:color w:val="231F20"/>
        </w:rPr>
        <w:t>and</w:t>
      </w:r>
      <w:r>
        <w:rPr>
          <w:color w:val="231F20"/>
          <w:spacing w:val="-7"/>
        </w:rPr>
        <w:t xml:space="preserve"> </w:t>
      </w:r>
      <w:r>
        <w:rPr>
          <w:color w:val="231F20"/>
          <w:spacing w:val="-3"/>
        </w:rPr>
        <w:t>tones</w:t>
      </w:r>
      <w:r>
        <w:rPr>
          <w:color w:val="231F20"/>
          <w:spacing w:val="-8"/>
        </w:rPr>
        <w:t xml:space="preserve"> </w:t>
      </w:r>
      <w:r>
        <w:rPr>
          <w:color w:val="231F20"/>
          <w:spacing w:val="-3"/>
        </w:rPr>
        <w:t xml:space="preserve">of </w:t>
      </w:r>
      <w:r>
        <w:rPr>
          <w:color w:val="231F20"/>
        </w:rPr>
        <w:t xml:space="preserve">his </w:t>
      </w:r>
      <w:r>
        <w:rPr>
          <w:color w:val="231F20"/>
          <w:spacing w:val="-3"/>
        </w:rPr>
        <w:t xml:space="preserve">Blue Period (1901-1904). </w:t>
      </w:r>
      <w:r>
        <w:rPr>
          <w:color w:val="231F20"/>
        </w:rPr>
        <w:t xml:space="preserve">The </w:t>
      </w:r>
      <w:r>
        <w:rPr>
          <w:color w:val="231F20"/>
          <w:spacing w:val="-3"/>
        </w:rPr>
        <w:t>second, dated</w:t>
      </w:r>
      <w:r>
        <w:rPr>
          <w:color w:val="231F20"/>
          <w:spacing w:val="-16"/>
        </w:rPr>
        <w:t xml:space="preserve"> </w:t>
      </w:r>
      <w:r>
        <w:rPr>
          <w:color w:val="231F20"/>
        </w:rPr>
        <w:t>to</w:t>
      </w:r>
      <w:r>
        <w:rPr>
          <w:color w:val="231F20"/>
          <w:spacing w:val="-4"/>
        </w:rPr>
        <w:t xml:space="preserve"> </w:t>
      </w:r>
      <w:r>
        <w:rPr>
          <w:color w:val="231F20"/>
          <w:spacing w:val="-3"/>
        </w:rPr>
        <w:t xml:space="preserve">1906, </w:t>
      </w:r>
      <w:r>
        <w:rPr>
          <w:color w:val="231F20"/>
        </w:rPr>
        <w:t xml:space="preserve">at the </w:t>
      </w:r>
      <w:r>
        <w:rPr>
          <w:color w:val="231F20"/>
          <w:spacing w:val="-3"/>
        </w:rPr>
        <w:t xml:space="preserve">very </w:t>
      </w:r>
      <w:r>
        <w:rPr>
          <w:color w:val="231F20"/>
        </w:rPr>
        <w:t xml:space="preserve">end of his </w:t>
      </w:r>
      <w:r>
        <w:rPr>
          <w:color w:val="231F20"/>
          <w:spacing w:val="-3"/>
        </w:rPr>
        <w:t>Rose Period</w:t>
      </w:r>
      <w:r>
        <w:rPr>
          <w:color w:val="231F20"/>
          <w:spacing w:val="35"/>
        </w:rPr>
        <w:t xml:space="preserve"> </w:t>
      </w:r>
      <w:r>
        <w:rPr>
          <w:color w:val="231F20"/>
          <w:spacing w:val="-3"/>
        </w:rPr>
        <w:t>(1904-1906),</w:t>
      </w:r>
      <w:r>
        <w:rPr>
          <w:color w:val="231F20"/>
          <w:spacing w:val="4"/>
        </w:rPr>
        <w:t xml:space="preserve"> </w:t>
      </w:r>
      <w:r>
        <w:rPr>
          <w:color w:val="231F20"/>
          <w:spacing w:val="-3"/>
        </w:rPr>
        <w:t>Picasso depicts</w:t>
      </w:r>
      <w:r>
        <w:rPr>
          <w:color w:val="231F20"/>
          <w:spacing w:val="-18"/>
        </w:rPr>
        <w:t xml:space="preserve"> </w:t>
      </w:r>
      <w:r>
        <w:rPr>
          <w:color w:val="231F20"/>
          <w:spacing w:val="-3"/>
        </w:rPr>
        <w:t>himself</w:t>
      </w:r>
      <w:r>
        <w:rPr>
          <w:color w:val="231F20"/>
          <w:spacing w:val="-18"/>
        </w:rPr>
        <w:t xml:space="preserve"> </w:t>
      </w:r>
      <w:r>
        <w:rPr>
          <w:color w:val="231F20"/>
        </w:rPr>
        <w:t>as</w:t>
      </w:r>
      <w:r>
        <w:rPr>
          <w:color w:val="231F20"/>
          <w:spacing w:val="-18"/>
        </w:rPr>
        <w:t xml:space="preserve"> </w:t>
      </w:r>
      <w:r>
        <w:rPr>
          <w:color w:val="231F20"/>
        </w:rPr>
        <w:t>the</w:t>
      </w:r>
      <w:r>
        <w:rPr>
          <w:color w:val="231F20"/>
          <w:spacing w:val="-18"/>
        </w:rPr>
        <w:t xml:space="preserve"> </w:t>
      </w:r>
      <w:r>
        <w:rPr>
          <w:color w:val="231F20"/>
          <w:spacing w:val="-3"/>
        </w:rPr>
        <w:t>artist</w:t>
      </w:r>
      <w:r>
        <w:rPr>
          <w:color w:val="231F20"/>
          <w:spacing w:val="-18"/>
        </w:rPr>
        <w:t xml:space="preserve"> </w:t>
      </w:r>
      <w:r>
        <w:rPr>
          <w:color w:val="231F20"/>
        </w:rPr>
        <w:t>who</w:t>
      </w:r>
      <w:r>
        <w:rPr>
          <w:color w:val="231F20"/>
          <w:spacing w:val="-18"/>
        </w:rPr>
        <w:t xml:space="preserve"> </w:t>
      </w:r>
      <w:r>
        <w:rPr>
          <w:color w:val="231F20"/>
        </w:rPr>
        <w:t>by</w:t>
      </w:r>
      <w:r>
        <w:rPr>
          <w:color w:val="231F20"/>
          <w:spacing w:val="-18"/>
        </w:rPr>
        <w:t xml:space="preserve"> </w:t>
      </w:r>
      <w:r>
        <w:rPr>
          <w:color w:val="231F20"/>
          <w:spacing w:val="-3"/>
        </w:rPr>
        <w:t>that</w:t>
      </w:r>
      <w:r>
        <w:rPr>
          <w:color w:val="231F20"/>
          <w:spacing w:val="-18"/>
        </w:rPr>
        <w:t xml:space="preserve"> </w:t>
      </w:r>
      <w:r>
        <w:rPr>
          <w:color w:val="231F20"/>
          <w:spacing w:val="-3"/>
        </w:rPr>
        <w:t>time</w:t>
      </w:r>
      <w:r>
        <w:rPr>
          <w:color w:val="231F20"/>
          <w:spacing w:val="-18"/>
        </w:rPr>
        <w:t xml:space="preserve"> </w:t>
      </w:r>
      <w:r>
        <w:rPr>
          <w:color w:val="231F20"/>
        </w:rPr>
        <w:t>was</w:t>
      </w:r>
      <w:r>
        <w:rPr>
          <w:color w:val="231F20"/>
          <w:spacing w:val="-17"/>
        </w:rPr>
        <w:t xml:space="preserve"> </w:t>
      </w:r>
      <w:r>
        <w:rPr>
          <w:color w:val="231F20"/>
          <w:spacing w:val="-3"/>
        </w:rPr>
        <w:t xml:space="preserve">moving </w:t>
      </w:r>
      <w:r>
        <w:rPr>
          <w:color w:val="231F20"/>
        </w:rPr>
        <w:t>in</w:t>
      </w:r>
      <w:r>
        <w:rPr>
          <w:color w:val="231F20"/>
          <w:spacing w:val="-15"/>
        </w:rPr>
        <w:t xml:space="preserve"> </w:t>
      </w:r>
      <w:r>
        <w:rPr>
          <w:color w:val="231F20"/>
          <w:spacing w:val="-3"/>
        </w:rPr>
        <w:t>artistic</w:t>
      </w:r>
      <w:r>
        <w:rPr>
          <w:color w:val="231F20"/>
          <w:spacing w:val="-14"/>
        </w:rPr>
        <w:t xml:space="preserve"> </w:t>
      </w:r>
      <w:r>
        <w:rPr>
          <w:color w:val="231F20"/>
          <w:spacing w:val="-3"/>
        </w:rPr>
        <w:t>circles,</w:t>
      </w:r>
      <w:r>
        <w:rPr>
          <w:color w:val="231F20"/>
          <w:spacing w:val="-14"/>
        </w:rPr>
        <w:t xml:space="preserve"> </w:t>
      </w:r>
      <w:r>
        <w:rPr>
          <w:color w:val="231F20"/>
          <w:spacing w:val="-3"/>
        </w:rPr>
        <w:t>gaining</w:t>
      </w:r>
      <w:r>
        <w:rPr>
          <w:color w:val="231F20"/>
          <w:spacing w:val="-14"/>
        </w:rPr>
        <w:t xml:space="preserve"> </w:t>
      </w:r>
      <w:r>
        <w:rPr>
          <w:color w:val="231F20"/>
          <w:spacing w:val="-3"/>
        </w:rPr>
        <w:t>respect,</w:t>
      </w:r>
      <w:r>
        <w:rPr>
          <w:color w:val="231F20"/>
          <w:spacing w:val="-14"/>
        </w:rPr>
        <w:t xml:space="preserve"> </w:t>
      </w:r>
      <w:r>
        <w:rPr>
          <w:color w:val="231F20"/>
        </w:rPr>
        <w:t>and</w:t>
      </w:r>
      <w:r>
        <w:rPr>
          <w:color w:val="231F20"/>
          <w:spacing w:val="-14"/>
        </w:rPr>
        <w:t xml:space="preserve"> </w:t>
      </w:r>
      <w:r>
        <w:rPr>
          <w:color w:val="231F20"/>
          <w:spacing w:val="-3"/>
        </w:rPr>
        <w:t>acquiring</w:t>
      </w:r>
      <w:r>
        <w:rPr>
          <w:color w:val="231F20"/>
          <w:spacing w:val="-14"/>
        </w:rPr>
        <w:t xml:space="preserve"> </w:t>
      </w:r>
      <w:r>
        <w:rPr>
          <w:color w:val="231F20"/>
          <w:spacing w:val="-3"/>
        </w:rPr>
        <w:t xml:space="preserve">patrons. </w:t>
      </w:r>
    </w:p>
    <w:p w14:paraId="25B125EE" w14:textId="77777777" w:rsidR="00986307" w:rsidRDefault="00986307" w:rsidP="00986307">
      <w:pPr>
        <w:pStyle w:val="Body"/>
        <w:rPr>
          <w:color w:val="231F20"/>
          <w:spacing w:val="-3"/>
        </w:rPr>
      </w:pPr>
    </w:p>
    <w:p w14:paraId="25B125EF" w14:textId="77777777" w:rsidR="00986307" w:rsidRDefault="00986307" w:rsidP="00986307">
      <w:pPr>
        <w:pStyle w:val="Body"/>
        <w:ind w:firstLine="0"/>
        <w:jc w:val="center"/>
        <w:rPr>
          <w:color w:val="231F20"/>
          <w:spacing w:val="-3"/>
        </w:rPr>
      </w:pPr>
      <w:r>
        <w:rPr>
          <w:noProof/>
        </w:rPr>
        <w:drawing>
          <wp:inline distT="0" distB="0" distL="0" distR="0" wp14:anchorId="25B126E8" wp14:editId="5E178D3A">
            <wp:extent cx="2310130" cy="3233420"/>
            <wp:effectExtent l="0" t="0" r="1270" b="5080"/>
            <wp:docPr id="481" name="Picture 472" descr="Self-portrait, Pablo Picass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1" name="Picture 47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10130" cy="3233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5F0" w14:textId="77777777" w:rsidR="00986307" w:rsidRDefault="00986307" w:rsidP="00986307">
      <w:pPr>
        <w:pStyle w:val="CaptionHeader"/>
      </w:pPr>
      <w:r>
        <w:t xml:space="preserve">Figure 8.4 | </w:t>
      </w:r>
      <w:r w:rsidRPr="00986307">
        <w:rPr>
          <w:i/>
        </w:rPr>
        <w:t>Self-portrait</w:t>
      </w:r>
    </w:p>
    <w:p w14:paraId="25B125F1" w14:textId="77777777" w:rsidR="00986307" w:rsidRDefault="00986307" w:rsidP="00986307">
      <w:pPr>
        <w:pStyle w:val="CaptionText"/>
      </w:pPr>
      <w:r>
        <w:t xml:space="preserve">Artist: </w:t>
      </w:r>
      <w:r>
        <w:rPr>
          <w:spacing w:val="-4"/>
        </w:rPr>
        <w:t xml:space="preserve">Pablo </w:t>
      </w:r>
      <w:r>
        <w:t xml:space="preserve">Picasso </w:t>
      </w:r>
    </w:p>
    <w:p w14:paraId="25B125F2" w14:textId="77777777" w:rsidR="00986307" w:rsidRDefault="00986307" w:rsidP="00986307">
      <w:pPr>
        <w:pStyle w:val="CaptionText"/>
      </w:pPr>
      <w:r>
        <w:t xml:space="preserve">Source: </w:t>
      </w:r>
      <w:proofErr w:type="spellStart"/>
      <w:r>
        <w:t>WikiArt</w:t>
      </w:r>
      <w:proofErr w:type="spellEnd"/>
      <w:r>
        <w:t xml:space="preserve"> </w:t>
      </w:r>
    </w:p>
    <w:p w14:paraId="25B125F3" w14:textId="77777777" w:rsidR="00986307" w:rsidRDefault="00986307" w:rsidP="00986307">
      <w:pPr>
        <w:pStyle w:val="CaptionText"/>
      </w:pPr>
      <w:r>
        <w:t xml:space="preserve">License: Public </w:t>
      </w:r>
      <w:r>
        <w:rPr>
          <w:spacing w:val="-6"/>
        </w:rPr>
        <w:t>Domain</w:t>
      </w:r>
    </w:p>
    <w:p w14:paraId="25B125F4" w14:textId="77777777" w:rsidR="00986307" w:rsidRDefault="00986307" w:rsidP="00986307">
      <w:pPr>
        <w:pStyle w:val="Body"/>
        <w:rPr>
          <w:color w:val="231F20"/>
          <w:spacing w:val="-3"/>
        </w:rPr>
      </w:pPr>
    </w:p>
    <w:p w14:paraId="25B125F5" w14:textId="77777777" w:rsidR="00986307" w:rsidRDefault="00986307" w:rsidP="00986307">
      <w:pPr>
        <w:pStyle w:val="Body"/>
        <w:ind w:firstLine="0"/>
        <w:jc w:val="center"/>
        <w:rPr>
          <w:color w:val="231F20"/>
          <w:spacing w:val="-3"/>
        </w:rPr>
      </w:pPr>
      <w:r>
        <w:rPr>
          <w:noProof/>
        </w:rPr>
        <w:lastRenderedPageBreak/>
        <w:drawing>
          <wp:inline distT="0" distB="0" distL="0" distR="0" wp14:anchorId="25B126EA" wp14:editId="1B54D079">
            <wp:extent cx="2310130" cy="2996565"/>
            <wp:effectExtent l="0" t="0" r="1270" b="635"/>
            <wp:docPr id="482" name="Picture 471" descr="Self-portrait, Pablo Picass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2" name="Picture 47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0130" cy="2996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5F6" w14:textId="77777777" w:rsidR="00986307" w:rsidRDefault="00986307" w:rsidP="00986307">
      <w:pPr>
        <w:pStyle w:val="CaptionHeader"/>
      </w:pPr>
      <w:r>
        <w:t xml:space="preserve">Figure 8.5 | </w:t>
      </w:r>
      <w:r w:rsidRPr="00986307">
        <w:rPr>
          <w:i/>
        </w:rPr>
        <w:t>Self-portrait</w:t>
      </w:r>
    </w:p>
    <w:p w14:paraId="25B125F7" w14:textId="77777777" w:rsidR="00986307" w:rsidRDefault="00986307" w:rsidP="00986307">
      <w:pPr>
        <w:pStyle w:val="CaptionText"/>
      </w:pPr>
      <w:r>
        <w:t xml:space="preserve">Artist: </w:t>
      </w:r>
      <w:r>
        <w:rPr>
          <w:spacing w:val="-4"/>
        </w:rPr>
        <w:t xml:space="preserve">Pablo </w:t>
      </w:r>
      <w:r>
        <w:t xml:space="preserve">Picasso </w:t>
      </w:r>
    </w:p>
    <w:p w14:paraId="25B125F8" w14:textId="77777777" w:rsidR="00986307" w:rsidRDefault="00986307" w:rsidP="00986307">
      <w:pPr>
        <w:pStyle w:val="CaptionText"/>
      </w:pPr>
      <w:r>
        <w:t xml:space="preserve">Source: </w:t>
      </w:r>
      <w:proofErr w:type="spellStart"/>
      <w:r>
        <w:t>WikiArt</w:t>
      </w:r>
      <w:proofErr w:type="spellEnd"/>
      <w:r>
        <w:t xml:space="preserve"> </w:t>
      </w:r>
    </w:p>
    <w:p w14:paraId="25B125F9" w14:textId="77777777" w:rsidR="00986307" w:rsidRDefault="00986307" w:rsidP="00986307">
      <w:pPr>
        <w:pStyle w:val="CaptionText"/>
      </w:pPr>
      <w:r>
        <w:t xml:space="preserve">License: Public </w:t>
      </w:r>
      <w:r>
        <w:rPr>
          <w:spacing w:val="-6"/>
        </w:rPr>
        <w:t>Domain</w:t>
      </w:r>
    </w:p>
    <w:p w14:paraId="25B125FA" w14:textId="77777777" w:rsidR="00986307" w:rsidRDefault="00986307" w:rsidP="00986307">
      <w:pPr>
        <w:pStyle w:val="Body"/>
        <w:rPr>
          <w:color w:val="231F20"/>
          <w:spacing w:val="-3"/>
        </w:rPr>
      </w:pPr>
    </w:p>
    <w:p w14:paraId="25B125FB" w14:textId="76D6B70C" w:rsidR="00866B08" w:rsidRDefault="00866B08" w:rsidP="00986307">
      <w:pPr>
        <w:pStyle w:val="Body"/>
      </w:pPr>
      <w:r>
        <w:rPr>
          <w:color w:val="231F20"/>
        </w:rPr>
        <w:t>Frida</w:t>
      </w:r>
      <w:r w:rsidR="00986307">
        <w:rPr>
          <w:color w:val="231F20"/>
        </w:rPr>
        <w:t xml:space="preserve"> </w:t>
      </w:r>
      <w:r>
        <w:rPr>
          <w:color w:val="231F20"/>
        </w:rPr>
        <w:t>Kahlo</w:t>
      </w:r>
      <w:r w:rsidR="00986307">
        <w:rPr>
          <w:color w:val="231F20"/>
        </w:rPr>
        <w:t xml:space="preserve"> </w:t>
      </w:r>
      <w:r>
        <w:rPr>
          <w:color w:val="231F20"/>
        </w:rPr>
        <w:t>(1907-1954,</w:t>
      </w:r>
      <w:r w:rsidR="00986307">
        <w:rPr>
          <w:color w:val="231F20"/>
        </w:rPr>
        <w:t xml:space="preserve"> </w:t>
      </w:r>
      <w:r>
        <w:rPr>
          <w:color w:val="231F20"/>
        </w:rPr>
        <w:t>Mexico)</w:t>
      </w:r>
      <w:r w:rsidR="00986307">
        <w:rPr>
          <w:color w:val="231F20"/>
        </w:rPr>
        <w:t xml:space="preserve"> </w:t>
      </w:r>
      <w:r>
        <w:rPr>
          <w:color w:val="231F20"/>
        </w:rPr>
        <w:t>used</w:t>
      </w:r>
      <w:r w:rsidR="00986307">
        <w:rPr>
          <w:color w:val="231F20"/>
        </w:rPr>
        <w:t xml:space="preserve"> </w:t>
      </w:r>
      <w:r>
        <w:rPr>
          <w:color w:val="231F20"/>
          <w:spacing w:val="-1"/>
        </w:rPr>
        <w:t xml:space="preserve">the </w:t>
      </w:r>
      <w:r>
        <w:rPr>
          <w:color w:val="231F20"/>
        </w:rPr>
        <w:t>iconography</w:t>
      </w:r>
      <w:r>
        <w:rPr>
          <w:color w:val="231F20"/>
          <w:spacing w:val="27"/>
        </w:rPr>
        <w:t xml:space="preserve"> </w:t>
      </w:r>
      <w:r>
        <w:rPr>
          <w:color w:val="231F20"/>
        </w:rPr>
        <w:t>of</w:t>
      </w:r>
      <w:r>
        <w:rPr>
          <w:color w:val="231F20"/>
          <w:spacing w:val="27"/>
        </w:rPr>
        <w:t xml:space="preserve"> </w:t>
      </w:r>
      <w:r>
        <w:rPr>
          <w:color w:val="231F20"/>
        </w:rPr>
        <w:t>her</w:t>
      </w:r>
      <w:r>
        <w:rPr>
          <w:color w:val="231F20"/>
          <w:spacing w:val="27"/>
        </w:rPr>
        <w:t xml:space="preserve"> </w:t>
      </w:r>
      <w:r>
        <w:rPr>
          <w:color w:val="231F20"/>
        </w:rPr>
        <w:t>Mexican</w:t>
      </w:r>
      <w:r>
        <w:rPr>
          <w:color w:val="231F20"/>
          <w:spacing w:val="27"/>
        </w:rPr>
        <w:t xml:space="preserve"> </w:t>
      </w:r>
      <w:r>
        <w:rPr>
          <w:color w:val="231F20"/>
        </w:rPr>
        <w:t>heritage</w:t>
      </w:r>
      <w:r>
        <w:rPr>
          <w:color w:val="231F20"/>
          <w:spacing w:val="27"/>
        </w:rPr>
        <w:t xml:space="preserve"> </w:t>
      </w:r>
      <w:r>
        <w:rPr>
          <w:color w:val="231F20"/>
        </w:rPr>
        <w:t>to</w:t>
      </w:r>
      <w:r>
        <w:rPr>
          <w:color w:val="231F20"/>
          <w:spacing w:val="27"/>
        </w:rPr>
        <w:t xml:space="preserve"> </w:t>
      </w:r>
      <w:r>
        <w:rPr>
          <w:color w:val="231F20"/>
        </w:rPr>
        <w:t>paint</w:t>
      </w:r>
      <w:r>
        <w:rPr>
          <w:color w:val="231F20"/>
          <w:spacing w:val="27"/>
        </w:rPr>
        <w:t xml:space="preserve"> </w:t>
      </w:r>
      <w:r>
        <w:rPr>
          <w:color w:val="231F20"/>
        </w:rPr>
        <w:t>herself</w:t>
      </w:r>
      <w:r>
        <w:rPr>
          <w:color w:val="231F20"/>
          <w:spacing w:val="-1"/>
        </w:rPr>
        <w:t xml:space="preserve"> </w:t>
      </w:r>
      <w:r>
        <w:rPr>
          <w:color w:val="231F20"/>
        </w:rPr>
        <w:t>and</w:t>
      </w:r>
      <w:r>
        <w:rPr>
          <w:color w:val="231F20"/>
          <w:spacing w:val="21"/>
        </w:rPr>
        <w:t xml:space="preserve"> </w:t>
      </w:r>
      <w:r>
        <w:rPr>
          <w:color w:val="231F20"/>
        </w:rPr>
        <w:t>the</w:t>
      </w:r>
      <w:r>
        <w:rPr>
          <w:color w:val="231F20"/>
          <w:spacing w:val="22"/>
        </w:rPr>
        <w:t xml:space="preserve"> </w:t>
      </w:r>
      <w:r>
        <w:rPr>
          <w:color w:val="231F20"/>
        </w:rPr>
        <w:t>pain</w:t>
      </w:r>
      <w:r>
        <w:rPr>
          <w:color w:val="231F20"/>
          <w:spacing w:val="22"/>
        </w:rPr>
        <w:t xml:space="preserve"> </w:t>
      </w:r>
      <w:r>
        <w:rPr>
          <w:color w:val="231F20"/>
        </w:rPr>
        <w:t>that</w:t>
      </w:r>
      <w:r>
        <w:rPr>
          <w:color w:val="231F20"/>
          <w:spacing w:val="22"/>
        </w:rPr>
        <w:t xml:space="preserve"> </w:t>
      </w:r>
      <w:r>
        <w:rPr>
          <w:color w:val="231F20"/>
        </w:rPr>
        <w:t>had</w:t>
      </w:r>
      <w:r>
        <w:rPr>
          <w:color w:val="231F20"/>
          <w:spacing w:val="22"/>
        </w:rPr>
        <w:t xml:space="preserve"> </w:t>
      </w:r>
      <w:r>
        <w:rPr>
          <w:color w:val="231F20"/>
        </w:rPr>
        <w:t>become</w:t>
      </w:r>
      <w:r>
        <w:rPr>
          <w:color w:val="231F20"/>
          <w:spacing w:val="21"/>
        </w:rPr>
        <w:t xml:space="preserve"> </w:t>
      </w:r>
      <w:r>
        <w:rPr>
          <w:color w:val="231F20"/>
        </w:rPr>
        <w:t>an</w:t>
      </w:r>
      <w:r>
        <w:rPr>
          <w:color w:val="231F20"/>
          <w:spacing w:val="22"/>
        </w:rPr>
        <w:t xml:space="preserve"> </w:t>
      </w:r>
      <w:r>
        <w:rPr>
          <w:color w:val="231F20"/>
        </w:rPr>
        <w:t>integral</w:t>
      </w:r>
      <w:r>
        <w:rPr>
          <w:color w:val="231F20"/>
          <w:spacing w:val="22"/>
        </w:rPr>
        <w:t xml:space="preserve"> </w:t>
      </w:r>
      <w:r>
        <w:rPr>
          <w:color w:val="231F20"/>
        </w:rPr>
        <w:t>part</w:t>
      </w:r>
      <w:r>
        <w:rPr>
          <w:color w:val="231F20"/>
          <w:spacing w:val="22"/>
        </w:rPr>
        <w:t xml:space="preserve"> </w:t>
      </w:r>
      <w:r>
        <w:rPr>
          <w:color w:val="231F20"/>
        </w:rPr>
        <w:t>of</w:t>
      </w:r>
      <w:r>
        <w:rPr>
          <w:color w:val="231F20"/>
          <w:spacing w:val="22"/>
        </w:rPr>
        <w:t xml:space="preserve"> </w:t>
      </w:r>
      <w:r>
        <w:rPr>
          <w:color w:val="231F20"/>
        </w:rPr>
        <w:t>her</w:t>
      </w:r>
      <w:r>
        <w:rPr>
          <w:color w:val="231F20"/>
          <w:spacing w:val="-1"/>
        </w:rPr>
        <w:t xml:space="preserve"> </w:t>
      </w:r>
      <w:r>
        <w:rPr>
          <w:color w:val="231F20"/>
        </w:rPr>
        <w:t>life</w:t>
      </w:r>
      <w:r>
        <w:rPr>
          <w:color w:val="231F20"/>
          <w:spacing w:val="17"/>
        </w:rPr>
        <w:t xml:space="preserve"> </w:t>
      </w:r>
      <w:r>
        <w:rPr>
          <w:color w:val="231F20"/>
        </w:rPr>
        <w:t>following</w:t>
      </w:r>
      <w:r>
        <w:rPr>
          <w:color w:val="231F20"/>
          <w:spacing w:val="17"/>
        </w:rPr>
        <w:t xml:space="preserve"> </w:t>
      </w:r>
      <w:r>
        <w:rPr>
          <w:color w:val="231F20"/>
        </w:rPr>
        <w:t>a</w:t>
      </w:r>
      <w:r>
        <w:rPr>
          <w:color w:val="231F20"/>
          <w:spacing w:val="17"/>
        </w:rPr>
        <w:t xml:space="preserve"> </w:t>
      </w:r>
      <w:r>
        <w:rPr>
          <w:color w:val="231F20"/>
        </w:rPr>
        <w:t>bus</w:t>
      </w:r>
      <w:r>
        <w:rPr>
          <w:color w:val="231F20"/>
          <w:spacing w:val="17"/>
        </w:rPr>
        <w:t xml:space="preserve"> </w:t>
      </w:r>
      <w:r>
        <w:rPr>
          <w:color w:val="231F20"/>
        </w:rPr>
        <w:t>accident</w:t>
      </w:r>
      <w:r>
        <w:rPr>
          <w:color w:val="231F20"/>
          <w:spacing w:val="17"/>
        </w:rPr>
        <w:t xml:space="preserve"> </w:t>
      </w:r>
      <w:r>
        <w:rPr>
          <w:color w:val="231F20"/>
        </w:rPr>
        <w:t>at</w:t>
      </w:r>
      <w:r>
        <w:rPr>
          <w:color w:val="231F20"/>
          <w:spacing w:val="17"/>
        </w:rPr>
        <w:t xml:space="preserve"> </w:t>
      </w:r>
      <w:r>
        <w:rPr>
          <w:color w:val="231F20"/>
        </w:rPr>
        <w:t>the</w:t>
      </w:r>
      <w:r>
        <w:rPr>
          <w:color w:val="231F20"/>
          <w:spacing w:val="17"/>
        </w:rPr>
        <w:t xml:space="preserve"> </w:t>
      </w:r>
      <w:r>
        <w:rPr>
          <w:color w:val="231F20"/>
        </w:rPr>
        <w:t>age</w:t>
      </w:r>
      <w:r>
        <w:rPr>
          <w:color w:val="231F20"/>
          <w:spacing w:val="17"/>
        </w:rPr>
        <w:t xml:space="preserve"> </w:t>
      </w:r>
      <w:r>
        <w:rPr>
          <w:color w:val="231F20"/>
        </w:rPr>
        <w:t>of</w:t>
      </w:r>
      <w:r>
        <w:rPr>
          <w:color w:val="231F20"/>
          <w:spacing w:val="17"/>
        </w:rPr>
        <w:t xml:space="preserve"> </w:t>
      </w:r>
      <w:r>
        <w:rPr>
          <w:color w:val="231F20"/>
        </w:rPr>
        <w:t>18</w:t>
      </w:r>
      <w:r>
        <w:rPr>
          <w:color w:val="231F20"/>
          <w:spacing w:val="17"/>
        </w:rPr>
        <w:t xml:space="preserve"> </w:t>
      </w:r>
      <w:r>
        <w:rPr>
          <w:color w:val="231F20"/>
        </w:rPr>
        <w:t>in</w:t>
      </w:r>
      <w:r>
        <w:rPr>
          <w:color w:val="231F20"/>
          <w:spacing w:val="18"/>
        </w:rPr>
        <w:t xml:space="preserve"> </w:t>
      </w:r>
      <w:r>
        <w:rPr>
          <w:color w:val="231F20"/>
        </w:rPr>
        <w:t>which</w:t>
      </w:r>
      <w:r>
        <w:rPr>
          <w:color w:val="231F20"/>
          <w:spacing w:val="-1"/>
        </w:rPr>
        <w:t xml:space="preserve"> </w:t>
      </w:r>
      <w:r>
        <w:rPr>
          <w:color w:val="231F20"/>
        </w:rPr>
        <w:t>she suffered numerous injuries. She identified</w:t>
      </w:r>
      <w:r>
        <w:rPr>
          <w:color w:val="231F20"/>
          <w:spacing w:val="16"/>
        </w:rPr>
        <w:t xml:space="preserve"> </w:t>
      </w:r>
      <w:r>
        <w:rPr>
          <w:color w:val="231F20"/>
        </w:rPr>
        <w:t>as</w:t>
      </w:r>
      <w:r>
        <w:rPr>
          <w:color w:val="231F20"/>
          <w:spacing w:val="3"/>
        </w:rPr>
        <w:t xml:space="preserve"> </w:t>
      </w:r>
      <w:r>
        <w:rPr>
          <w:color w:val="231F20"/>
        </w:rPr>
        <w:t>a group</w:t>
      </w:r>
      <w:r>
        <w:rPr>
          <w:color w:val="231F20"/>
          <w:spacing w:val="33"/>
        </w:rPr>
        <w:t xml:space="preserve"> </w:t>
      </w:r>
      <w:r>
        <w:rPr>
          <w:color w:val="231F20"/>
        </w:rPr>
        <w:t>member</w:t>
      </w:r>
      <w:r>
        <w:rPr>
          <w:color w:val="231F20"/>
          <w:spacing w:val="34"/>
        </w:rPr>
        <w:t xml:space="preserve"> </w:t>
      </w:r>
      <w:r>
        <w:rPr>
          <w:color w:val="231F20"/>
        </w:rPr>
        <w:t>of</w:t>
      </w:r>
      <w:r>
        <w:rPr>
          <w:color w:val="231F20"/>
          <w:spacing w:val="34"/>
        </w:rPr>
        <w:t xml:space="preserve"> </w:t>
      </w:r>
      <w:r>
        <w:rPr>
          <w:color w:val="231F20"/>
        </w:rPr>
        <w:t>her</w:t>
      </w:r>
      <w:r>
        <w:rPr>
          <w:color w:val="231F20"/>
          <w:spacing w:val="34"/>
        </w:rPr>
        <w:t xml:space="preserve"> </w:t>
      </w:r>
      <w:r>
        <w:rPr>
          <w:color w:val="231F20"/>
        </w:rPr>
        <w:t>country,</w:t>
      </w:r>
      <w:r>
        <w:rPr>
          <w:color w:val="231F20"/>
          <w:spacing w:val="33"/>
        </w:rPr>
        <w:t xml:space="preserve"> </w:t>
      </w:r>
      <w:r>
        <w:rPr>
          <w:color w:val="231F20"/>
        </w:rPr>
        <w:t>with</w:t>
      </w:r>
      <w:r>
        <w:rPr>
          <w:color w:val="231F20"/>
          <w:spacing w:val="34"/>
        </w:rPr>
        <w:t xml:space="preserve"> </w:t>
      </w:r>
      <w:r>
        <w:rPr>
          <w:color w:val="231F20"/>
        </w:rPr>
        <w:t>Mexican</w:t>
      </w:r>
      <w:r>
        <w:rPr>
          <w:color w:val="231F20"/>
          <w:spacing w:val="34"/>
        </w:rPr>
        <w:t xml:space="preserve"> </w:t>
      </w:r>
      <w:r>
        <w:rPr>
          <w:color w:val="231F20"/>
        </w:rPr>
        <w:t>culture</w:t>
      </w:r>
      <w:r>
        <w:rPr>
          <w:color w:val="231F20"/>
          <w:spacing w:val="-1"/>
        </w:rPr>
        <w:t xml:space="preserve"> </w:t>
      </w:r>
      <w:r>
        <w:rPr>
          <w:color w:val="231F20"/>
        </w:rPr>
        <w:t>and</w:t>
      </w:r>
      <w:r>
        <w:rPr>
          <w:color w:val="231F20"/>
          <w:spacing w:val="23"/>
        </w:rPr>
        <w:t xml:space="preserve"> </w:t>
      </w:r>
      <w:r>
        <w:rPr>
          <w:color w:val="231F20"/>
        </w:rPr>
        <w:t>ancestry,</w:t>
      </w:r>
      <w:r>
        <w:rPr>
          <w:color w:val="231F20"/>
          <w:spacing w:val="23"/>
        </w:rPr>
        <w:t xml:space="preserve"> </w:t>
      </w:r>
      <w:r>
        <w:rPr>
          <w:color w:val="231F20"/>
        </w:rPr>
        <w:t>and</w:t>
      </w:r>
      <w:r>
        <w:rPr>
          <w:color w:val="231F20"/>
          <w:spacing w:val="23"/>
        </w:rPr>
        <w:t xml:space="preserve"> </w:t>
      </w:r>
      <w:r>
        <w:rPr>
          <w:color w:val="231F20"/>
        </w:rPr>
        <w:t>as</w:t>
      </w:r>
      <w:r>
        <w:rPr>
          <w:color w:val="231F20"/>
          <w:spacing w:val="23"/>
        </w:rPr>
        <w:t xml:space="preserve"> </w:t>
      </w:r>
      <w:r>
        <w:rPr>
          <w:color w:val="231F20"/>
        </w:rPr>
        <w:t>belonging</w:t>
      </w:r>
      <w:r>
        <w:rPr>
          <w:color w:val="231F20"/>
          <w:spacing w:val="23"/>
        </w:rPr>
        <w:t xml:space="preserve"> </w:t>
      </w:r>
      <w:r>
        <w:rPr>
          <w:color w:val="231F20"/>
        </w:rPr>
        <w:t>to</w:t>
      </w:r>
      <w:r>
        <w:rPr>
          <w:color w:val="231F20"/>
          <w:spacing w:val="23"/>
        </w:rPr>
        <w:t xml:space="preserve"> </w:t>
      </w:r>
      <w:r>
        <w:rPr>
          <w:color w:val="231F20"/>
        </w:rPr>
        <w:t>the</w:t>
      </w:r>
      <w:r>
        <w:rPr>
          <w:color w:val="231F20"/>
          <w:spacing w:val="23"/>
        </w:rPr>
        <w:t xml:space="preserve"> </w:t>
      </w:r>
      <w:r>
        <w:rPr>
          <w:color w:val="231F20"/>
        </w:rPr>
        <w:t>female</w:t>
      </w:r>
      <w:r>
        <w:rPr>
          <w:color w:val="231F20"/>
          <w:spacing w:val="24"/>
        </w:rPr>
        <w:t xml:space="preserve"> </w:t>
      </w:r>
      <w:r>
        <w:rPr>
          <w:color w:val="231F20"/>
        </w:rPr>
        <w:t>gender.</w:t>
      </w:r>
      <w:r>
        <w:rPr>
          <w:color w:val="231F20"/>
          <w:spacing w:val="-1"/>
        </w:rPr>
        <w:t xml:space="preserve"> </w:t>
      </w:r>
      <w:r>
        <w:rPr>
          <w:color w:val="231F20"/>
        </w:rPr>
        <w:t>Kahlo’s self-portraits are dramatic, bloody,</w:t>
      </w:r>
      <w:r>
        <w:rPr>
          <w:color w:val="231F20"/>
          <w:spacing w:val="-16"/>
        </w:rPr>
        <w:t xml:space="preserve"> </w:t>
      </w:r>
      <w:r>
        <w:rPr>
          <w:color w:val="231F20"/>
        </w:rPr>
        <w:t>brutal,</w:t>
      </w:r>
      <w:r>
        <w:rPr>
          <w:color w:val="231F20"/>
          <w:spacing w:val="-3"/>
        </w:rPr>
        <w:t xml:space="preserve"> </w:t>
      </w:r>
      <w:r>
        <w:rPr>
          <w:color w:val="231F20"/>
        </w:rPr>
        <w:t>and at</w:t>
      </w:r>
      <w:r>
        <w:rPr>
          <w:color w:val="231F20"/>
          <w:spacing w:val="26"/>
        </w:rPr>
        <w:t xml:space="preserve"> </w:t>
      </w:r>
      <w:r>
        <w:rPr>
          <w:color w:val="231F20"/>
        </w:rPr>
        <w:t>times</w:t>
      </w:r>
      <w:r>
        <w:rPr>
          <w:color w:val="231F20"/>
          <w:spacing w:val="26"/>
        </w:rPr>
        <w:t xml:space="preserve"> </w:t>
      </w:r>
      <w:r>
        <w:rPr>
          <w:color w:val="231F20"/>
        </w:rPr>
        <w:t>overtly</w:t>
      </w:r>
      <w:r>
        <w:rPr>
          <w:color w:val="231F20"/>
          <w:spacing w:val="27"/>
        </w:rPr>
        <w:t xml:space="preserve"> </w:t>
      </w:r>
      <w:r>
        <w:rPr>
          <w:color w:val="231F20"/>
        </w:rPr>
        <w:t>political.</w:t>
      </w:r>
      <w:r>
        <w:rPr>
          <w:color w:val="231F20"/>
          <w:spacing w:val="26"/>
        </w:rPr>
        <w:t xml:space="preserve"> </w:t>
      </w:r>
      <w:r>
        <w:rPr>
          <w:color w:val="231F20"/>
        </w:rPr>
        <w:t>(</w:t>
      </w:r>
      <w:hyperlink r:id="rId15" w:history="1">
        <w:r w:rsidRPr="00802353">
          <w:rPr>
            <w:rStyle w:val="Hyperlink"/>
            <w:i/>
          </w:rPr>
          <w:t>Self-Portrait</w:t>
        </w:r>
        <w:r w:rsidRPr="00802353">
          <w:rPr>
            <w:rStyle w:val="Hyperlink"/>
          </w:rPr>
          <w:t>,</w:t>
        </w:r>
        <w:r w:rsidRPr="00802353">
          <w:rPr>
            <w:rStyle w:val="Hyperlink"/>
            <w:spacing w:val="27"/>
          </w:rPr>
          <w:t xml:space="preserve"> </w:t>
        </w:r>
        <w:r w:rsidRPr="00802353">
          <w:rPr>
            <w:rStyle w:val="Hyperlink"/>
          </w:rPr>
          <w:t>Frida</w:t>
        </w:r>
        <w:r w:rsidRPr="00802353">
          <w:rPr>
            <w:rStyle w:val="Hyperlink"/>
            <w:spacing w:val="26"/>
          </w:rPr>
          <w:t xml:space="preserve"> </w:t>
        </w:r>
        <w:r w:rsidRPr="00802353">
          <w:rPr>
            <w:rStyle w:val="Hyperlink"/>
          </w:rPr>
          <w:t>Kahlo</w:t>
        </w:r>
      </w:hyperlink>
      <w:r>
        <w:rPr>
          <w:color w:val="231F20"/>
        </w:rPr>
        <w:t>)</w:t>
      </w:r>
      <w:r>
        <w:rPr>
          <w:color w:val="231F20"/>
          <w:spacing w:val="-30"/>
        </w:rPr>
        <w:t xml:space="preserve"> </w:t>
      </w:r>
      <w:r>
        <w:rPr>
          <w:color w:val="231F20"/>
        </w:rPr>
        <w:t>In</w:t>
      </w:r>
      <w:r>
        <w:rPr>
          <w:color w:val="231F20"/>
          <w:spacing w:val="-30"/>
        </w:rPr>
        <w:t xml:space="preserve"> </w:t>
      </w:r>
      <w:r>
        <w:rPr>
          <w:color w:val="231F20"/>
        </w:rPr>
        <w:t>seeking</w:t>
      </w:r>
      <w:r>
        <w:rPr>
          <w:color w:val="231F20"/>
          <w:spacing w:val="-30"/>
        </w:rPr>
        <w:t xml:space="preserve"> </w:t>
      </w:r>
      <w:r>
        <w:rPr>
          <w:color w:val="231F20"/>
        </w:rPr>
        <w:t>her</w:t>
      </w:r>
      <w:r>
        <w:rPr>
          <w:color w:val="231F20"/>
          <w:spacing w:val="-1"/>
        </w:rPr>
        <w:t xml:space="preserve"> </w:t>
      </w:r>
      <w:r>
        <w:rPr>
          <w:color w:val="231F20"/>
        </w:rPr>
        <w:t>roots,</w:t>
      </w:r>
      <w:r>
        <w:rPr>
          <w:color w:val="231F20"/>
          <w:spacing w:val="-12"/>
        </w:rPr>
        <w:t xml:space="preserve"> </w:t>
      </w:r>
      <w:r>
        <w:rPr>
          <w:color w:val="231F20"/>
        </w:rPr>
        <w:t>she</w:t>
      </w:r>
      <w:r>
        <w:rPr>
          <w:color w:val="231F20"/>
          <w:spacing w:val="-12"/>
        </w:rPr>
        <w:t xml:space="preserve"> </w:t>
      </w:r>
      <w:r>
        <w:rPr>
          <w:color w:val="231F20"/>
        </w:rPr>
        <w:t>voiced</w:t>
      </w:r>
      <w:r>
        <w:rPr>
          <w:color w:val="231F20"/>
          <w:spacing w:val="-12"/>
        </w:rPr>
        <w:t xml:space="preserve"> </w:t>
      </w:r>
      <w:r>
        <w:rPr>
          <w:color w:val="231F20"/>
        </w:rPr>
        <w:t>concern</w:t>
      </w:r>
      <w:r>
        <w:rPr>
          <w:color w:val="231F20"/>
          <w:spacing w:val="-12"/>
        </w:rPr>
        <w:t xml:space="preserve"> </w:t>
      </w:r>
      <w:r>
        <w:rPr>
          <w:color w:val="231F20"/>
        </w:rPr>
        <w:t>for</w:t>
      </w:r>
      <w:r>
        <w:rPr>
          <w:color w:val="231F20"/>
          <w:spacing w:val="-12"/>
        </w:rPr>
        <w:t xml:space="preserve"> </w:t>
      </w:r>
      <w:r>
        <w:rPr>
          <w:color w:val="231F20"/>
        </w:rPr>
        <w:t>her</w:t>
      </w:r>
      <w:r>
        <w:rPr>
          <w:color w:val="231F20"/>
          <w:spacing w:val="-12"/>
        </w:rPr>
        <w:t xml:space="preserve"> </w:t>
      </w:r>
      <w:r>
        <w:rPr>
          <w:color w:val="231F20"/>
        </w:rPr>
        <w:t>country</w:t>
      </w:r>
      <w:r>
        <w:rPr>
          <w:color w:val="231F20"/>
          <w:spacing w:val="-12"/>
        </w:rPr>
        <w:t xml:space="preserve"> </w:t>
      </w:r>
      <w:r>
        <w:rPr>
          <w:color w:val="231F20"/>
        </w:rPr>
        <w:t>as</w:t>
      </w:r>
      <w:r>
        <w:rPr>
          <w:color w:val="231F20"/>
          <w:spacing w:val="-11"/>
        </w:rPr>
        <w:t xml:space="preserve"> </w:t>
      </w:r>
      <w:r>
        <w:rPr>
          <w:color w:val="231F20"/>
        </w:rPr>
        <w:t>it</w:t>
      </w:r>
      <w:r>
        <w:rPr>
          <w:color w:val="231F20"/>
          <w:spacing w:val="-12"/>
        </w:rPr>
        <w:t xml:space="preserve"> </w:t>
      </w:r>
      <w:r>
        <w:rPr>
          <w:color w:val="231F20"/>
        </w:rPr>
        <w:t>struggled</w:t>
      </w:r>
      <w:r>
        <w:rPr>
          <w:color w:val="231F20"/>
          <w:spacing w:val="-1"/>
        </w:rPr>
        <w:t xml:space="preserve"> </w:t>
      </w:r>
      <w:r>
        <w:rPr>
          <w:color w:val="231F20"/>
        </w:rPr>
        <w:t>for</w:t>
      </w:r>
      <w:r>
        <w:rPr>
          <w:color w:val="231F20"/>
          <w:spacing w:val="11"/>
        </w:rPr>
        <w:t xml:space="preserve"> </w:t>
      </w:r>
      <w:r>
        <w:rPr>
          <w:color w:val="231F20"/>
        </w:rPr>
        <w:t>an</w:t>
      </w:r>
      <w:r>
        <w:rPr>
          <w:color w:val="231F20"/>
          <w:spacing w:val="12"/>
        </w:rPr>
        <w:t xml:space="preserve"> </w:t>
      </w:r>
      <w:r>
        <w:rPr>
          <w:color w:val="231F20"/>
        </w:rPr>
        <w:t>independent</w:t>
      </w:r>
      <w:r>
        <w:rPr>
          <w:color w:val="231F20"/>
          <w:spacing w:val="12"/>
        </w:rPr>
        <w:t xml:space="preserve"> </w:t>
      </w:r>
      <w:r>
        <w:rPr>
          <w:color w:val="231F20"/>
        </w:rPr>
        <w:t>cultural</w:t>
      </w:r>
      <w:r>
        <w:rPr>
          <w:color w:val="231F20"/>
          <w:spacing w:val="12"/>
        </w:rPr>
        <w:t xml:space="preserve"> </w:t>
      </w:r>
      <w:r>
        <w:rPr>
          <w:color w:val="231F20"/>
        </w:rPr>
        <w:t>identity.</w:t>
      </w:r>
      <w:r>
        <w:rPr>
          <w:color w:val="231F20"/>
          <w:spacing w:val="12"/>
        </w:rPr>
        <w:t xml:space="preserve"> </w:t>
      </w:r>
      <w:r>
        <w:rPr>
          <w:color w:val="231F20"/>
        </w:rPr>
        <w:t>She</w:t>
      </w:r>
      <w:r>
        <w:rPr>
          <w:color w:val="231F20"/>
          <w:spacing w:val="11"/>
        </w:rPr>
        <w:t xml:space="preserve"> </w:t>
      </w:r>
      <w:r>
        <w:rPr>
          <w:color w:val="231F20"/>
        </w:rPr>
        <w:t>spoke</w:t>
      </w:r>
      <w:r>
        <w:rPr>
          <w:color w:val="231F20"/>
          <w:spacing w:val="12"/>
        </w:rPr>
        <w:t xml:space="preserve"> </w:t>
      </w:r>
      <w:r>
        <w:rPr>
          <w:color w:val="231F20"/>
        </w:rPr>
        <w:t>to</w:t>
      </w:r>
      <w:r>
        <w:rPr>
          <w:color w:val="231F20"/>
          <w:spacing w:val="12"/>
        </w:rPr>
        <w:t xml:space="preserve"> </w:t>
      </w:r>
      <w:r>
        <w:rPr>
          <w:color w:val="231F20"/>
        </w:rPr>
        <w:t>her</w:t>
      </w:r>
      <w:r>
        <w:rPr>
          <w:color w:val="231F20"/>
          <w:spacing w:val="-1"/>
        </w:rPr>
        <w:t xml:space="preserve"> </w:t>
      </w:r>
      <w:r>
        <w:rPr>
          <w:color w:val="231F20"/>
        </w:rPr>
        <w:t>country</w:t>
      </w:r>
      <w:r>
        <w:rPr>
          <w:color w:val="231F20"/>
          <w:spacing w:val="34"/>
        </w:rPr>
        <w:t xml:space="preserve"> </w:t>
      </w:r>
      <w:r>
        <w:rPr>
          <w:color w:val="231F20"/>
        </w:rPr>
        <w:t>and</w:t>
      </w:r>
      <w:r>
        <w:rPr>
          <w:color w:val="231F20"/>
          <w:spacing w:val="35"/>
        </w:rPr>
        <w:t xml:space="preserve"> </w:t>
      </w:r>
      <w:r>
        <w:rPr>
          <w:color w:val="231F20"/>
        </w:rPr>
        <w:t>people</w:t>
      </w:r>
      <w:r>
        <w:rPr>
          <w:color w:val="231F20"/>
          <w:spacing w:val="34"/>
        </w:rPr>
        <w:t xml:space="preserve"> </w:t>
      </w:r>
      <w:r>
        <w:rPr>
          <w:color w:val="231F20"/>
        </w:rPr>
        <w:t>through</w:t>
      </w:r>
      <w:r>
        <w:rPr>
          <w:color w:val="231F20"/>
          <w:spacing w:val="35"/>
        </w:rPr>
        <w:t xml:space="preserve"> </w:t>
      </w:r>
      <w:r>
        <w:rPr>
          <w:color w:val="231F20"/>
        </w:rPr>
        <w:t>her</w:t>
      </w:r>
      <w:r>
        <w:rPr>
          <w:color w:val="231F20"/>
          <w:spacing w:val="34"/>
        </w:rPr>
        <w:t xml:space="preserve"> </w:t>
      </w:r>
      <w:r>
        <w:rPr>
          <w:color w:val="231F20"/>
        </w:rPr>
        <w:t>art.</w:t>
      </w:r>
      <w:r>
        <w:rPr>
          <w:color w:val="231F20"/>
          <w:spacing w:val="35"/>
        </w:rPr>
        <w:t xml:space="preserve"> </w:t>
      </w:r>
      <w:r>
        <w:rPr>
          <w:color w:val="231F20"/>
        </w:rPr>
        <w:t>Kahlo’s</w:t>
      </w:r>
      <w:r>
        <w:rPr>
          <w:color w:val="231F20"/>
          <w:spacing w:val="34"/>
        </w:rPr>
        <w:t xml:space="preserve"> </w:t>
      </w:r>
      <w:r>
        <w:rPr>
          <w:color w:val="231F20"/>
        </w:rPr>
        <w:t>art</w:t>
      </w:r>
      <w:r>
        <w:rPr>
          <w:color w:val="231F20"/>
          <w:spacing w:val="35"/>
        </w:rPr>
        <w:t xml:space="preserve"> </w:t>
      </w:r>
      <w:r>
        <w:rPr>
          <w:color w:val="231F20"/>
        </w:rPr>
        <w:t>was</w:t>
      </w:r>
      <w:r>
        <w:rPr>
          <w:color w:val="231F20"/>
          <w:spacing w:val="-1"/>
        </w:rPr>
        <w:t xml:space="preserve"> </w:t>
      </w:r>
      <w:r>
        <w:rPr>
          <w:color w:val="231F20"/>
        </w:rPr>
        <w:t>inspired by her public beliefs and personal</w:t>
      </w:r>
      <w:r>
        <w:rPr>
          <w:color w:val="231F20"/>
          <w:spacing w:val="7"/>
        </w:rPr>
        <w:t xml:space="preserve"> </w:t>
      </w:r>
      <w:r>
        <w:rPr>
          <w:color w:val="231F20"/>
        </w:rPr>
        <w:t>sufferings;</w:t>
      </w:r>
      <w:r w:rsidR="00986307">
        <w:rPr>
          <w:color w:val="231F20"/>
        </w:rPr>
        <w:t xml:space="preserve"> </w:t>
      </w:r>
      <w:r>
        <w:rPr>
          <w:color w:val="231F20"/>
        </w:rPr>
        <w:t>she wanted her art to speak from her consciousness.</w:t>
      </w:r>
    </w:p>
    <w:p w14:paraId="25B125FC" w14:textId="36B187C5" w:rsidR="00866B08" w:rsidRDefault="00866B08" w:rsidP="00986307">
      <w:pPr>
        <w:pStyle w:val="Body"/>
      </w:pPr>
      <w:r>
        <w:t>Although self-portraits of today may be slightly different from those of earlier decades, they still depict self-exploration and identity through society and groups that communicate who we are. Cai Guo-</w:t>
      </w:r>
      <w:proofErr w:type="spellStart"/>
      <w:r>
        <w:t>Qiang</w:t>
      </w:r>
      <w:proofErr w:type="spellEnd"/>
      <w:r>
        <w:t xml:space="preserve"> (b. 1958, China, lives</w:t>
      </w:r>
      <w:r w:rsidR="00E369D6">
        <w:t xml:space="preserve"> </w:t>
      </w:r>
      <w:r>
        <w:t>USA)</w:t>
      </w:r>
      <w:r w:rsidR="00E369D6">
        <w:t xml:space="preserve"> </w:t>
      </w:r>
      <w:r>
        <w:t>exploded</w:t>
      </w:r>
      <w:r w:rsidR="00E369D6">
        <w:t xml:space="preserve"> </w:t>
      </w:r>
      <w:r>
        <w:t>small</w:t>
      </w:r>
      <w:r w:rsidR="00E369D6">
        <w:t xml:space="preserve"> </w:t>
      </w:r>
      <w:r>
        <w:t>charges of gunpowder to create an image of himself. (</w:t>
      </w:r>
      <w:hyperlink r:id="rId16" w:history="1">
        <w:r w:rsidRPr="008F58BD">
          <w:rPr>
            <w:rStyle w:val="Hyperlink"/>
            <w:i/>
          </w:rPr>
          <w:t>SelfPortrait: A Subjugated Soul</w:t>
        </w:r>
        <w:r w:rsidRPr="008F58BD">
          <w:rPr>
            <w:rStyle w:val="Hyperlink"/>
          </w:rPr>
          <w:t>, Cai Guo-</w:t>
        </w:r>
        <w:proofErr w:type="spellStart"/>
        <w:r w:rsidRPr="008F58BD">
          <w:rPr>
            <w:rStyle w:val="Hyperlink"/>
          </w:rPr>
          <w:t>Qiang</w:t>
        </w:r>
        <w:proofErr w:type="spellEnd"/>
      </w:hyperlink>
      <w:r>
        <w:t>) Different from those by Van Gogh, Picasso, and Kahlo, Cai’s self-portrait does not have any likeness</w:t>
      </w:r>
      <w:r w:rsidR="00E369D6">
        <w:t xml:space="preserve"> </w:t>
      </w:r>
      <w:r>
        <w:t>or resemblance to his personal features, but it too sends a message about our society and how Cai relates to it. For example, the artist associates the lack of identifying information, rendering him anonymous, with contemporary society, and the fired gunpowder with both chaos and</w:t>
      </w:r>
      <w:r>
        <w:rPr>
          <w:spacing w:val="-6"/>
        </w:rPr>
        <w:t xml:space="preserve"> </w:t>
      </w:r>
      <w:r>
        <w:t>transformation.</w:t>
      </w:r>
    </w:p>
    <w:p w14:paraId="25B125FD" w14:textId="77777777" w:rsidR="00866B08" w:rsidRDefault="00866B08" w:rsidP="00986307">
      <w:pPr>
        <w:pStyle w:val="Body"/>
      </w:pPr>
      <w:r>
        <w:t xml:space="preserve">Despite the distance in time that separates early and modern humans, the search for their place in society and who they are remains of fascination and a mystery to all humans regardless </w:t>
      </w:r>
      <w:r>
        <w:lastRenderedPageBreak/>
        <w:t>of their time in history.</w:t>
      </w:r>
    </w:p>
    <w:p w14:paraId="25B125FE" w14:textId="77777777" w:rsidR="00866B08" w:rsidRDefault="00866B08" w:rsidP="00986307">
      <w:pPr>
        <w:pStyle w:val="Body"/>
      </w:pPr>
    </w:p>
    <w:p w14:paraId="25B125FF" w14:textId="771E53E2" w:rsidR="00866B08" w:rsidRDefault="006C533D" w:rsidP="006C533D">
      <w:pPr>
        <w:pStyle w:val="Heading1"/>
        <w:numPr>
          <w:ilvl w:val="0"/>
          <w:numId w:val="0"/>
        </w:numPr>
      </w:pPr>
      <w:bookmarkStart w:id="2" w:name="_TOC_250002"/>
      <w:r>
        <w:t xml:space="preserve">8.3 </w:t>
      </w:r>
      <w:r w:rsidR="00866B08">
        <w:t xml:space="preserve">INDIVIDUAL VS CULTURAL </w:t>
      </w:r>
      <w:bookmarkEnd w:id="2"/>
      <w:r w:rsidR="00866B08">
        <w:rPr>
          <w:spacing w:val="-3"/>
        </w:rPr>
        <w:t>GROUPS</w:t>
      </w:r>
    </w:p>
    <w:p w14:paraId="25B12600" w14:textId="77777777" w:rsidR="00866B08" w:rsidRDefault="00866B08" w:rsidP="00986307">
      <w:pPr>
        <w:pStyle w:val="Body"/>
        <w:rPr>
          <w:color w:val="3D2616"/>
        </w:rPr>
      </w:pPr>
      <w:r>
        <w:t>Often</w:t>
      </w:r>
      <w:r>
        <w:rPr>
          <w:spacing w:val="-17"/>
        </w:rPr>
        <w:t xml:space="preserve"> </w:t>
      </w:r>
      <w:r>
        <w:t>when</w:t>
      </w:r>
      <w:r>
        <w:rPr>
          <w:spacing w:val="-16"/>
        </w:rPr>
        <w:t xml:space="preserve"> </w:t>
      </w:r>
      <w:r>
        <w:t>one</w:t>
      </w:r>
      <w:r>
        <w:rPr>
          <w:spacing w:val="-16"/>
        </w:rPr>
        <w:t xml:space="preserve"> </w:t>
      </w:r>
      <w:r>
        <w:t>thinks</w:t>
      </w:r>
      <w:r>
        <w:rPr>
          <w:spacing w:val="-17"/>
        </w:rPr>
        <w:t xml:space="preserve"> </w:t>
      </w:r>
      <w:r>
        <w:t>of</w:t>
      </w:r>
      <w:r>
        <w:rPr>
          <w:spacing w:val="-16"/>
        </w:rPr>
        <w:t xml:space="preserve"> </w:t>
      </w:r>
      <w:r>
        <w:t>an</w:t>
      </w:r>
      <w:r>
        <w:rPr>
          <w:spacing w:val="-16"/>
        </w:rPr>
        <w:t xml:space="preserve"> </w:t>
      </w:r>
      <w:r>
        <w:t>artist, the</w:t>
      </w:r>
      <w:r>
        <w:rPr>
          <w:spacing w:val="-16"/>
        </w:rPr>
        <w:t xml:space="preserve"> </w:t>
      </w:r>
      <w:r>
        <w:t>image</w:t>
      </w:r>
      <w:r>
        <w:rPr>
          <w:spacing w:val="-15"/>
        </w:rPr>
        <w:t xml:space="preserve"> </w:t>
      </w:r>
      <w:r>
        <w:t>is</w:t>
      </w:r>
      <w:r>
        <w:rPr>
          <w:spacing w:val="-15"/>
        </w:rPr>
        <w:t xml:space="preserve"> </w:t>
      </w:r>
      <w:r>
        <w:t>of</w:t>
      </w:r>
      <w:r>
        <w:rPr>
          <w:spacing w:val="-16"/>
        </w:rPr>
        <w:t xml:space="preserve"> </w:t>
      </w:r>
      <w:r>
        <w:t>someone</w:t>
      </w:r>
      <w:r>
        <w:rPr>
          <w:spacing w:val="-15"/>
        </w:rPr>
        <w:t xml:space="preserve"> </w:t>
      </w:r>
      <w:r>
        <w:t>doing</w:t>
      </w:r>
      <w:r>
        <w:rPr>
          <w:spacing w:val="-16"/>
        </w:rPr>
        <w:t xml:space="preserve"> </w:t>
      </w:r>
      <w:r>
        <w:t>solitary work</w:t>
      </w:r>
      <w:r>
        <w:rPr>
          <w:spacing w:val="-17"/>
        </w:rPr>
        <w:t xml:space="preserve"> </w:t>
      </w:r>
      <w:r>
        <w:t>in</w:t>
      </w:r>
      <w:r>
        <w:rPr>
          <w:spacing w:val="-17"/>
        </w:rPr>
        <w:t xml:space="preserve"> </w:t>
      </w:r>
      <w:r>
        <w:t>a</w:t>
      </w:r>
      <w:r>
        <w:rPr>
          <w:spacing w:val="-17"/>
        </w:rPr>
        <w:t xml:space="preserve"> </w:t>
      </w:r>
      <w:r>
        <w:t>studio.</w:t>
      </w:r>
      <w:r>
        <w:rPr>
          <w:spacing w:val="-17"/>
        </w:rPr>
        <w:t xml:space="preserve"> </w:t>
      </w:r>
      <w:r>
        <w:t>During</w:t>
      </w:r>
      <w:r>
        <w:rPr>
          <w:spacing w:val="-17"/>
        </w:rPr>
        <w:t xml:space="preserve"> </w:t>
      </w:r>
      <w:r>
        <w:t>the</w:t>
      </w:r>
      <w:r>
        <w:rPr>
          <w:spacing w:val="-17"/>
        </w:rPr>
        <w:t xml:space="preserve"> </w:t>
      </w:r>
      <w:r>
        <w:t>Romantic period of the late eighteenth century until around 1850, artists, writers, and composers were associated with individualism and with working alone;</w:t>
      </w:r>
      <w:r>
        <w:rPr>
          <w:spacing w:val="-14"/>
        </w:rPr>
        <w:t xml:space="preserve"> </w:t>
      </w:r>
      <w:r>
        <w:t>this</w:t>
      </w:r>
      <w:r>
        <w:rPr>
          <w:spacing w:val="-13"/>
        </w:rPr>
        <w:t xml:space="preserve"> </w:t>
      </w:r>
      <w:r>
        <w:t>trend</w:t>
      </w:r>
      <w:r>
        <w:rPr>
          <w:spacing w:val="-13"/>
        </w:rPr>
        <w:t xml:space="preserve"> </w:t>
      </w:r>
      <w:r>
        <w:t>continued</w:t>
      </w:r>
      <w:r>
        <w:rPr>
          <w:spacing w:val="-13"/>
        </w:rPr>
        <w:t xml:space="preserve"> </w:t>
      </w:r>
      <w:r>
        <w:t>to</w:t>
      </w:r>
      <w:r>
        <w:rPr>
          <w:spacing w:val="-13"/>
        </w:rPr>
        <w:t xml:space="preserve"> </w:t>
      </w:r>
      <w:r>
        <w:t>develop up until recent times. The Romantic period valued and celebrated individual originality with musical and literary geniuses such Ludwig van Beethoven, Frédéric Chopin, Robert Schumann, John Keats,</w:t>
      </w:r>
      <w:r>
        <w:rPr>
          <w:spacing w:val="-35"/>
        </w:rPr>
        <w:t xml:space="preserve"> </w:t>
      </w:r>
      <w:r>
        <w:t>Edgar Allen Poe, and Mary Shelley. The visual arts boasted such geniuses as Francisco Goya, Eugène Delacroix, William</w:t>
      </w:r>
      <w:r w:rsidR="00E369D6">
        <w:t xml:space="preserve"> </w:t>
      </w:r>
      <w:r>
        <w:t>Blake</w:t>
      </w:r>
      <w:r w:rsidR="00E369D6">
        <w:t xml:space="preserve"> </w:t>
      </w:r>
      <w:r>
        <w:t>(1757-1827,</w:t>
      </w:r>
      <w:r>
        <w:rPr>
          <w:spacing w:val="-25"/>
        </w:rPr>
        <w:t xml:space="preserve"> </w:t>
      </w:r>
      <w:r>
        <w:t>England),</w:t>
      </w:r>
      <w:r w:rsidR="00986307">
        <w:t xml:space="preserve"> </w:t>
      </w:r>
      <w:r>
        <w:rPr>
          <w:color w:val="231F20"/>
        </w:rPr>
        <w:t xml:space="preserve">and Antoine-Jean Gros </w:t>
      </w:r>
      <w:r>
        <w:rPr>
          <w:color w:val="231F20"/>
          <w:spacing w:val="-3"/>
        </w:rPr>
        <w:t>(1771</w:t>
      </w:r>
      <w:r>
        <w:rPr>
          <w:color w:val="231F20"/>
        </w:rPr>
        <w:t>1835, France). (Figures 8.6 and 8.7) A</w:t>
      </w:r>
      <w:r>
        <w:rPr>
          <w:color w:val="3D2616"/>
        </w:rPr>
        <w:t>rtists of the period exemplified the Romantic values of the</w:t>
      </w:r>
      <w:r w:rsidR="00E369D6">
        <w:rPr>
          <w:color w:val="3D2616"/>
        </w:rPr>
        <w:t xml:space="preserve"> </w:t>
      </w:r>
      <w:r>
        <w:rPr>
          <w:color w:val="3D2616"/>
        </w:rPr>
        <w:t>expression</w:t>
      </w:r>
      <w:r w:rsidR="00E369D6">
        <w:rPr>
          <w:color w:val="3D2616"/>
        </w:rPr>
        <w:t xml:space="preserve"> </w:t>
      </w:r>
      <w:r>
        <w:rPr>
          <w:color w:val="3D2616"/>
        </w:rPr>
        <w:t>of the artists’ feelings, personal imagination, and creative experimentation as opposed to accepting tradition or popular mass opinion. Artists in the period broke traditional rules; indeed, they considered it desirable to break the rules and overthrow</w:t>
      </w:r>
      <w:r>
        <w:rPr>
          <w:color w:val="3D2616"/>
          <w:spacing w:val="-4"/>
        </w:rPr>
        <w:t xml:space="preserve"> </w:t>
      </w:r>
      <w:r>
        <w:rPr>
          <w:color w:val="3D2616"/>
        </w:rPr>
        <w:t>tradition.</w:t>
      </w:r>
    </w:p>
    <w:p w14:paraId="25B12601" w14:textId="77777777" w:rsidR="00986307" w:rsidRDefault="00986307" w:rsidP="00986307">
      <w:pPr>
        <w:pStyle w:val="Body"/>
      </w:pPr>
    </w:p>
    <w:p w14:paraId="25B12602" w14:textId="77777777" w:rsidR="00986307" w:rsidRDefault="00986307" w:rsidP="00986307">
      <w:pPr>
        <w:pStyle w:val="Body"/>
        <w:ind w:firstLine="0"/>
        <w:jc w:val="center"/>
      </w:pPr>
      <w:r>
        <w:rPr>
          <w:noProof/>
        </w:rPr>
        <w:drawing>
          <wp:inline distT="0" distB="0" distL="0" distR="0" wp14:anchorId="25B126EC" wp14:editId="00245863">
            <wp:extent cx="3362325" cy="2344420"/>
            <wp:effectExtent l="0" t="0" r="3175" b="5080"/>
            <wp:docPr id="473" name="Picture 465" descr="Oberon, Titania and Puck with Fairies Danc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 name="Picture 46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2325" cy="2344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03" w14:textId="77777777" w:rsidR="00986307" w:rsidRPr="00986307" w:rsidRDefault="00986307" w:rsidP="00986307">
      <w:pPr>
        <w:pStyle w:val="CaptionHeader"/>
        <w:rPr>
          <w:i/>
        </w:rPr>
      </w:pPr>
      <w:r>
        <w:t xml:space="preserve">Figure 8.6 | </w:t>
      </w:r>
      <w:r w:rsidRPr="00986307">
        <w:rPr>
          <w:i/>
        </w:rPr>
        <w:t>Oberon, Titania and Puck with Fairies Dancing</w:t>
      </w:r>
    </w:p>
    <w:p w14:paraId="25B12604" w14:textId="77777777" w:rsidR="00986307" w:rsidRDefault="00986307" w:rsidP="00986307">
      <w:pPr>
        <w:pStyle w:val="CaptionText"/>
      </w:pPr>
      <w:r>
        <w:t xml:space="preserve">Artist: William Blake </w:t>
      </w:r>
    </w:p>
    <w:p w14:paraId="25B12605" w14:textId="77777777" w:rsidR="00986307" w:rsidRDefault="00986307" w:rsidP="00986307">
      <w:pPr>
        <w:pStyle w:val="CaptionText"/>
      </w:pPr>
      <w:r>
        <w:t>Author: Tate Britain</w:t>
      </w:r>
    </w:p>
    <w:p w14:paraId="25B12606" w14:textId="77777777" w:rsidR="00986307" w:rsidRDefault="00986307" w:rsidP="00986307">
      <w:pPr>
        <w:pStyle w:val="CaptionText"/>
      </w:pPr>
      <w:r>
        <w:t xml:space="preserve">Source: Wikimedia Commons </w:t>
      </w:r>
    </w:p>
    <w:p w14:paraId="25B12607" w14:textId="77777777" w:rsidR="00986307" w:rsidRDefault="00986307" w:rsidP="00986307">
      <w:pPr>
        <w:pStyle w:val="CaptionText"/>
      </w:pPr>
      <w:r>
        <w:t>License: Public Domain</w:t>
      </w:r>
    </w:p>
    <w:p w14:paraId="25B12608" w14:textId="77777777" w:rsidR="00986307" w:rsidRDefault="00986307" w:rsidP="00986307">
      <w:pPr>
        <w:pStyle w:val="Body"/>
      </w:pPr>
    </w:p>
    <w:p w14:paraId="25B12609" w14:textId="77777777" w:rsidR="00986307" w:rsidRDefault="00986307" w:rsidP="00986307">
      <w:pPr>
        <w:pStyle w:val="Body"/>
        <w:ind w:firstLine="0"/>
        <w:jc w:val="center"/>
      </w:pPr>
      <w:r>
        <w:rPr>
          <w:noProof/>
        </w:rPr>
        <w:lastRenderedPageBreak/>
        <w:drawing>
          <wp:inline distT="0" distB="0" distL="0" distR="0" wp14:anchorId="25B126EE" wp14:editId="22DBEA66">
            <wp:extent cx="3771900" cy="2251710"/>
            <wp:effectExtent l="0" t="0" r="0" b="0"/>
            <wp:docPr id="476" name="Picture 462" descr="The Battle of Abukir, 25 July 1799&#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 name="Picture 462"/>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71900" cy="225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0A" w14:textId="77777777" w:rsidR="00986307" w:rsidRDefault="00986307" w:rsidP="00986307">
      <w:pPr>
        <w:pStyle w:val="CaptionHeader"/>
      </w:pPr>
      <w:r>
        <w:t xml:space="preserve">Figure 8.7 | </w:t>
      </w:r>
      <w:r w:rsidRPr="00986307">
        <w:rPr>
          <w:i/>
        </w:rPr>
        <w:t>The Battle of Abukir, 25 July 1799</w:t>
      </w:r>
    </w:p>
    <w:p w14:paraId="25B1260B" w14:textId="77777777" w:rsidR="00986307" w:rsidRDefault="00986307" w:rsidP="00986307">
      <w:pPr>
        <w:pStyle w:val="CaptionText"/>
      </w:pPr>
      <w:r>
        <w:t xml:space="preserve">Artist: Antoine-Jean Gros </w:t>
      </w:r>
    </w:p>
    <w:p w14:paraId="25B1260C" w14:textId="77777777" w:rsidR="00986307" w:rsidRDefault="00986307" w:rsidP="00986307">
      <w:pPr>
        <w:pStyle w:val="CaptionText"/>
      </w:pPr>
      <w:r>
        <w:t xml:space="preserve">Author: User </w:t>
      </w:r>
      <w:r>
        <w:t>“</w:t>
      </w:r>
      <w:proofErr w:type="spellStart"/>
      <w:r>
        <w:t>DcoetzeeBot</w:t>
      </w:r>
      <w:proofErr w:type="spellEnd"/>
      <w:r>
        <w:t>”</w:t>
      </w:r>
      <w:r>
        <w:t xml:space="preserve"> </w:t>
      </w:r>
    </w:p>
    <w:p w14:paraId="25B1260D" w14:textId="77777777" w:rsidR="00986307" w:rsidRDefault="00986307" w:rsidP="00986307">
      <w:pPr>
        <w:pStyle w:val="CaptionText"/>
      </w:pPr>
      <w:r>
        <w:t xml:space="preserve">Source: Wikimedia Commons </w:t>
      </w:r>
    </w:p>
    <w:p w14:paraId="25B1260E" w14:textId="77777777" w:rsidR="00986307" w:rsidRDefault="00986307" w:rsidP="00986307">
      <w:pPr>
        <w:pStyle w:val="CaptionText"/>
      </w:pPr>
      <w:r>
        <w:t>License: Public Domain</w:t>
      </w:r>
    </w:p>
    <w:p w14:paraId="25B1260F" w14:textId="77777777" w:rsidR="00986307" w:rsidRDefault="00986307" w:rsidP="00986307">
      <w:pPr>
        <w:pStyle w:val="Body"/>
      </w:pPr>
    </w:p>
    <w:p w14:paraId="25B12610" w14:textId="77777777" w:rsidR="00866B08" w:rsidRDefault="00866B08" w:rsidP="00986307">
      <w:pPr>
        <w:pStyle w:val="Body"/>
        <w:rPr>
          <w:color w:val="231F20"/>
        </w:rPr>
      </w:pPr>
      <w:r>
        <w:t>From</w:t>
      </w:r>
      <w:r w:rsidR="00E369D6">
        <w:t xml:space="preserve"> </w:t>
      </w:r>
      <w:r>
        <w:t>the</w:t>
      </w:r>
      <w:r w:rsidR="00E369D6">
        <w:t xml:space="preserve"> </w:t>
      </w:r>
      <w:r>
        <w:t>Medieval</w:t>
      </w:r>
      <w:r w:rsidR="00E369D6">
        <w:t xml:space="preserve"> </w:t>
      </w:r>
      <w:r>
        <w:t>to</w:t>
      </w:r>
      <w:r w:rsidR="00E369D6">
        <w:t xml:space="preserve"> </w:t>
      </w:r>
      <w:r>
        <w:t>the Baroque periods, however, artists worked together</w:t>
      </w:r>
      <w:r>
        <w:rPr>
          <w:spacing w:val="17"/>
        </w:rPr>
        <w:t xml:space="preserve"> </w:t>
      </w:r>
      <w:r>
        <w:t>in</w:t>
      </w:r>
      <w:r w:rsidR="00986307">
        <w:t xml:space="preserve"> </w:t>
      </w:r>
      <w:r>
        <w:rPr>
          <w:color w:val="231F20"/>
        </w:rPr>
        <w:t>workshops and guilds, and schools were formed that stressed the importance of preserving heritage and history through rigorous and systematic artistic training. Large-scale commissions often required numerous hands to complete a work, emphasizing collaboration. Nevertheless, the artwork was expected to have a consistent</w:t>
      </w:r>
      <w:r>
        <w:rPr>
          <w:color w:val="231F20"/>
          <w:spacing w:val="-16"/>
        </w:rPr>
        <w:t xml:space="preserve"> </w:t>
      </w:r>
      <w:r>
        <w:rPr>
          <w:color w:val="231F20"/>
        </w:rPr>
        <w:t>style</w:t>
      </w:r>
      <w:r>
        <w:rPr>
          <w:color w:val="231F20"/>
          <w:spacing w:val="-16"/>
        </w:rPr>
        <w:t xml:space="preserve"> </w:t>
      </w:r>
      <w:r>
        <w:rPr>
          <w:color w:val="231F20"/>
        </w:rPr>
        <w:t>and</w:t>
      </w:r>
      <w:r>
        <w:rPr>
          <w:color w:val="231F20"/>
          <w:spacing w:val="-16"/>
        </w:rPr>
        <w:t xml:space="preserve"> </w:t>
      </w:r>
      <w:r>
        <w:rPr>
          <w:color w:val="231F20"/>
        </w:rPr>
        <w:t>quality</w:t>
      </w:r>
      <w:r>
        <w:rPr>
          <w:color w:val="231F20"/>
          <w:spacing w:val="-15"/>
        </w:rPr>
        <w:t xml:space="preserve"> </w:t>
      </w:r>
      <w:r>
        <w:rPr>
          <w:color w:val="231F20"/>
        </w:rPr>
        <w:t>of</w:t>
      </w:r>
      <w:r>
        <w:rPr>
          <w:color w:val="231F20"/>
          <w:spacing w:val="-16"/>
        </w:rPr>
        <w:t xml:space="preserve"> </w:t>
      </w:r>
      <w:r>
        <w:rPr>
          <w:color w:val="231F20"/>
        </w:rPr>
        <w:t>craftsmanship. To satisfy those various needs, artists often specialized in a particular type of subject matter. For example, Peter Paul Rubens (1577-1640, Germany,</w:t>
      </w:r>
      <w:r>
        <w:rPr>
          <w:color w:val="231F20"/>
          <w:spacing w:val="-29"/>
        </w:rPr>
        <w:t xml:space="preserve"> </w:t>
      </w:r>
      <w:r>
        <w:rPr>
          <w:color w:val="231F20"/>
        </w:rPr>
        <w:t xml:space="preserve">lived Flanders) and Jan Brueghel the Elder (1568-1625, Flanders) collaborated on more than twenty paintings over twenty-five years. (Figure 8.8) In their </w:t>
      </w:r>
      <w:r>
        <w:rPr>
          <w:i/>
          <w:color w:val="231F20"/>
        </w:rPr>
        <w:t>Madonna in a Garland of Roses</w:t>
      </w:r>
      <w:r>
        <w:rPr>
          <w:color w:val="231F20"/>
        </w:rPr>
        <w:t>, Rubens’s celebrated</w:t>
      </w:r>
      <w:r>
        <w:rPr>
          <w:color w:val="231F20"/>
          <w:spacing w:val="-17"/>
        </w:rPr>
        <w:t xml:space="preserve"> </w:t>
      </w:r>
      <w:r>
        <w:rPr>
          <w:color w:val="231F20"/>
        </w:rPr>
        <w:t>skill</w:t>
      </w:r>
      <w:r>
        <w:rPr>
          <w:color w:val="231F20"/>
          <w:spacing w:val="-17"/>
        </w:rPr>
        <w:t xml:space="preserve"> </w:t>
      </w:r>
      <w:r>
        <w:rPr>
          <w:color w:val="231F20"/>
        </w:rPr>
        <w:t>as</w:t>
      </w:r>
      <w:r>
        <w:rPr>
          <w:color w:val="231F20"/>
          <w:spacing w:val="-16"/>
        </w:rPr>
        <w:t xml:space="preserve"> </w:t>
      </w:r>
      <w:r>
        <w:rPr>
          <w:color w:val="231F20"/>
        </w:rPr>
        <w:t>a</w:t>
      </w:r>
      <w:r>
        <w:rPr>
          <w:color w:val="231F20"/>
          <w:spacing w:val="-17"/>
        </w:rPr>
        <w:t xml:space="preserve"> </w:t>
      </w:r>
      <w:r>
        <w:rPr>
          <w:color w:val="231F20"/>
        </w:rPr>
        <w:t>figurative</w:t>
      </w:r>
      <w:r>
        <w:rPr>
          <w:color w:val="231F20"/>
          <w:spacing w:val="-17"/>
        </w:rPr>
        <w:t xml:space="preserve"> </w:t>
      </w:r>
      <w:r>
        <w:rPr>
          <w:color w:val="231F20"/>
        </w:rPr>
        <w:t>painter</w:t>
      </w:r>
      <w:r>
        <w:rPr>
          <w:color w:val="231F20"/>
          <w:spacing w:val="-16"/>
        </w:rPr>
        <w:t xml:space="preserve"> </w:t>
      </w:r>
      <w:r>
        <w:rPr>
          <w:color w:val="231F20"/>
          <w:spacing w:val="-2"/>
        </w:rPr>
        <w:t xml:space="preserve">can </w:t>
      </w:r>
      <w:r>
        <w:rPr>
          <w:color w:val="231F20"/>
        </w:rPr>
        <w:t>be</w:t>
      </w:r>
      <w:r>
        <w:rPr>
          <w:color w:val="231F20"/>
          <w:spacing w:val="-18"/>
        </w:rPr>
        <w:t xml:space="preserve"> </w:t>
      </w:r>
      <w:r>
        <w:rPr>
          <w:color w:val="231F20"/>
        </w:rPr>
        <w:t>seen</w:t>
      </w:r>
      <w:r>
        <w:rPr>
          <w:color w:val="231F20"/>
          <w:spacing w:val="-17"/>
        </w:rPr>
        <w:t xml:space="preserve"> </w:t>
      </w:r>
      <w:r>
        <w:rPr>
          <w:color w:val="231F20"/>
        </w:rPr>
        <w:t>in</w:t>
      </w:r>
      <w:r>
        <w:rPr>
          <w:color w:val="231F20"/>
          <w:spacing w:val="-18"/>
        </w:rPr>
        <w:t xml:space="preserve"> </w:t>
      </w:r>
      <w:r>
        <w:rPr>
          <w:color w:val="231F20"/>
        </w:rPr>
        <w:t>the</w:t>
      </w:r>
      <w:r>
        <w:rPr>
          <w:color w:val="231F20"/>
          <w:spacing w:val="-17"/>
        </w:rPr>
        <w:t xml:space="preserve"> </w:t>
      </w:r>
      <w:r>
        <w:rPr>
          <w:color w:val="231F20"/>
        </w:rPr>
        <w:t>serenely</w:t>
      </w:r>
      <w:r>
        <w:rPr>
          <w:color w:val="231F20"/>
          <w:spacing w:val="-18"/>
        </w:rPr>
        <w:t xml:space="preserve"> </w:t>
      </w:r>
      <w:r>
        <w:rPr>
          <w:color w:val="231F20"/>
        </w:rPr>
        <w:t>glowing</w:t>
      </w:r>
      <w:r>
        <w:rPr>
          <w:color w:val="231F20"/>
          <w:spacing w:val="-17"/>
        </w:rPr>
        <w:t xml:space="preserve"> </w:t>
      </w:r>
      <w:r>
        <w:rPr>
          <w:color w:val="231F20"/>
        </w:rPr>
        <w:t>face</w:t>
      </w:r>
      <w:r>
        <w:rPr>
          <w:color w:val="231F20"/>
          <w:spacing w:val="-17"/>
        </w:rPr>
        <w:t xml:space="preserve"> </w:t>
      </w:r>
      <w:r>
        <w:rPr>
          <w:color w:val="231F20"/>
        </w:rPr>
        <w:t>of</w:t>
      </w:r>
      <w:r>
        <w:rPr>
          <w:color w:val="231F20"/>
          <w:spacing w:val="-18"/>
        </w:rPr>
        <w:t xml:space="preserve"> </w:t>
      </w:r>
      <w:r>
        <w:rPr>
          <w:color w:val="231F20"/>
          <w:spacing w:val="-2"/>
        </w:rPr>
        <w:t>the</w:t>
      </w:r>
      <w:r w:rsidR="00986307">
        <w:rPr>
          <w:color w:val="231F20"/>
          <w:spacing w:val="-2"/>
        </w:rPr>
        <w:t xml:space="preserve"> </w:t>
      </w:r>
      <w:r>
        <w:rPr>
          <w:color w:val="231F20"/>
        </w:rPr>
        <w:t>Virgin</w:t>
      </w:r>
      <w:r>
        <w:rPr>
          <w:color w:val="231F20"/>
          <w:spacing w:val="-12"/>
        </w:rPr>
        <w:t xml:space="preserve"> </w:t>
      </w:r>
      <w:r>
        <w:rPr>
          <w:color w:val="231F20"/>
        </w:rPr>
        <w:t>Mary</w:t>
      </w:r>
      <w:r>
        <w:rPr>
          <w:color w:val="231F20"/>
          <w:spacing w:val="-12"/>
        </w:rPr>
        <w:t xml:space="preserve"> </w:t>
      </w:r>
      <w:r>
        <w:rPr>
          <w:color w:val="231F20"/>
        </w:rPr>
        <w:t>and</w:t>
      </w:r>
      <w:r>
        <w:rPr>
          <w:color w:val="231F20"/>
          <w:spacing w:val="-12"/>
        </w:rPr>
        <w:t xml:space="preserve"> </w:t>
      </w:r>
      <w:r>
        <w:rPr>
          <w:color w:val="231F20"/>
        </w:rPr>
        <w:t>energetic</w:t>
      </w:r>
      <w:r>
        <w:rPr>
          <w:color w:val="231F20"/>
          <w:spacing w:val="-12"/>
        </w:rPr>
        <w:t xml:space="preserve"> </w:t>
      </w:r>
      <w:r>
        <w:rPr>
          <w:color w:val="231F20"/>
        </w:rPr>
        <w:t>cavorting</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cherubs</w:t>
      </w:r>
      <w:r>
        <w:rPr>
          <w:color w:val="231F20"/>
          <w:spacing w:val="-12"/>
        </w:rPr>
        <w:t xml:space="preserve"> </w:t>
      </w:r>
      <w:r>
        <w:rPr>
          <w:color w:val="231F20"/>
        </w:rPr>
        <w:t>surrounding</w:t>
      </w:r>
      <w:r>
        <w:rPr>
          <w:color w:val="231F20"/>
          <w:spacing w:val="-12"/>
        </w:rPr>
        <w:t xml:space="preserve"> </w:t>
      </w:r>
      <w:r>
        <w:rPr>
          <w:color w:val="231F20"/>
        </w:rPr>
        <w:t>the</w:t>
      </w:r>
      <w:r>
        <w:rPr>
          <w:color w:val="231F20"/>
          <w:spacing w:val="-12"/>
        </w:rPr>
        <w:t xml:space="preserve"> </w:t>
      </w:r>
      <w:r>
        <w:rPr>
          <w:color w:val="231F20"/>
        </w:rPr>
        <w:t>circular</w:t>
      </w:r>
      <w:r>
        <w:rPr>
          <w:color w:val="231F20"/>
          <w:spacing w:val="-12"/>
        </w:rPr>
        <w:t xml:space="preserve"> </w:t>
      </w:r>
      <w:r>
        <w:rPr>
          <w:color w:val="231F20"/>
        </w:rPr>
        <w:t>arrangement</w:t>
      </w:r>
      <w:r>
        <w:rPr>
          <w:color w:val="231F20"/>
          <w:spacing w:val="-12"/>
        </w:rPr>
        <w:t xml:space="preserve"> </w:t>
      </w:r>
      <w:r>
        <w:rPr>
          <w:color w:val="231F20"/>
        </w:rPr>
        <w:t>of</w:t>
      </w:r>
      <w:r>
        <w:rPr>
          <w:color w:val="231F20"/>
          <w:spacing w:val="-12"/>
        </w:rPr>
        <w:t xml:space="preserve"> </w:t>
      </w:r>
      <w:r>
        <w:rPr>
          <w:color w:val="231F20"/>
        </w:rPr>
        <w:t>flowers</w:t>
      </w:r>
      <w:r>
        <w:rPr>
          <w:color w:val="231F20"/>
          <w:spacing w:val="-10"/>
        </w:rPr>
        <w:t xml:space="preserve"> </w:t>
      </w:r>
      <w:r>
        <w:rPr>
          <w:color w:val="231F20"/>
        </w:rPr>
        <w:t>painted</w:t>
      </w:r>
      <w:r>
        <w:rPr>
          <w:color w:val="231F20"/>
          <w:spacing w:val="-9"/>
        </w:rPr>
        <w:t xml:space="preserve"> </w:t>
      </w:r>
      <w:r>
        <w:rPr>
          <w:color w:val="231F20"/>
        </w:rPr>
        <w:t>with</w:t>
      </w:r>
      <w:r>
        <w:rPr>
          <w:color w:val="231F20"/>
          <w:spacing w:val="-10"/>
        </w:rPr>
        <w:t xml:space="preserve"> </w:t>
      </w:r>
      <w:r>
        <w:rPr>
          <w:color w:val="231F20"/>
        </w:rPr>
        <w:t>accuracy</w:t>
      </w:r>
      <w:r>
        <w:rPr>
          <w:color w:val="231F20"/>
          <w:spacing w:val="-9"/>
        </w:rPr>
        <w:t xml:space="preserve"> </w:t>
      </w:r>
      <w:r>
        <w:rPr>
          <w:color w:val="231F20"/>
        </w:rPr>
        <w:t>and</w:t>
      </w:r>
      <w:r>
        <w:rPr>
          <w:color w:val="231F20"/>
          <w:spacing w:val="-9"/>
        </w:rPr>
        <w:t xml:space="preserve"> </w:t>
      </w:r>
      <w:r>
        <w:rPr>
          <w:color w:val="231F20"/>
        </w:rPr>
        <w:t>delicacy</w:t>
      </w:r>
      <w:r>
        <w:rPr>
          <w:color w:val="231F20"/>
          <w:spacing w:val="-10"/>
        </w:rPr>
        <w:t xml:space="preserve"> </w:t>
      </w:r>
      <w:r>
        <w:rPr>
          <w:color w:val="231F20"/>
        </w:rPr>
        <w:t>by</w:t>
      </w:r>
      <w:r>
        <w:rPr>
          <w:color w:val="231F20"/>
          <w:spacing w:val="-9"/>
        </w:rPr>
        <w:t xml:space="preserve"> </w:t>
      </w:r>
      <w:r>
        <w:rPr>
          <w:color w:val="231F20"/>
        </w:rPr>
        <w:t>Brueghel,</w:t>
      </w:r>
      <w:r>
        <w:rPr>
          <w:color w:val="231F20"/>
          <w:spacing w:val="-10"/>
        </w:rPr>
        <w:t xml:space="preserve"> </w:t>
      </w:r>
      <w:r>
        <w:rPr>
          <w:color w:val="231F20"/>
        </w:rPr>
        <w:t>who</w:t>
      </w:r>
      <w:r>
        <w:rPr>
          <w:color w:val="231F20"/>
          <w:spacing w:val="-9"/>
        </w:rPr>
        <w:t xml:space="preserve"> </w:t>
      </w:r>
      <w:r>
        <w:rPr>
          <w:color w:val="231F20"/>
        </w:rPr>
        <w:t>was</w:t>
      </w:r>
      <w:r>
        <w:rPr>
          <w:color w:val="231F20"/>
          <w:spacing w:val="-9"/>
        </w:rPr>
        <w:t xml:space="preserve"> </w:t>
      </w:r>
      <w:r>
        <w:rPr>
          <w:color w:val="231F20"/>
        </w:rPr>
        <w:t>known</w:t>
      </w:r>
      <w:r>
        <w:rPr>
          <w:color w:val="231F20"/>
          <w:spacing w:val="-10"/>
        </w:rPr>
        <w:t xml:space="preserve"> </w:t>
      </w:r>
      <w:r>
        <w:rPr>
          <w:color w:val="231F20"/>
        </w:rPr>
        <w:t>for</w:t>
      </w:r>
      <w:r>
        <w:rPr>
          <w:color w:val="231F20"/>
          <w:spacing w:val="-9"/>
        </w:rPr>
        <w:t xml:space="preserve"> </w:t>
      </w:r>
      <w:r>
        <w:rPr>
          <w:color w:val="231F20"/>
        </w:rPr>
        <w:t>his</w:t>
      </w:r>
      <w:r>
        <w:rPr>
          <w:color w:val="231F20"/>
          <w:spacing w:val="-10"/>
        </w:rPr>
        <w:t xml:space="preserve"> </w:t>
      </w:r>
      <w:r>
        <w:rPr>
          <w:color w:val="231F20"/>
        </w:rPr>
        <w:t>lively</w:t>
      </w:r>
      <w:r>
        <w:rPr>
          <w:color w:val="231F20"/>
          <w:spacing w:val="-9"/>
        </w:rPr>
        <w:t xml:space="preserve"> </w:t>
      </w:r>
      <w:r>
        <w:rPr>
          <w:color w:val="231F20"/>
        </w:rPr>
        <w:t>nature</w:t>
      </w:r>
      <w:r>
        <w:rPr>
          <w:color w:val="231F20"/>
          <w:spacing w:val="-9"/>
        </w:rPr>
        <w:t xml:space="preserve"> </w:t>
      </w:r>
      <w:r>
        <w:rPr>
          <w:color w:val="231F20"/>
        </w:rPr>
        <w:t>scenes.</w:t>
      </w:r>
    </w:p>
    <w:p w14:paraId="25B12611" w14:textId="77777777" w:rsidR="00986307" w:rsidRDefault="00986307" w:rsidP="00986307">
      <w:pPr>
        <w:pStyle w:val="Body"/>
      </w:pPr>
    </w:p>
    <w:p w14:paraId="25B12612" w14:textId="77777777" w:rsidR="00986307" w:rsidRDefault="007C411D" w:rsidP="007C411D">
      <w:pPr>
        <w:pStyle w:val="Body"/>
        <w:ind w:firstLine="0"/>
        <w:jc w:val="center"/>
      </w:pPr>
      <w:r>
        <w:rPr>
          <w:noProof/>
        </w:rPr>
        <w:lastRenderedPageBreak/>
        <w:drawing>
          <wp:inline distT="0" distB="0" distL="0" distR="0" wp14:anchorId="25B126F0" wp14:editId="713E8627">
            <wp:extent cx="3175000" cy="2751455"/>
            <wp:effectExtent l="0" t="0" r="0" b="4445"/>
            <wp:docPr id="466" name="Picture 456" descr="Madonna in a Garland of Flowers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Picture 45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5000" cy="275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13" w14:textId="77777777" w:rsidR="00986307" w:rsidRPr="00986307" w:rsidRDefault="00986307" w:rsidP="00986307">
      <w:pPr>
        <w:pStyle w:val="CaptionHeader"/>
        <w:rPr>
          <w:i/>
        </w:rPr>
      </w:pPr>
      <w:r>
        <w:t xml:space="preserve">Figure 8.8 | </w:t>
      </w:r>
      <w:r w:rsidRPr="00986307">
        <w:rPr>
          <w:i/>
        </w:rPr>
        <w:t xml:space="preserve">Madonna in a Garland of Flowers </w:t>
      </w:r>
    </w:p>
    <w:p w14:paraId="25B12614" w14:textId="77777777" w:rsidR="00986307" w:rsidRDefault="00986307" w:rsidP="00986307">
      <w:pPr>
        <w:pStyle w:val="CaptionText"/>
      </w:pPr>
      <w:r>
        <w:t xml:space="preserve">Artist: Peter Paul Rubens and Jan Brueghel the Elder </w:t>
      </w:r>
    </w:p>
    <w:p w14:paraId="25B12615" w14:textId="77777777" w:rsidR="00986307" w:rsidRDefault="00986307" w:rsidP="00986307">
      <w:pPr>
        <w:pStyle w:val="CaptionText"/>
      </w:pPr>
      <w:r>
        <w:t>Author: The Bridgeman Art Library</w:t>
      </w:r>
    </w:p>
    <w:p w14:paraId="25B12616" w14:textId="77777777" w:rsidR="00986307" w:rsidRDefault="00986307" w:rsidP="00986307">
      <w:pPr>
        <w:pStyle w:val="CaptionText"/>
      </w:pPr>
      <w:r>
        <w:t xml:space="preserve">Source: Wikimedia Commons </w:t>
      </w:r>
    </w:p>
    <w:p w14:paraId="25B12617" w14:textId="77777777" w:rsidR="00986307" w:rsidRDefault="00986307" w:rsidP="00986307">
      <w:pPr>
        <w:pStyle w:val="CaptionText"/>
      </w:pPr>
      <w:r>
        <w:t>License: Public Domain</w:t>
      </w:r>
    </w:p>
    <w:p w14:paraId="25B12618" w14:textId="77777777" w:rsidR="00986307" w:rsidRDefault="00986307" w:rsidP="00986307">
      <w:pPr>
        <w:pStyle w:val="Body"/>
      </w:pPr>
    </w:p>
    <w:p w14:paraId="25B12619" w14:textId="77777777" w:rsidR="00866B08" w:rsidRDefault="00866B08" w:rsidP="007C411D">
      <w:pPr>
        <w:pStyle w:val="Body"/>
      </w:pPr>
      <w:r>
        <w:t>A recent study by a Yale University researcher found the perception of high quality art today is that it is produced by a single individual. If produced by two or three people, as in a mural</w:t>
      </w:r>
      <w:r w:rsidR="00E369D6">
        <w:t xml:space="preserve"> </w:t>
      </w:r>
      <w:r>
        <w:t>or public work projects, the value of the art drops. For creative works, perceptions of quality therefore appear to be based on perceptions of individual, rather than total effort. Nevertheless, a new trend across the world in general suggests that this tradition, which first arose in the West during the Renaissance, is not the norm around the globe; that is, the value of art as located in the</w:t>
      </w:r>
      <w:r>
        <w:rPr>
          <w:spacing w:val="-11"/>
        </w:rPr>
        <w:t xml:space="preserve"> </w:t>
      </w:r>
      <w:r>
        <w:t>single</w:t>
      </w:r>
      <w:r>
        <w:rPr>
          <w:spacing w:val="-10"/>
        </w:rPr>
        <w:t xml:space="preserve"> </w:t>
      </w:r>
      <w:r>
        <w:t>artist</w:t>
      </w:r>
      <w:r>
        <w:rPr>
          <w:spacing w:val="-10"/>
        </w:rPr>
        <w:t xml:space="preserve"> </w:t>
      </w:r>
      <w:r>
        <w:t>who</w:t>
      </w:r>
      <w:r>
        <w:rPr>
          <w:spacing w:val="-11"/>
        </w:rPr>
        <w:t xml:space="preserve"> </w:t>
      </w:r>
      <w:r>
        <w:t>produces</w:t>
      </w:r>
      <w:r>
        <w:rPr>
          <w:spacing w:val="-11"/>
        </w:rPr>
        <w:t xml:space="preserve"> </w:t>
      </w:r>
      <w:r>
        <w:t>art</w:t>
      </w:r>
      <w:r>
        <w:rPr>
          <w:spacing w:val="-11"/>
        </w:rPr>
        <w:t xml:space="preserve"> </w:t>
      </w:r>
      <w:r>
        <w:t>individually</w:t>
      </w:r>
      <w:r>
        <w:rPr>
          <w:spacing w:val="-11"/>
        </w:rPr>
        <w:t xml:space="preserve"> </w:t>
      </w:r>
      <w:r>
        <w:t>and</w:t>
      </w:r>
      <w:r>
        <w:rPr>
          <w:spacing w:val="-11"/>
        </w:rPr>
        <w:t xml:space="preserve"> </w:t>
      </w:r>
      <w:r>
        <w:t>alone</w:t>
      </w:r>
      <w:r>
        <w:rPr>
          <w:spacing w:val="-10"/>
        </w:rPr>
        <w:t xml:space="preserve"> </w:t>
      </w:r>
      <w:r>
        <w:t>may</w:t>
      </w:r>
      <w:r>
        <w:rPr>
          <w:spacing w:val="-11"/>
        </w:rPr>
        <w:t xml:space="preserve"> </w:t>
      </w:r>
      <w:r>
        <w:t>be</w:t>
      </w:r>
      <w:r>
        <w:rPr>
          <w:spacing w:val="-10"/>
        </w:rPr>
        <w:t xml:space="preserve"> </w:t>
      </w:r>
      <w:r>
        <w:t>more</w:t>
      </w:r>
      <w:r>
        <w:rPr>
          <w:spacing w:val="-11"/>
        </w:rPr>
        <w:t xml:space="preserve"> </w:t>
      </w:r>
      <w:r>
        <w:t>specifically</w:t>
      </w:r>
      <w:r>
        <w:rPr>
          <w:spacing w:val="-10"/>
        </w:rPr>
        <w:t xml:space="preserve"> </w:t>
      </w:r>
      <w:r>
        <w:t>based</w:t>
      </w:r>
      <w:r>
        <w:rPr>
          <w:spacing w:val="-10"/>
        </w:rPr>
        <w:t xml:space="preserve"> </w:t>
      </w:r>
      <w:r>
        <w:t>in</w:t>
      </w:r>
      <w:r>
        <w:rPr>
          <w:spacing w:val="-11"/>
        </w:rPr>
        <w:t xml:space="preserve"> </w:t>
      </w:r>
      <w:r>
        <w:t>certain cultures. Artists in the twenty-first century are collaborating with others through social media and/or face-to-face encounters. It is interesting to remember that the word “art” derives from a root that means to “join” or fit together. A whole constellation of ideas and practices can be accomplished through networking and collaboration as artists participate in group residencies and apprenticeships similar to workshop traditions of centuries ago to learn the customary methods and advanced techniques of their</w:t>
      </w:r>
      <w:r>
        <w:rPr>
          <w:spacing w:val="-4"/>
        </w:rPr>
        <w:t xml:space="preserve"> </w:t>
      </w:r>
      <w:r>
        <w:t>art.</w:t>
      </w:r>
    </w:p>
    <w:p w14:paraId="25B1261A" w14:textId="77777777" w:rsidR="00866B08" w:rsidRDefault="00866B08" w:rsidP="007C411D">
      <w:pPr>
        <w:pStyle w:val="Body"/>
      </w:pPr>
    </w:p>
    <w:p w14:paraId="25B1261B" w14:textId="77777777" w:rsidR="00866B08" w:rsidRDefault="007C411D" w:rsidP="008F58BD">
      <w:pPr>
        <w:pStyle w:val="Heading2"/>
      </w:pPr>
      <w:r>
        <w:t xml:space="preserve">8.3.1 </w:t>
      </w:r>
      <w:r w:rsidR="00866B08" w:rsidRPr="008F58BD">
        <w:t>Nation</w:t>
      </w:r>
    </w:p>
    <w:p w14:paraId="25B1261C" w14:textId="77777777" w:rsidR="00866B08" w:rsidRDefault="00866B08" w:rsidP="007C411D">
      <w:pPr>
        <w:pStyle w:val="Body"/>
      </w:pPr>
      <w:r>
        <w:t>The</w:t>
      </w:r>
      <w:r>
        <w:rPr>
          <w:spacing w:val="-11"/>
        </w:rPr>
        <w:t xml:space="preserve"> </w:t>
      </w:r>
      <w:r>
        <w:t>Kingdom</w:t>
      </w:r>
      <w:r>
        <w:rPr>
          <w:spacing w:val="-10"/>
        </w:rPr>
        <w:t xml:space="preserve"> </w:t>
      </w:r>
      <w:r>
        <w:t>of</w:t>
      </w:r>
      <w:r>
        <w:rPr>
          <w:spacing w:val="-10"/>
        </w:rPr>
        <w:t xml:space="preserve"> </w:t>
      </w:r>
      <w:r>
        <w:t>Benin,</w:t>
      </w:r>
      <w:r>
        <w:rPr>
          <w:spacing w:val="-10"/>
        </w:rPr>
        <w:t xml:space="preserve"> </w:t>
      </w:r>
      <w:r>
        <w:t>located</w:t>
      </w:r>
      <w:r>
        <w:rPr>
          <w:spacing w:val="-11"/>
        </w:rPr>
        <w:t xml:space="preserve"> </w:t>
      </w:r>
      <w:r>
        <w:t>in</w:t>
      </w:r>
      <w:r>
        <w:rPr>
          <w:spacing w:val="-10"/>
        </w:rPr>
        <w:t xml:space="preserve"> </w:t>
      </w:r>
      <w:r>
        <w:t>the</w:t>
      </w:r>
      <w:r>
        <w:rPr>
          <w:spacing w:val="-10"/>
        </w:rPr>
        <w:t xml:space="preserve"> </w:t>
      </w:r>
      <w:r>
        <w:t>southern</w:t>
      </w:r>
      <w:r>
        <w:rPr>
          <w:spacing w:val="-10"/>
        </w:rPr>
        <w:t xml:space="preserve"> </w:t>
      </w:r>
      <w:r>
        <w:t>region</w:t>
      </w:r>
      <w:r>
        <w:rPr>
          <w:spacing w:val="-10"/>
        </w:rPr>
        <w:t xml:space="preserve"> </w:t>
      </w:r>
      <w:r>
        <w:t>of</w:t>
      </w:r>
      <w:r>
        <w:rPr>
          <w:spacing w:val="-11"/>
        </w:rPr>
        <w:t xml:space="preserve"> </w:t>
      </w:r>
      <w:r>
        <w:t>modern</w:t>
      </w:r>
      <w:r>
        <w:rPr>
          <w:spacing w:val="-10"/>
        </w:rPr>
        <w:t xml:space="preserve"> </w:t>
      </w:r>
      <w:r>
        <w:t>Nigeria</w:t>
      </w:r>
      <w:r>
        <w:rPr>
          <w:spacing w:val="-10"/>
        </w:rPr>
        <w:t xml:space="preserve"> </w:t>
      </w:r>
      <w:r>
        <w:t>and</w:t>
      </w:r>
      <w:r>
        <w:rPr>
          <w:spacing w:val="-10"/>
        </w:rPr>
        <w:t xml:space="preserve"> </w:t>
      </w:r>
      <w:r>
        <w:t>home</w:t>
      </w:r>
      <w:r>
        <w:rPr>
          <w:spacing w:val="-11"/>
        </w:rPr>
        <w:t xml:space="preserve"> </w:t>
      </w:r>
      <w:r>
        <w:t>to</w:t>
      </w:r>
      <w:r>
        <w:rPr>
          <w:spacing w:val="-10"/>
        </w:rPr>
        <w:t xml:space="preserve"> </w:t>
      </w:r>
      <w:r>
        <w:t>the</w:t>
      </w:r>
      <w:r>
        <w:rPr>
          <w:spacing w:val="-10"/>
        </w:rPr>
        <w:t xml:space="preserve"> </w:t>
      </w:r>
      <w:r>
        <w:t>Edo people,</w:t>
      </w:r>
      <w:r>
        <w:rPr>
          <w:spacing w:val="-11"/>
        </w:rPr>
        <w:t xml:space="preserve"> </w:t>
      </w:r>
      <w:r>
        <w:t>was</w:t>
      </w:r>
      <w:r>
        <w:rPr>
          <w:spacing w:val="-11"/>
        </w:rPr>
        <w:t xml:space="preserve"> </w:t>
      </w:r>
      <w:r>
        <w:t>ruled</w:t>
      </w:r>
      <w:r>
        <w:rPr>
          <w:spacing w:val="-11"/>
        </w:rPr>
        <w:t xml:space="preserve"> </w:t>
      </w:r>
      <w:r>
        <w:t>by</w:t>
      </w:r>
      <w:r>
        <w:rPr>
          <w:spacing w:val="-11"/>
        </w:rPr>
        <w:t xml:space="preserve"> </w:t>
      </w:r>
      <w:r>
        <w:t>a</w:t>
      </w:r>
      <w:r>
        <w:rPr>
          <w:spacing w:val="-12"/>
        </w:rPr>
        <w:t xml:space="preserve"> </w:t>
      </w:r>
      <w:r>
        <w:t>succession</w:t>
      </w:r>
      <w:r>
        <w:rPr>
          <w:spacing w:val="-10"/>
        </w:rPr>
        <w:t xml:space="preserve"> </w:t>
      </w:r>
      <w:r>
        <w:t>of</w:t>
      </w:r>
      <w:r>
        <w:rPr>
          <w:spacing w:val="-11"/>
        </w:rPr>
        <w:t xml:space="preserve"> </w:t>
      </w:r>
      <w:proofErr w:type="spellStart"/>
      <w:r>
        <w:rPr>
          <w:b/>
        </w:rPr>
        <w:t>obas</w:t>
      </w:r>
      <w:proofErr w:type="spellEnd"/>
      <w:r>
        <w:t>,</w:t>
      </w:r>
      <w:r>
        <w:rPr>
          <w:spacing w:val="-10"/>
        </w:rPr>
        <w:t xml:space="preserve"> </w:t>
      </w:r>
      <w:r>
        <w:t>or</w:t>
      </w:r>
      <w:r>
        <w:rPr>
          <w:spacing w:val="-11"/>
        </w:rPr>
        <w:t xml:space="preserve"> </w:t>
      </w:r>
      <w:r>
        <w:t>divine</w:t>
      </w:r>
      <w:r>
        <w:rPr>
          <w:spacing w:val="-12"/>
        </w:rPr>
        <w:t xml:space="preserve"> </w:t>
      </w:r>
      <w:r>
        <w:t>kings.</w:t>
      </w:r>
      <w:r>
        <w:rPr>
          <w:spacing w:val="-11"/>
        </w:rPr>
        <w:t xml:space="preserve"> </w:t>
      </w:r>
      <w:r>
        <w:t>It</w:t>
      </w:r>
      <w:r>
        <w:rPr>
          <w:spacing w:val="-12"/>
        </w:rPr>
        <w:t xml:space="preserve"> </w:t>
      </w:r>
      <w:r>
        <w:t>grew</w:t>
      </w:r>
      <w:r>
        <w:rPr>
          <w:spacing w:val="-11"/>
        </w:rPr>
        <w:t xml:space="preserve"> </w:t>
      </w:r>
      <w:r>
        <w:t>from</w:t>
      </w:r>
      <w:r>
        <w:rPr>
          <w:spacing w:val="-11"/>
        </w:rPr>
        <w:t xml:space="preserve"> </w:t>
      </w:r>
      <w:r>
        <w:t>a</w:t>
      </w:r>
      <w:r>
        <w:rPr>
          <w:spacing w:val="-12"/>
        </w:rPr>
        <w:t xml:space="preserve"> </w:t>
      </w:r>
      <w:r>
        <w:t>city-state</w:t>
      </w:r>
      <w:r>
        <w:rPr>
          <w:spacing w:val="-10"/>
        </w:rPr>
        <w:t xml:space="preserve"> </w:t>
      </w:r>
      <w:r>
        <w:t>into</w:t>
      </w:r>
      <w:r>
        <w:rPr>
          <w:spacing w:val="-12"/>
        </w:rPr>
        <w:t xml:space="preserve"> </w:t>
      </w:r>
      <w:r>
        <w:t>an</w:t>
      </w:r>
      <w:r>
        <w:rPr>
          <w:spacing w:val="-11"/>
        </w:rPr>
        <w:t xml:space="preserve"> </w:t>
      </w:r>
      <w:r>
        <w:t>empire during</w:t>
      </w:r>
      <w:r>
        <w:rPr>
          <w:spacing w:val="-14"/>
        </w:rPr>
        <w:t xml:space="preserve"> </w:t>
      </w:r>
      <w:r>
        <w:t>the</w:t>
      </w:r>
      <w:r>
        <w:rPr>
          <w:spacing w:val="-14"/>
        </w:rPr>
        <w:t xml:space="preserve"> </w:t>
      </w:r>
      <w:r>
        <w:t>reign</w:t>
      </w:r>
      <w:r>
        <w:rPr>
          <w:spacing w:val="-14"/>
        </w:rPr>
        <w:t xml:space="preserve"> </w:t>
      </w:r>
      <w:r>
        <w:t>of</w:t>
      </w:r>
      <w:r>
        <w:rPr>
          <w:spacing w:val="-14"/>
        </w:rPr>
        <w:t xml:space="preserve"> </w:t>
      </w:r>
      <w:r>
        <w:t>Oba</w:t>
      </w:r>
      <w:r>
        <w:rPr>
          <w:spacing w:val="-14"/>
        </w:rPr>
        <w:t xml:space="preserve"> </w:t>
      </w:r>
      <w:proofErr w:type="spellStart"/>
      <w:r>
        <w:t>Ewuare</w:t>
      </w:r>
      <w:proofErr w:type="spellEnd"/>
      <w:r>
        <w:rPr>
          <w:spacing w:val="-14"/>
        </w:rPr>
        <w:t xml:space="preserve"> </w:t>
      </w:r>
      <w:r>
        <w:t>the</w:t>
      </w:r>
      <w:r>
        <w:rPr>
          <w:spacing w:val="-14"/>
        </w:rPr>
        <w:t xml:space="preserve"> </w:t>
      </w:r>
      <w:r>
        <w:t>Great</w:t>
      </w:r>
      <w:r>
        <w:rPr>
          <w:spacing w:val="-14"/>
        </w:rPr>
        <w:t xml:space="preserve"> </w:t>
      </w:r>
      <w:r>
        <w:t>(r.</w:t>
      </w:r>
      <w:r>
        <w:rPr>
          <w:spacing w:val="-14"/>
        </w:rPr>
        <w:t xml:space="preserve"> </w:t>
      </w:r>
      <w:r>
        <w:t>1440-1473).</w:t>
      </w:r>
      <w:r>
        <w:rPr>
          <w:spacing w:val="-14"/>
        </w:rPr>
        <w:t xml:space="preserve"> </w:t>
      </w:r>
      <w:r>
        <w:t>From</w:t>
      </w:r>
      <w:r>
        <w:rPr>
          <w:spacing w:val="-14"/>
        </w:rPr>
        <w:t xml:space="preserve"> </w:t>
      </w:r>
      <w:r>
        <w:t>1440,</w:t>
      </w:r>
      <w:r>
        <w:rPr>
          <w:spacing w:val="-14"/>
        </w:rPr>
        <w:t xml:space="preserve"> </w:t>
      </w:r>
      <w:proofErr w:type="spellStart"/>
      <w:r>
        <w:t>obas</w:t>
      </w:r>
      <w:proofErr w:type="spellEnd"/>
      <w:r>
        <w:rPr>
          <w:spacing w:val="-14"/>
        </w:rPr>
        <w:t xml:space="preserve"> </w:t>
      </w:r>
      <w:r>
        <w:t>ruled</w:t>
      </w:r>
      <w:r>
        <w:rPr>
          <w:spacing w:val="-14"/>
        </w:rPr>
        <w:t xml:space="preserve"> </w:t>
      </w:r>
      <w:r>
        <w:t>the</w:t>
      </w:r>
      <w:r>
        <w:rPr>
          <w:spacing w:val="-14"/>
        </w:rPr>
        <w:t xml:space="preserve"> </w:t>
      </w:r>
      <w:r>
        <w:lastRenderedPageBreak/>
        <w:t>kingdom</w:t>
      </w:r>
      <w:r>
        <w:rPr>
          <w:spacing w:val="-14"/>
        </w:rPr>
        <w:t xml:space="preserve"> </w:t>
      </w:r>
      <w:r>
        <w:t>until</w:t>
      </w:r>
      <w:r w:rsidR="007C411D">
        <w:t xml:space="preserve"> </w:t>
      </w:r>
      <w:r>
        <w:rPr>
          <w:color w:val="231F20"/>
        </w:rPr>
        <w:t xml:space="preserve">it was taken over by the British in 1897. Remarkably, the </w:t>
      </w:r>
      <w:proofErr w:type="spellStart"/>
      <w:r>
        <w:rPr>
          <w:color w:val="231F20"/>
        </w:rPr>
        <w:t>obas</w:t>
      </w:r>
      <w:proofErr w:type="spellEnd"/>
      <w:r>
        <w:rPr>
          <w:color w:val="231F20"/>
        </w:rPr>
        <w:t xml:space="preserve"> and people of Benin remained in control of their trading relations with Europeans and without interference from the rulers of the nations they traded with until the second half of the nineteenth century, prior to foreign rule. The city of Benin prospered and grew through trade with the Portuguese, Dutch, and British.</w:t>
      </w:r>
    </w:p>
    <w:p w14:paraId="25B1261D" w14:textId="77777777" w:rsidR="00866B08" w:rsidRDefault="00866B08" w:rsidP="007C411D">
      <w:pPr>
        <w:pStyle w:val="Body"/>
        <w:rPr>
          <w:color w:val="231F20"/>
        </w:rPr>
      </w:pPr>
      <w:r>
        <w:t>One of the benefits of dealing with merchants-sailors who traveled the seas was the variety of goods they brought with them and were eager to trade for foodstuff grown or refined by the Edo people. In particular, the Edo treasured brass and coral, along with the ivory they acquired through elephant hunts. Those materials were</w:t>
      </w:r>
      <w:r>
        <w:rPr>
          <w:spacing w:val="-8"/>
        </w:rPr>
        <w:t xml:space="preserve"> </w:t>
      </w:r>
      <w:r>
        <w:t>reserved</w:t>
      </w:r>
      <w:r>
        <w:rPr>
          <w:spacing w:val="-6"/>
        </w:rPr>
        <w:t xml:space="preserve"> </w:t>
      </w:r>
      <w:r>
        <w:t>for</w:t>
      </w:r>
      <w:r>
        <w:rPr>
          <w:spacing w:val="-7"/>
        </w:rPr>
        <w:t xml:space="preserve"> </w:t>
      </w:r>
      <w:r>
        <w:t>the</w:t>
      </w:r>
      <w:r>
        <w:rPr>
          <w:spacing w:val="-7"/>
        </w:rPr>
        <w:t xml:space="preserve"> </w:t>
      </w:r>
      <w:proofErr w:type="spellStart"/>
      <w:r>
        <w:t>oba</w:t>
      </w:r>
      <w:proofErr w:type="spellEnd"/>
      <w:r>
        <w:rPr>
          <w:spacing w:val="-7"/>
        </w:rPr>
        <w:t xml:space="preserve"> </w:t>
      </w:r>
      <w:r>
        <w:t>and</w:t>
      </w:r>
      <w:r>
        <w:rPr>
          <w:spacing w:val="-7"/>
        </w:rPr>
        <w:t xml:space="preserve"> </w:t>
      </w:r>
      <w:r>
        <w:t>his</w:t>
      </w:r>
      <w:r>
        <w:rPr>
          <w:spacing w:val="-7"/>
        </w:rPr>
        <w:t xml:space="preserve"> </w:t>
      </w:r>
      <w:r>
        <w:t>court,</w:t>
      </w:r>
      <w:r>
        <w:rPr>
          <w:spacing w:val="-7"/>
        </w:rPr>
        <w:t xml:space="preserve"> </w:t>
      </w:r>
      <w:r>
        <w:t>and</w:t>
      </w:r>
      <w:r>
        <w:rPr>
          <w:spacing w:val="-7"/>
        </w:rPr>
        <w:t xml:space="preserve"> </w:t>
      </w:r>
      <w:r>
        <w:t>were used in abundance in the wide array of ceremonial and sacred objects created under each ruler. Kingship</w:t>
      </w:r>
      <w:r>
        <w:rPr>
          <w:spacing w:val="-11"/>
        </w:rPr>
        <w:t xml:space="preserve"> </w:t>
      </w:r>
      <w:r>
        <w:t>was</w:t>
      </w:r>
      <w:r>
        <w:rPr>
          <w:spacing w:val="-11"/>
        </w:rPr>
        <w:t xml:space="preserve"> </w:t>
      </w:r>
      <w:r>
        <w:t>passed</w:t>
      </w:r>
      <w:r>
        <w:rPr>
          <w:spacing w:val="-10"/>
        </w:rPr>
        <w:t xml:space="preserve"> </w:t>
      </w:r>
      <w:r>
        <w:t>from</w:t>
      </w:r>
      <w:r>
        <w:rPr>
          <w:spacing w:val="-11"/>
        </w:rPr>
        <w:t xml:space="preserve"> </w:t>
      </w:r>
      <w:r>
        <w:t>father</w:t>
      </w:r>
      <w:r>
        <w:rPr>
          <w:spacing w:val="-10"/>
        </w:rPr>
        <w:t xml:space="preserve"> </w:t>
      </w:r>
      <w:r>
        <w:t>to</w:t>
      </w:r>
      <w:r>
        <w:rPr>
          <w:spacing w:val="-11"/>
        </w:rPr>
        <w:t xml:space="preserve"> </w:t>
      </w:r>
      <w:r>
        <w:t>firstborn</w:t>
      </w:r>
      <w:r>
        <w:rPr>
          <w:spacing w:val="-10"/>
        </w:rPr>
        <w:t xml:space="preserve"> </w:t>
      </w:r>
      <w:r>
        <w:t xml:space="preserve">son, and, upon ascending to the throne, the new </w:t>
      </w:r>
      <w:proofErr w:type="spellStart"/>
      <w:r>
        <w:t>oba</w:t>
      </w:r>
      <w:proofErr w:type="spellEnd"/>
      <w:r>
        <w:t xml:space="preserve"> was expected to create an altar made of brass</w:t>
      </w:r>
      <w:r>
        <w:rPr>
          <w:spacing w:val="6"/>
        </w:rPr>
        <w:t xml:space="preserve"> </w:t>
      </w:r>
      <w:r>
        <w:t>for</w:t>
      </w:r>
      <w:r w:rsidR="007C411D">
        <w:t xml:space="preserve"> </w:t>
      </w:r>
      <w:r>
        <w:rPr>
          <w:color w:val="231F20"/>
        </w:rPr>
        <w:t>his</w:t>
      </w:r>
      <w:r>
        <w:rPr>
          <w:color w:val="231F20"/>
          <w:spacing w:val="-3"/>
        </w:rPr>
        <w:t xml:space="preserve"> </w:t>
      </w:r>
      <w:r>
        <w:rPr>
          <w:color w:val="231F20"/>
        </w:rPr>
        <w:t>father,</w:t>
      </w:r>
      <w:r>
        <w:rPr>
          <w:color w:val="231F20"/>
          <w:spacing w:val="-4"/>
        </w:rPr>
        <w:t xml:space="preserve"> </w:t>
      </w:r>
      <w:r>
        <w:rPr>
          <w:color w:val="231F20"/>
        </w:rPr>
        <w:t>as</w:t>
      </w:r>
      <w:r>
        <w:rPr>
          <w:color w:val="231F20"/>
          <w:spacing w:val="-3"/>
        </w:rPr>
        <w:t xml:space="preserve"> </w:t>
      </w:r>
      <w:r>
        <w:rPr>
          <w:color w:val="231F20"/>
        </w:rPr>
        <w:t>well</w:t>
      </w:r>
      <w:r>
        <w:rPr>
          <w:color w:val="231F20"/>
          <w:spacing w:val="-3"/>
        </w:rPr>
        <w:t xml:space="preserve"> </w:t>
      </w:r>
      <w:r>
        <w:rPr>
          <w:color w:val="231F20"/>
        </w:rPr>
        <w:t>as</w:t>
      </w:r>
      <w:r>
        <w:rPr>
          <w:color w:val="231F20"/>
          <w:spacing w:val="-3"/>
        </w:rPr>
        <w:t xml:space="preserve"> </w:t>
      </w:r>
      <w:r>
        <w:rPr>
          <w:color w:val="231F20"/>
        </w:rPr>
        <w:t>one</w:t>
      </w:r>
      <w:r>
        <w:rPr>
          <w:color w:val="231F20"/>
          <w:spacing w:val="-3"/>
        </w:rPr>
        <w:t xml:space="preserve"> </w:t>
      </w:r>
      <w:r>
        <w:rPr>
          <w:color w:val="231F20"/>
        </w:rPr>
        <w:t>for</w:t>
      </w:r>
      <w:r>
        <w:rPr>
          <w:color w:val="231F20"/>
          <w:spacing w:val="-3"/>
        </w:rPr>
        <w:t xml:space="preserve"> </w:t>
      </w:r>
      <w:r>
        <w:rPr>
          <w:color w:val="231F20"/>
        </w:rPr>
        <w:t>his</w:t>
      </w:r>
      <w:r>
        <w:rPr>
          <w:color w:val="231F20"/>
          <w:spacing w:val="-3"/>
        </w:rPr>
        <w:t xml:space="preserve"> </w:t>
      </w:r>
      <w:r>
        <w:rPr>
          <w:color w:val="231F20"/>
        </w:rPr>
        <w:t>mother,</w:t>
      </w:r>
      <w:r>
        <w:rPr>
          <w:color w:val="231F20"/>
          <w:spacing w:val="-3"/>
        </w:rPr>
        <w:t xml:space="preserve"> </w:t>
      </w:r>
      <w:r>
        <w:rPr>
          <w:color w:val="231F20"/>
        </w:rPr>
        <w:t>generally</w:t>
      </w:r>
      <w:r>
        <w:rPr>
          <w:color w:val="231F20"/>
          <w:spacing w:val="-3"/>
        </w:rPr>
        <w:t xml:space="preserve"> </w:t>
      </w:r>
      <w:r>
        <w:rPr>
          <w:color w:val="231F20"/>
        </w:rPr>
        <w:t>in</w:t>
      </w:r>
      <w:r>
        <w:rPr>
          <w:color w:val="231F20"/>
          <w:spacing w:val="-3"/>
        </w:rPr>
        <w:t xml:space="preserve"> </w:t>
      </w:r>
      <w:r>
        <w:rPr>
          <w:color w:val="231F20"/>
        </w:rPr>
        <w:t>ivory,</w:t>
      </w:r>
      <w:r>
        <w:rPr>
          <w:color w:val="231F20"/>
          <w:spacing w:val="-4"/>
        </w:rPr>
        <w:t xml:space="preserve"> </w:t>
      </w:r>
      <w:r>
        <w:rPr>
          <w:color w:val="231F20"/>
        </w:rPr>
        <w:t>if</w:t>
      </w:r>
      <w:r>
        <w:rPr>
          <w:color w:val="231F20"/>
          <w:spacing w:val="-3"/>
        </w:rPr>
        <w:t xml:space="preserve"> </w:t>
      </w:r>
      <w:r>
        <w:rPr>
          <w:color w:val="231F20"/>
        </w:rPr>
        <w:t>she</w:t>
      </w:r>
      <w:r>
        <w:rPr>
          <w:color w:val="231F20"/>
          <w:spacing w:val="-3"/>
        </w:rPr>
        <w:t xml:space="preserve"> </w:t>
      </w:r>
      <w:r>
        <w:rPr>
          <w:color w:val="231F20"/>
        </w:rPr>
        <w:t>had</w:t>
      </w:r>
      <w:r>
        <w:rPr>
          <w:color w:val="231F20"/>
          <w:spacing w:val="-2"/>
        </w:rPr>
        <w:t xml:space="preserve"> </w:t>
      </w:r>
      <w:r>
        <w:rPr>
          <w:color w:val="231F20"/>
        </w:rPr>
        <w:t>attained</w:t>
      </w:r>
      <w:r>
        <w:rPr>
          <w:color w:val="231F20"/>
          <w:spacing w:val="-3"/>
        </w:rPr>
        <w:t xml:space="preserve"> </w:t>
      </w:r>
      <w:r>
        <w:rPr>
          <w:color w:val="231F20"/>
        </w:rPr>
        <w:t>the</w:t>
      </w:r>
      <w:r>
        <w:rPr>
          <w:color w:val="231F20"/>
          <w:spacing w:val="-3"/>
        </w:rPr>
        <w:t xml:space="preserve"> </w:t>
      </w:r>
      <w:r>
        <w:rPr>
          <w:color w:val="231F20"/>
        </w:rPr>
        <w:t>status</w:t>
      </w:r>
      <w:r>
        <w:rPr>
          <w:color w:val="231F20"/>
          <w:spacing w:val="-3"/>
        </w:rPr>
        <w:t xml:space="preserve"> </w:t>
      </w:r>
      <w:r>
        <w:rPr>
          <w:color w:val="231F20"/>
        </w:rPr>
        <w:t>of</w:t>
      </w:r>
      <w:r>
        <w:rPr>
          <w:color w:val="231F20"/>
          <w:spacing w:val="-3"/>
        </w:rPr>
        <w:t xml:space="preserve"> </w:t>
      </w:r>
      <w:r>
        <w:rPr>
          <w:color w:val="231F20"/>
        </w:rPr>
        <w:t xml:space="preserve">queen mother. The new </w:t>
      </w:r>
      <w:proofErr w:type="spellStart"/>
      <w:r>
        <w:rPr>
          <w:color w:val="231F20"/>
        </w:rPr>
        <w:t>oba</w:t>
      </w:r>
      <w:proofErr w:type="spellEnd"/>
      <w:r>
        <w:rPr>
          <w:color w:val="231F20"/>
        </w:rPr>
        <w:t xml:space="preserve"> also created a brass head to honor his predecessor. (Figure 8.9) Over time, objects such as plaques, bells, masks, chests, and additional altars made of brass or ivory, some adorned</w:t>
      </w:r>
      <w:r>
        <w:rPr>
          <w:color w:val="231F20"/>
          <w:spacing w:val="-6"/>
        </w:rPr>
        <w:t xml:space="preserve"> </w:t>
      </w:r>
      <w:r>
        <w:rPr>
          <w:color w:val="231F20"/>
        </w:rPr>
        <w:t>with</w:t>
      </w:r>
      <w:r>
        <w:rPr>
          <w:color w:val="231F20"/>
          <w:spacing w:val="-6"/>
        </w:rPr>
        <w:t xml:space="preserve"> </w:t>
      </w:r>
      <w:r>
        <w:rPr>
          <w:color w:val="231F20"/>
        </w:rPr>
        <w:t>coral,</w:t>
      </w:r>
      <w:r>
        <w:rPr>
          <w:color w:val="231F20"/>
          <w:spacing w:val="-6"/>
        </w:rPr>
        <w:t xml:space="preserve"> </w:t>
      </w:r>
      <w:r>
        <w:rPr>
          <w:color w:val="231F20"/>
        </w:rPr>
        <w:t>were</w:t>
      </w:r>
      <w:r>
        <w:rPr>
          <w:color w:val="231F20"/>
          <w:spacing w:val="-6"/>
        </w:rPr>
        <w:t xml:space="preserve"> </w:t>
      </w:r>
      <w:r>
        <w:rPr>
          <w:color w:val="231F20"/>
        </w:rPr>
        <w:t>added.</w:t>
      </w:r>
      <w:r>
        <w:rPr>
          <w:color w:val="231F20"/>
          <w:spacing w:val="-6"/>
        </w:rPr>
        <w:t xml:space="preserve"> </w:t>
      </w:r>
      <w:r>
        <w:rPr>
          <w:color w:val="231F20"/>
        </w:rPr>
        <w:t>Some</w:t>
      </w:r>
      <w:r>
        <w:rPr>
          <w:color w:val="231F20"/>
          <w:spacing w:val="-6"/>
        </w:rPr>
        <w:t xml:space="preserve"> </w:t>
      </w:r>
      <w:r>
        <w:rPr>
          <w:color w:val="231F20"/>
        </w:rPr>
        <w:t>were</w:t>
      </w:r>
      <w:r>
        <w:rPr>
          <w:color w:val="231F20"/>
          <w:spacing w:val="-6"/>
        </w:rPr>
        <w:t xml:space="preserve"> </w:t>
      </w:r>
      <w:r>
        <w:rPr>
          <w:color w:val="231F20"/>
        </w:rPr>
        <w:t>used</w:t>
      </w:r>
      <w:r>
        <w:rPr>
          <w:color w:val="231F20"/>
          <w:spacing w:val="-6"/>
        </w:rPr>
        <w:t xml:space="preserve"> </w:t>
      </w:r>
      <w:r>
        <w:rPr>
          <w:color w:val="231F20"/>
        </w:rPr>
        <w:t>to</w:t>
      </w:r>
      <w:r>
        <w:rPr>
          <w:color w:val="231F20"/>
          <w:spacing w:val="-6"/>
        </w:rPr>
        <w:t xml:space="preserve"> </w:t>
      </w:r>
      <w:r>
        <w:rPr>
          <w:color w:val="231F20"/>
        </w:rPr>
        <w:t>commemorate</w:t>
      </w:r>
      <w:r>
        <w:rPr>
          <w:color w:val="231F20"/>
          <w:spacing w:val="-6"/>
        </w:rPr>
        <w:t xml:space="preserve"> </w:t>
      </w:r>
      <w:r>
        <w:rPr>
          <w:color w:val="231F20"/>
        </w:rPr>
        <w:t>momentous</w:t>
      </w:r>
      <w:r>
        <w:rPr>
          <w:color w:val="231F20"/>
          <w:spacing w:val="-6"/>
        </w:rPr>
        <w:t xml:space="preserve"> </w:t>
      </w:r>
      <w:r>
        <w:rPr>
          <w:color w:val="231F20"/>
        </w:rPr>
        <w:t>events</w:t>
      </w:r>
      <w:r>
        <w:rPr>
          <w:color w:val="231F20"/>
          <w:spacing w:val="-5"/>
        </w:rPr>
        <w:t xml:space="preserve"> </w:t>
      </w:r>
      <w:r>
        <w:rPr>
          <w:color w:val="231F20"/>
        </w:rPr>
        <w:t>and</w:t>
      </w:r>
      <w:r>
        <w:rPr>
          <w:color w:val="231F20"/>
          <w:spacing w:val="-6"/>
        </w:rPr>
        <w:t xml:space="preserve"> </w:t>
      </w:r>
      <w:r>
        <w:rPr>
          <w:color w:val="231F20"/>
        </w:rPr>
        <w:t>honor heroes,</w:t>
      </w:r>
      <w:r>
        <w:rPr>
          <w:color w:val="231F20"/>
          <w:spacing w:val="-11"/>
        </w:rPr>
        <w:t xml:space="preserve"> </w:t>
      </w:r>
      <w:r>
        <w:rPr>
          <w:color w:val="231F20"/>
        </w:rPr>
        <w:t>but</w:t>
      </w:r>
      <w:r>
        <w:rPr>
          <w:color w:val="231F20"/>
          <w:spacing w:val="-11"/>
        </w:rPr>
        <w:t xml:space="preserve"> </w:t>
      </w:r>
      <w:r>
        <w:rPr>
          <w:color w:val="231F20"/>
        </w:rPr>
        <w:t>the</w:t>
      </w:r>
      <w:r>
        <w:rPr>
          <w:color w:val="231F20"/>
          <w:spacing w:val="-11"/>
        </w:rPr>
        <w:t xml:space="preserve"> </w:t>
      </w:r>
      <w:r>
        <w:rPr>
          <w:color w:val="231F20"/>
        </w:rPr>
        <w:t>majority</w:t>
      </w:r>
      <w:r>
        <w:rPr>
          <w:color w:val="231F20"/>
          <w:spacing w:val="-11"/>
        </w:rPr>
        <w:t xml:space="preserve"> </w:t>
      </w:r>
      <w:r>
        <w:rPr>
          <w:color w:val="231F20"/>
        </w:rPr>
        <w:t>of</w:t>
      </w:r>
      <w:r>
        <w:rPr>
          <w:color w:val="231F20"/>
          <w:spacing w:val="-11"/>
        </w:rPr>
        <w:t xml:space="preserve"> </w:t>
      </w:r>
      <w:r>
        <w:rPr>
          <w:color w:val="231F20"/>
        </w:rPr>
        <w:t>royal</w:t>
      </w:r>
      <w:r>
        <w:rPr>
          <w:color w:val="231F20"/>
          <w:spacing w:val="-11"/>
        </w:rPr>
        <w:t xml:space="preserve"> </w:t>
      </w:r>
      <w:r>
        <w:rPr>
          <w:color w:val="231F20"/>
        </w:rPr>
        <w:t>objects</w:t>
      </w:r>
      <w:r>
        <w:rPr>
          <w:color w:val="231F20"/>
          <w:spacing w:val="-11"/>
        </w:rPr>
        <w:t xml:space="preserve"> </w:t>
      </w:r>
      <w:r>
        <w:rPr>
          <w:color w:val="231F20"/>
        </w:rPr>
        <w:t>were</w:t>
      </w:r>
      <w:r>
        <w:rPr>
          <w:color w:val="231F20"/>
          <w:spacing w:val="-11"/>
        </w:rPr>
        <w:t xml:space="preserve"> </w:t>
      </w:r>
      <w:r>
        <w:rPr>
          <w:color w:val="231F20"/>
        </w:rPr>
        <w:t>used</w:t>
      </w:r>
      <w:r>
        <w:rPr>
          <w:color w:val="231F20"/>
          <w:spacing w:val="-11"/>
        </w:rPr>
        <w:t xml:space="preserve"> </w:t>
      </w:r>
      <w:r>
        <w:rPr>
          <w:color w:val="231F20"/>
        </w:rPr>
        <w:t>in</w:t>
      </w:r>
      <w:r>
        <w:rPr>
          <w:color w:val="231F20"/>
          <w:spacing w:val="-11"/>
        </w:rPr>
        <w:t xml:space="preserve"> </w:t>
      </w:r>
      <w:r>
        <w:rPr>
          <w:color w:val="231F20"/>
        </w:rPr>
        <w:t>ceremonial</w:t>
      </w:r>
      <w:r>
        <w:rPr>
          <w:color w:val="231F20"/>
          <w:spacing w:val="-11"/>
        </w:rPr>
        <w:t xml:space="preserve"> </w:t>
      </w:r>
      <w:r>
        <w:rPr>
          <w:color w:val="231F20"/>
        </w:rPr>
        <w:t>and</w:t>
      </w:r>
      <w:r>
        <w:rPr>
          <w:color w:val="231F20"/>
          <w:spacing w:val="-11"/>
        </w:rPr>
        <w:t xml:space="preserve"> </w:t>
      </w:r>
      <w:r>
        <w:rPr>
          <w:color w:val="231F20"/>
        </w:rPr>
        <w:t>symbolic</w:t>
      </w:r>
      <w:r>
        <w:rPr>
          <w:color w:val="231F20"/>
          <w:spacing w:val="-11"/>
        </w:rPr>
        <w:t xml:space="preserve"> </w:t>
      </w:r>
      <w:r>
        <w:rPr>
          <w:color w:val="231F20"/>
        </w:rPr>
        <w:t>support</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proofErr w:type="spellStart"/>
      <w:r>
        <w:rPr>
          <w:color w:val="231F20"/>
        </w:rPr>
        <w:t>oba</w:t>
      </w:r>
      <w:proofErr w:type="spellEnd"/>
      <w:r>
        <w:rPr>
          <w:color w:val="231F20"/>
        </w:rPr>
        <w:t>, his ancestors and subjects, and the kingship</w:t>
      </w:r>
      <w:r>
        <w:rPr>
          <w:color w:val="231F20"/>
          <w:spacing w:val="-4"/>
        </w:rPr>
        <w:t xml:space="preserve"> </w:t>
      </w:r>
      <w:r>
        <w:rPr>
          <w:color w:val="231F20"/>
        </w:rPr>
        <w:t>itself.</w:t>
      </w:r>
    </w:p>
    <w:p w14:paraId="25B1261E" w14:textId="77777777" w:rsidR="007C411D" w:rsidRDefault="007C411D" w:rsidP="007C411D">
      <w:pPr>
        <w:pStyle w:val="Body"/>
      </w:pPr>
    </w:p>
    <w:p w14:paraId="25B1261F" w14:textId="77777777" w:rsidR="007C411D" w:rsidRDefault="007C411D" w:rsidP="007C411D">
      <w:pPr>
        <w:pStyle w:val="Body"/>
        <w:ind w:firstLine="0"/>
        <w:jc w:val="center"/>
      </w:pPr>
      <w:r>
        <w:rPr>
          <w:noProof/>
        </w:rPr>
        <w:drawing>
          <wp:inline distT="0" distB="0" distL="0" distR="0" wp14:anchorId="25B126F2" wp14:editId="4A78D74A">
            <wp:extent cx="2666365" cy="3154680"/>
            <wp:effectExtent l="0" t="0" r="635" b="0"/>
            <wp:docPr id="461" name="Picture 451" descr="Head of an Ob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1" name="Picture 45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6365" cy="315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20" w14:textId="77777777" w:rsidR="007C411D" w:rsidRDefault="007C411D" w:rsidP="007C411D">
      <w:pPr>
        <w:pStyle w:val="CaptionHeader"/>
      </w:pPr>
      <w:r>
        <w:t xml:space="preserve">Figure 8.9 </w:t>
      </w:r>
      <w:r>
        <w:rPr>
          <w:rFonts w:ascii="Verdana-BoldItalic"/>
          <w:i/>
        </w:rPr>
        <w:t xml:space="preserve">| </w:t>
      </w:r>
      <w:r>
        <w:t>Head of an Oba</w:t>
      </w:r>
    </w:p>
    <w:p w14:paraId="25B12621" w14:textId="77777777" w:rsidR="007C411D" w:rsidRDefault="007C411D" w:rsidP="007C411D">
      <w:pPr>
        <w:pStyle w:val="CaptionText"/>
      </w:pPr>
      <w:r>
        <w:t xml:space="preserve">Source: Met Museum </w:t>
      </w:r>
    </w:p>
    <w:p w14:paraId="25B12622" w14:textId="77777777" w:rsidR="007C411D" w:rsidRDefault="007C411D" w:rsidP="007C411D">
      <w:pPr>
        <w:pStyle w:val="CaptionText"/>
      </w:pPr>
      <w:r>
        <w:t>License: OASC</w:t>
      </w:r>
    </w:p>
    <w:p w14:paraId="25B12623" w14:textId="77777777" w:rsidR="007C411D" w:rsidRDefault="007C411D" w:rsidP="007C411D">
      <w:pPr>
        <w:pStyle w:val="Body"/>
      </w:pPr>
    </w:p>
    <w:p w14:paraId="25B12624" w14:textId="77777777" w:rsidR="00866B08" w:rsidRDefault="00866B08" w:rsidP="007C411D">
      <w:pPr>
        <w:pStyle w:val="Body"/>
      </w:pPr>
      <w:r>
        <w:lastRenderedPageBreak/>
        <w:t xml:space="preserve">This nineteenth-century brass head of an </w:t>
      </w:r>
      <w:proofErr w:type="spellStart"/>
      <w:r>
        <w:t>oba</w:t>
      </w:r>
      <w:proofErr w:type="spellEnd"/>
      <w:r>
        <w:t>, for example, is not meant to be a portrait of</w:t>
      </w:r>
      <w:r w:rsidR="00E369D6">
        <w:t xml:space="preserve"> </w:t>
      </w:r>
      <w:r>
        <w:t xml:space="preserve">an individual king so much as a representation of the divine nature and power of being king. The </w:t>
      </w:r>
      <w:proofErr w:type="spellStart"/>
      <w:r>
        <w:t>oba</w:t>
      </w:r>
      <w:proofErr w:type="spellEnd"/>
      <w:r>
        <w:rPr>
          <w:spacing w:val="-9"/>
        </w:rPr>
        <w:t xml:space="preserve"> </w:t>
      </w:r>
      <w:r>
        <w:t>derives</w:t>
      </w:r>
      <w:r>
        <w:rPr>
          <w:spacing w:val="-10"/>
        </w:rPr>
        <w:t xml:space="preserve"> </w:t>
      </w:r>
      <w:r>
        <w:t>his</w:t>
      </w:r>
      <w:r>
        <w:rPr>
          <w:spacing w:val="-9"/>
        </w:rPr>
        <w:t xml:space="preserve"> </w:t>
      </w:r>
      <w:r>
        <w:t>power</w:t>
      </w:r>
      <w:r>
        <w:rPr>
          <w:spacing w:val="-9"/>
        </w:rPr>
        <w:t xml:space="preserve"> </w:t>
      </w:r>
      <w:r>
        <w:t>from</w:t>
      </w:r>
      <w:r>
        <w:rPr>
          <w:spacing w:val="-10"/>
        </w:rPr>
        <w:t xml:space="preserve"> </w:t>
      </w:r>
      <w:r>
        <w:t>his</w:t>
      </w:r>
      <w:r>
        <w:rPr>
          <w:spacing w:val="-9"/>
        </w:rPr>
        <w:t xml:space="preserve"> </w:t>
      </w:r>
      <w:r>
        <w:t>interactions</w:t>
      </w:r>
      <w:r>
        <w:rPr>
          <w:spacing w:val="-9"/>
        </w:rPr>
        <w:t xml:space="preserve"> </w:t>
      </w:r>
      <w:r>
        <w:t>with</w:t>
      </w:r>
      <w:r>
        <w:rPr>
          <w:spacing w:val="-9"/>
        </w:rPr>
        <w:t xml:space="preserve"> </w:t>
      </w:r>
      <w:r>
        <w:t>and</w:t>
      </w:r>
      <w:r>
        <w:rPr>
          <w:spacing w:val="-9"/>
        </w:rPr>
        <w:t xml:space="preserve"> </w:t>
      </w:r>
      <w:r>
        <w:t>control</w:t>
      </w:r>
      <w:r>
        <w:rPr>
          <w:spacing w:val="-9"/>
        </w:rPr>
        <w:t xml:space="preserve"> </w:t>
      </w:r>
      <w:r>
        <w:t>over</w:t>
      </w:r>
      <w:r>
        <w:rPr>
          <w:spacing w:val="-10"/>
        </w:rPr>
        <w:t xml:space="preserve"> </w:t>
      </w:r>
      <w:r>
        <w:t>supernatural</w:t>
      </w:r>
      <w:r>
        <w:rPr>
          <w:spacing w:val="-9"/>
        </w:rPr>
        <w:t xml:space="preserve"> </w:t>
      </w:r>
      <w:r>
        <w:t>forces.</w:t>
      </w:r>
      <w:r>
        <w:rPr>
          <w:spacing w:val="-10"/>
        </w:rPr>
        <w:t xml:space="preserve"> </w:t>
      </w:r>
      <w:r>
        <w:t>He</w:t>
      </w:r>
      <w:r>
        <w:rPr>
          <w:spacing w:val="-9"/>
        </w:rPr>
        <w:t xml:space="preserve"> </w:t>
      </w:r>
      <w:r>
        <w:t>is</w:t>
      </w:r>
      <w:r>
        <w:rPr>
          <w:spacing w:val="-9"/>
        </w:rPr>
        <w:t xml:space="preserve"> </w:t>
      </w:r>
      <w:r>
        <w:t>allied with and assisted by his deified ancestors, whom he honors through rituals, offerings, and sacrifices.</w:t>
      </w:r>
      <w:r>
        <w:rPr>
          <w:spacing w:val="-12"/>
        </w:rPr>
        <w:t xml:space="preserve"> </w:t>
      </w:r>
      <w:r>
        <w:t>In</w:t>
      </w:r>
      <w:r>
        <w:rPr>
          <w:spacing w:val="-11"/>
        </w:rPr>
        <w:t xml:space="preserve"> </w:t>
      </w:r>
      <w:r>
        <w:t>stressing</w:t>
      </w:r>
      <w:r>
        <w:rPr>
          <w:spacing w:val="-11"/>
        </w:rPr>
        <w:t xml:space="preserve"> </w:t>
      </w:r>
      <w:r>
        <w:t>this</w:t>
      </w:r>
      <w:r>
        <w:rPr>
          <w:spacing w:val="-11"/>
        </w:rPr>
        <w:t xml:space="preserve"> </w:t>
      </w:r>
      <w:r>
        <w:t>continuity</w:t>
      </w:r>
      <w:r>
        <w:rPr>
          <w:spacing w:val="-11"/>
        </w:rPr>
        <w:t xml:space="preserve"> </w:t>
      </w:r>
      <w:r>
        <w:t>of</w:t>
      </w:r>
      <w:r>
        <w:rPr>
          <w:spacing w:val="-11"/>
        </w:rPr>
        <w:t xml:space="preserve"> </w:t>
      </w:r>
      <w:r>
        <w:t>kingship</w:t>
      </w:r>
      <w:r>
        <w:rPr>
          <w:spacing w:val="-12"/>
        </w:rPr>
        <w:t xml:space="preserve"> </w:t>
      </w:r>
      <w:r>
        <w:t>and</w:t>
      </w:r>
      <w:r>
        <w:rPr>
          <w:spacing w:val="-11"/>
        </w:rPr>
        <w:t xml:space="preserve"> </w:t>
      </w:r>
      <w:r>
        <w:t>his</w:t>
      </w:r>
      <w:r>
        <w:rPr>
          <w:spacing w:val="-11"/>
        </w:rPr>
        <w:t xml:space="preserve"> </w:t>
      </w:r>
      <w:r>
        <w:t>rightful</w:t>
      </w:r>
      <w:r>
        <w:rPr>
          <w:spacing w:val="-11"/>
        </w:rPr>
        <w:t xml:space="preserve"> </w:t>
      </w:r>
      <w:r>
        <w:t>place</w:t>
      </w:r>
      <w:r>
        <w:rPr>
          <w:spacing w:val="-11"/>
        </w:rPr>
        <w:t xml:space="preserve"> </w:t>
      </w:r>
      <w:r>
        <w:t>in</w:t>
      </w:r>
      <w:r>
        <w:rPr>
          <w:spacing w:val="-11"/>
        </w:rPr>
        <w:t xml:space="preserve"> </w:t>
      </w:r>
      <w:r>
        <w:t>that</w:t>
      </w:r>
      <w:r>
        <w:rPr>
          <w:spacing w:val="-11"/>
        </w:rPr>
        <w:t xml:space="preserve"> </w:t>
      </w:r>
      <w:r>
        <w:t>unbroken</w:t>
      </w:r>
      <w:r>
        <w:rPr>
          <w:spacing w:val="-12"/>
        </w:rPr>
        <w:t xml:space="preserve"> </w:t>
      </w:r>
      <w:r>
        <w:t>chain,</w:t>
      </w:r>
      <w:r>
        <w:rPr>
          <w:spacing w:val="-11"/>
        </w:rPr>
        <w:t xml:space="preserve"> </w:t>
      </w:r>
      <w:r>
        <w:t>the</w:t>
      </w:r>
      <w:r>
        <w:rPr>
          <w:spacing w:val="-11"/>
        </w:rPr>
        <w:t xml:space="preserve"> </w:t>
      </w:r>
      <w:proofErr w:type="spellStart"/>
      <w:r>
        <w:t>oba</w:t>
      </w:r>
      <w:proofErr w:type="spellEnd"/>
      <w:r>
        <w:t xml:space="preserve"> strengthens his own power and that of his people and</w:t>
      </w:r>
      <w:r>
        <w:rPr>
          <w:spacing w:val="-12"/>
        </w:rPr>
        <w:t xml:space="preserve"> </w:t>
      </w:r>
      <w:r>
        <w:t>nation.</w:t>
      </w:r>
    </w:p>
    <w:p w14:paraId="25B12625" w14:textId="3C1CE653" w:rsidR="00866B08" w:rsidRDefault="00866B08" w:rsidP="007C411D">
      <w:pPr>
        <w:pStyle w:val="Body"/>
      </w:pPr>
      <w:r>
        <w:t xml:space="preserve">The welfare of the kingdom rests on the </w:t>
      </w:r>
      <w:proofErr w:type="spellStart"/>
      <w:r>
        <w:t>oba’s</w:t>
      </w:r>
      <w:proofErr w:type="spellEnd"/>
      <w:r>
        <w:t xml:space="preserve"> head, a heavy burden, which is emphasized in representations</w:t>
      </w:r>
      <w:r>
        <w:rPr>
          <w:spacing w:val="-12"/>
        </w:rPr>
        <w:t xml:space="preserve"> </w:t>
      </w:r>
      <w:r>
        <w:t>of</w:t>
      </w:r>
      <w:r>
        <w:rPr>
          <w:spacing w:val="-12"/>
        </w:rPr>
        <w:t xml:space="preserve"> </w:t>
      </w:r>
      <w:r>
        <w:t>him</w:t>
      </w:r>
      <w:r>
        <w:rPr>
          <w:spacing w:val="-11"/>
        </w:rPr>
        <w:t xml:space="preserve"> </w:t>
      </w:r>
      <w:r>
        <w:t>using</w:t>
      </w:r>
      <w:r>
        <w:rPr>
          <w:spacing w:val="-12"/>
        </w:rPr>
        <w:t xml:space="preserve"> </w:t>
      </w:r>
      <w:r>
        <w:t>a</w:t>
      </w:r>
      <w:r>
        <w:rPr>
          <w:spacing w:val="-11"/>
        </w:rPr>
        <w:t xml:space="preserve"> </w:t>
      </w:r>
      <w:r>
        <w:t>proliferation</w:t>
      </w:r>
      <w:r>
        <w:rPr>
          <w:spacing w:val="-12"/>
        </w:rPr>
        <w:t xml:space="preserve"> </w:t>
      </w:r>
      <w:r>
        <w:t>of</w:t>
      </w:r>
      <w:r>
        <w:rPr>
          <w:spacing w:val="-12"/>
        </w:rPr>
        <w:t xml:space="preserve"> </w:t>
      </w:r>
      <w:r>
        <w:t>objects</w:t>
      </w:r>
      <w:r>
        <w:rPr>
          <w:spacing w:val="-11"/>
        </w:rPr>
        <w:t xml:space="preserve"> </w:t>
      </w:r>
      <w:r>
        <w:t>weighing</w:t>
      </w:r>
      <w:r>
        <w:rPr>
          <w:spacing w:val="-12"/>
        </w:rPr>
        <w:t xml:space="preserve"> </w:t>
      </w:r>
      <w:r>
        <w:t>upon</w:t>
      </w:r>
      <w:r>
        <w:rPr>
          <w:spacing w:val="-11"/>
        </w:rPr>
        <w:t xml:space="preserve"> </w:t>
      </w:r>
      <w:r>
        <w:t>him</w:t>
      </w:r>
      <w:r>
        <w:rPr>
          <w:spacing w:val="-12"/>
        </w:rPr>
        <w:t xml:space="preserve"> </w:t>
      </w:r>
      <w:r>
        <w:t>(</w:t>
      </w:r>
      <w:hyperlink r:id="rId21" w:history="1">
        <w:r w:rsidRPr="005E0779">
          <w:rPr>
            <w:rStyle w:val="Hyperlink"/>
          </w:rPr>
          <w:t>Oba</w:t>
        </w:r>
        <w:r w:rsidRPr="005E0779">
          <w:rPr>
            <w:rStyle w:val="Hyperlink"/>
            <w:spacing w:val="-12"/>
          </w:rPr>
          <w:t xml:space="preserve"> </w:t>
        </w:r>
        <w:proofErr w:type="spellStart"/>
        <w:r w:rsidRPr="005E0779">
          <w:rPr>
            <w:rStyle w:val="Hyperlink"/>
          </w:rPr>
          <w:t>Erediauwa</w:t>
        </w:r>
        <w:proofErr w:type="spellEnd"/>
      </w:hyperlink>
      <w:r>
        <w:t>).</w:t>
      </w:r>
      <w:r>
        <w:rPr>
          <w:spacing w:val="-10"/>
        </w:rPr>
        <w:t xml:space="preserve"> </w:t>
      </w:r>
      <w:r>
        <w:t>But,</w:t>
      </w:r>
      <w:r>
        <w:rPr>
          <w:spacing w:val="-9"/>
        </w:rPr>
        <w:t xml:space="preserve"> </w:t>
      </w:r>
      <w:r>
        <w:t>he</w:t>
      </w:r>
      <w:r>
        <w:rPr>
          <w:spacing w:val="-9"/>
        </w:rPr>
        <w:t xml:space="preserve"> </w:t>
      </w:r>
      <w:r>
        <w:t>does</w:t>
      </w:r>
      <w:r>
        <w:rPr>
          <w:spacing w:val="-10"/>
        </w:rPr>
        <w:t xml:space="preserve"> </w:t>
      </w:r>
      <w:r>
        <w:t>not</w:t>
      </w:r>
      <w:r>
        <w:rPr>
          <w:spacing w:val="-9"/>
        </w:rPr>
        <w:t xml:space="preserve"> </w:t>
      </w:r>
      <w:r>
        <w:t>bear</w:t>
      </w:r>
      <w:r>
        <w:rPr>
          <w:spacing w:val="-9"/>
        </w:rPr>
        <w:t xml:space="preserve"> </w:t>
      </w:r>
      <w:r>
        <w:t>the</w:t>
      </w:r>
      <w:r>
        <w:rPr>
          <w:spacing w:val="-10"/>
        </w:rPr>
        <w:t xml:space="preserve"> </w:t>
      </w:r>
      <w:r>
        <w:t>weight</w:t>
      </w:r>
      <w:r>
        <w:rPr>
          <w:spacing w:val="-9"/>
        </w:rPr>
        <w:t xml:space="preserve"> </w:t>
      </w:r>
      <w:r>
        <w:t>of</w:t>
      </w:r>
      <w:r>
        <w:rPr>
          <w:spacing w:val="-9"/>
        </w:rPr>
        <w:t xml:space="preserve"> </w:t>
      </w:r>
      <w:r>
        <w:t>ruling</w:t>
      </w:r>
      <w:r>
        <w:rPr>
          <w:spacing w:val="-10"/>
        </w:rPr>
        <w:t xml:space="preserve"> </w:t>
      </w:r>
      <w:r>
        <w:t>alone;</w:t>
      </w:r>
      <w:r>
        <w:rPr>
          <w:spacing w:val="-9"/>
        </w:rPr>
        <w:t xml:space="preserve"> </w:t>
      </w:r>
      <w:r>
        <w:t>he</w:t>
      </w:r>
      <w:r>
        <w:rPr>
          <w:spacing w:val="-9"/>
        </w:rPr>
        <w:t xml:space="preserve"> </w:t>
      </w:r>
      <w:r>
        <w:t>works</w:t>
      </w:r>
      <w:r>
        <w:rPr>
          <w:spacing w:val="-9"/>
        </w:rPr>
        <w:t xml:space="preserve"> </w:t>
      </w:r>
      <w:r>
        <w:t>with</w:t>
      </w:r>
      <w:r>
        <w:rPr>
          <w:spacing w:val="-10"/>
        </w:rPr>
        <w:t xml:space="preserve"> </w:t>
      </w:r>
      <w:r>
        <w:t>and</w:t>
      </w:r>
      <w:r>
        <w:rPr>
          <w:spacing w:val="-9"/>
        </w:rPr>
        <w:t xml:space="preserve"> </w:t>
      </w:r>
      <w:r>
        <w:t>relies</w:t>
      </w:r>
      <w:r>
        <w:rPr>
          <w:spacing w:val="-9"/>
        </w:rPr>
        <w:t xml:space="preserve"> </w:t>
      </w:r>
      <w:r>
        <w:t>on</w:t>
      </w:r>
      <w:r>
        <w:rPr>
          <w:spacing w:val="-10"/>
        </w:rPr>
        <w:t xml:space="preserve"> </w:t>
      </w:r>
      <w:r>
        <w:t>his</w:t>
      </w:r>
      <w:r>
        <w:rPr>
          <w:spacing w:val="-9"/>
        </w:rPr>
        <w:t xml:space="preserve"> </w:t>
      </w:r>
      <w:r>
        <w:t xml:space="preserve">advisors and subjects as they support him. That support is shown literally when the </w:t>
      </w:r>
      <w:proofErr w:type="spellStart"/>
      <w:r>
        <w:t>oba</w:t>
      </w:r>
      <w:proofErr w:type="spellEnd"/>
      <w:r>
        <w:t xml:space="preserve"> is in full ceremonial regalia.</w:t>
      </w:r>
      <w:r>
        <w:rPr>
          <w:spacing w:val="-17"/>
        </w:rPr>
        <w:t xml:space="preserve"> </w:t>
      </w:r>
      <w:r>
        <w:t>In</w:t>
      </w:r>
      <w:r>
        <w:rPr>
          <w:spacing w:val="-17"/>
        </w:rPr>
        <w:t xml:space="preserve"> </w:t>
      </w:r>
      <w:r>
        <w:t>this</w:t>
      </w:r>
      <w:r>
        <w:rPr>
          <w:spacing w:val="-17"/>
        </w:rPr>
        <w:t xml:space="preserve"> </w:t>
      </w:r>
      <w:r>
        <w:t>photograph</w:t>
      </w:r>
      <w:r>
        <w:rPr>
          <w:spacing w:val="-17"/>
        </w:rPr>
        <w:t xml:space="preserve"> </w:t>
      </w:r>
      <w:r>
        <w:t>of</w:t>
      </w:r>
      <w:r>
        <w:rPr>
          <w:spacing w:val="-17"/>
        </w:rPr>
        <w:t xml:space="preserve"> </w:t>
      </w:r>
      <w:r>
        <w:t>the</w:t>
      </w:r>
      <w:r>
        <w:rPr>
          <w:spacing w:val="-17"/>
        </w:rPr>
        <w:t xml:space="preserve"> </w:t>
      </w:r>
      <w:r>
        <w:t>current</w:t>
      </w:r>
      <w:r>
        <w:rPr>
          <w:spacing w:val="-17"/>
        </w:rPr>
        <w:t xml:space="preserve"> </w:t>
      </w:r>
      <w:proofErr w:type="spellStart"/>
      <w:r>
        <w:t>oba</w:t>
      </w:r>
      <w:proofErr w:type="spellEnd"/>
      <w:r>
        <w:t>,</w:t>
      </w:r>
      <w:r>
        <w:rPr>
          <w:spacing w:val="-17"/>
        </w:rPr>
        <w:t xml:space="preserve"> </w:t>
      </w:r>
      <w:proofErr w:type="spellStart"/>
      <w:r>
        <w:t>Erediauwa</w:t>
      </w:r>
      <w:proofErr w:type="spellEnd"/>
      <w:r>
        <w:t>,</w:t>
      </w:r>
      <w:r>
        <w:rPr>
          <w:spacing w:val="-17"/>
        </w:rPr>
        <w:t xml:space="preserve"> </w:t>
      </w:r>
      <w:r>
        <w:t>the</w:t>
      </w:r>
      <w:r>
        <w:rPr>
          <w:spacing w:val="-17"/>
        </w:rPr>
        <w:t xml:space="preserve"> </w:t>
      </w:r>
      <w:r>
        <w:t>King</w:t>
      </w:r>
      <w:r>
        <w:rPr>
          <w:spacing w:val="-17"/>
        </w:rPr>
        <w:t xml:space="preserve"> </w:t>
      </w:r>
      <w:r>
        <w:t>is</w:t>
      </w:r>
      <w:r>
        <w:rPr>
          <w:spacing w:val="-17"/>
        </w:rPr>
        <w:t xml:space="preserve"> </w:t>
      </w:r>
      <w:r>
        <w:t>shown</w:t>
      </w:r>
      <w:r>
        <w:rPr>
          <w:spacing w:val="-17"/>
        </w:rPr>
        <w:t xml:space="preserve"> </w:t>
      </w:r>
      <w:r>
        <w:t>in</w:t>
      </w:r>
      <w:r>
        <w:rPr>
          <w:spacing w:val="-17"/>
        </w:rPr>
        <w:t xml:space="preserve"> </w:t>
      </w:r>
      <w:r>
        <w:t>his</w:t>
      </w:r>
      <w:r>
        <w:rPr>
          <w:spacing w:val="-17"/>
        </w:rPr>
        <w:t xml:space="preserve"> </w:t>
      </w:r>
      <w:r>
        <w:t>royal</w:t>
      </w:r>
      <w:r>
        <w:rPr>
          <w:spacing w:val="-17"/>
        </w:rPr>
        <w:t xml:space="preserve"> </w:t>
      </w:r>
      <w:r>
        <w:t>garb,</w:t>
      </w:r>
      <w:r>
        <w:rPr>
          <w:spacing w:val="-17"/>
        </w:rPr>
        <w:t xml:space="preserve"> </w:t>
      </w:r>
      <w:r>
        <w:t>heavily beaded</w:t>
      </w:r>
      <w:r>
        <w:rPr>
          <w:spacing w:val="-13"/>
        </w:rPr>
        <w:t xml:space="preserve"> </w:t>
      </w:r>
      <w:r>
        <w:t>in</w:t>
      </w:r>
      <w:r>
        <w:rPr>
          <w:spacing w:val="-13"/>
        </w:rPr>
        <w:t xml:space="preserve"> </w:t>
      </w:r>
      <w:r>
        <w:t>coral</w:t>
      </w:r>
      <w:r>
        <w:rPr>
          <w:spacing w:val="-13"/>
        </w:rPr>
        <w:t xml:space="preserve"> </w:t>
      </w:r>
      <w:r>
        <w:t>with</w:t>
      </w:r>
      <w:r>
        <w:rPr>
          <w:spacing w:val="-13"/>
        </w:rPr>
        <w:t xml:space="preserve"> </w:t>
      </w:r>
      <w:r>
        <w:t>ivory</w:t>
      </w:r>
      <w:r>
        <w:rPr>
          <w:spacing w:val="-13"/>
        </w:rPr>
        <w:t xml:space="preserve"> </w:t>
      </w:r>
      <w:r>
        <w:t>bracelets</w:t>
      </w:r>
      <w:r>
        <w:rPr>
          <w:spacing w:val="-12"/>
        </w:rPr>
        <w:t xml:space="preserve"> </w:t>
      </w:r>
      <w:r>
        <w:t>and</w:t>
      </w:r>
      <w:r>
        <w:rPr>
          <w:spacing w:val="-13"/>
        </w:rPr>
        <w:t xml:space="preserve"> </w:t>
      </w:r>
      <w:r>
        <w:t>plaques</w:t>
      </w:r>
      <w:r>
        <w:rPr>
          <w:spacing w:val="-13"/>
        </w:rPr>
        <w:t xml:space="preserve"> </w:t>
      </w:r>
      <w:r>
        <w:t>at</w:t>
      </w:r>
      <w:r>
        <w:rPr>
          <w:spacing w:val="-13"/>
        </w:rPr>
        <w:t xml:space="preserve"> </w:t>
      </w:r>
      <w:r>
        <w:t>his</w:t>
      </w:r>
      <w:r>
        <w:rPr>
          <w:spacing w:val="-13"/>
        </w:rPr>
        <w:t xml:space="preserve"> </w:t>
      </w:r>
      <w:r>
        <w:t>waist;</w:t>
      </w:r>
      <w:r>
        <w:rPr>
          <w:spacing w:val="-13"/>
        </w:rPr>
        <w:t xml:space="preserve"> </w:t>
      </w:r>
      <w:r>
        <w:t>an</w:t>
      </w:r>
      <w:r>
        <w:rPr>
          <w:spacing w:val="-12"/>
        </w:rPr>
        <w:t xml:space="preserve"> </w:t>
      </w:r>
      <w:r>
        <w:t>attendant,</w:t>
      </w:r>
      <w:r>
        <w:rPr>
          <w:spacing w:val="-13"/>
        </w:rPr>
        <w:t xml:space="preserve"> </w:t>
      </w:r>
      <w:r>
        <w:t>supporting</w:t>
      </w:r>
      <w:r>
        <w:rPr>
          <w:spacing w:val="-13"/>
        </w:rPr>
        <w:t xml:space="preserve"> </w:t>
      </w:r>
      <w:r>
        <w:t>his</w:t>
      </w:r>
      <w:r>
        <w:rPr>
          <w:spacing w:val="-13"/>
        </w:rPr>
        <w:t xml:space="preserve"> </w:t>
      </w:r>
      <w:r>
        <w:t>right</w:t>
      </w:r>
      <w:r>
        <w:rPr>
          <w:spacing w:val="-12"/>
        </w:rPr>
        <w:t xml:space="preserve"> </w:t>
      </w:r>
      <w:r>
        <w:t>arm, is</w:t>
      </w:r>
      <w:r>
        <w:rPr>
          <w:spacing w:val="-6"/>
        </w:rPr>
        <w:t xml:space="preserve"> </w:t>
      </w:r>
      <w:r>
        <w:t>helping</w:t>
      </w:r>
      <w:r>
        <w:rPr>
          <w:spacing w:val="-6"/>
        </w:rPr>
        <w:t xml:space="preserve"> </w:t>
      </w:r>
      <w:r>
        <w:t>Oba</w:t>
      </w:r>
      <w:r>
        <w:rPr>
          <w:spacing w:val="-5"/>
        </w:rPr>
        <w:t xml:space="preserve"> </w:t>
      </w:r>
      <w:proofErr w:type="spellStart"/>
      <w:r>
        <w:t>Erediauwa</w:t>
      </w:r>
      <w:proofErr w:type="spellEnd"/>
      <w:r>
        <w:rPr>
          <w:spacing w:val="-6"/>
        </w:rPr>
        <w:t xml:space="preserve"> </w:t>
      </w:r>
      <w:r>
        <w:t>bear</w:t>
      </w:r>
      <w:r>
        <w:rPr>
          <w:spacing w:val="-5"/>
        </w:rPr>
        <w:t xml:space="preserve"> </w:t>
      </w:r>
      <w:r>
        <w:t>the</w:t>
      </w:r>
      <w:r>
        <w:rPr>
          <w:spacing w:val="-6"/>
        </w:rPr>
        <w:t xml:space="preserve"> </w:t>
      </w:r>
      <w:r>
        <w:t>weight</w:t>
      </w:r>
      <w:r>
        <w:rPr>
          <w:spacing w:val="-5"/>
        </w:rPr>
        <w:t xml:space="preserve"> </w:t>
      </w:r>
      <w:r>
        <w:t>of</w:t>
      </w:r>
      <w:r>
        <w:rPr>
          <w:spacing w:val="-6"/>
        </w:rPr>
        <w:t xml:space="preserve"> </w:t>
      </w:r>
      <w:r>
        <w:t>kingship</w:t>
      </w:r>
      <w:r>
        <w:rPr>
          <w:spacing w:val="-6"/>
        </w:rPr>
        <w:t xml:space="preserve"> </w:t>
      </w:r>
      <w:r>
        <w:t>on</w:t>
      </w:r>
      <w:r>
        <w:rPr>
          <w:spacing w:val="-5"/>
        </w:rPr>
        <w:t xml:space="preserve"> </w:t>
      </w:r>
      <w:r>
        <w:t>behalf</w:t>
      </w:r>
      <w:r>
        <w:rPr>
          <w:spacing w:val="-6"/>
        </w:rPr>
        <w:t xml:space="preserve"> </w:t>
      </w:r>
      <w:r>
        <w:t>of</w:t>
      </w:r>
      <w:r>
        <w:rPr>
          <w:spacing w:val="-5"/>
        </w:rPr>
        <w:t xml:space="preserve"> </w:t>
      </w:r>
      <w:r>
        <w:t>the</w:t>
      </w:r>
      <w:r>
        <w:rPr>
          <w:spacing w:val="-6"/>
        </w:rPr>
        <w:t xml:space="preserve"> </w:t>
      </w:r>
      <w:r>
        <w:t>nation</w:t>
      </w:r>
      <w:r>
        <w:rPr>
          <w:spacing w:val="-5"/>
        </w:rPr>
        <w:t xml:space="preserve"> </w:t>
      </w:r>
      <w:r>
        <w:t>of</w:t>
      </w:r>
      <w:r>
        <w:rPr>
          <w:spacing w:val="-6"/>
        </w:rPr>
        <w:t xml:space="preserve"> </w:t>
      </w:r>
      <w:r>
        <w:t>Edo</w:t>
      </w:r>
      <w:r>
        <w:rPr>
          <w:spacing w:val="-6"/>
        </w:rPr>
        <w:t xml:space="preserve"> </w:t>
      </w:r>
      <w:r>
        <w:t>people.</w:t>
      </w:r>
    </w:p>
    <w:p w14:paraId="25B12626" w14:textId="77777777" w:rsidR="00866B08" w:rsidRDefault="00866B08" w:rsidP="007C411D">
      <w:pPr>
        <w:pStyle w:val="Body"/>
      </w:pPr>
      <w:r>
        <w:t xml:space="preserve">Following George Washington’s celebratory </w:t>
      </w:r>
      <w:r>
        <w:rPr>
          <w:spacing w:val="-4"/>
        </w:rPr>
        <w:t xml:space="preserve">visit </w:t>
      </w:r>
      <w:r>
        <w:rPr>
          <w:spacing w:val="-3"/>
        </w:rPr>
        <w:t xml:space="preserve">to </w:t>
      </w:r>
      <w:r>
        <w:t>Charles</w:t>
      </w:r>
      <w:r>
        <w:rPr>
          <w:spacing w:val="-4"/>
        </w:rPr>
        <w:t xml:space="preserve">ton, South </w:t>
      </w:r>
      <w:r>
        <w:t xml:space="preserve">Carolina, </w:t>
      </w:r>
      <w:r>
        <w:rPr>
          <w:spacing w:val="-3"/>
        </w:rPr>
        <w:t xml:space="preserve">in </w:t>
      </w:r>
      <w:r>
        <w:rPr>
          <w:spacing w:val="-4"/>
        </w:rPr>
        <w:t xml:space="preserve">May 1791, the </w:t>
      </w:r>
      <w:r>
        <w:t xml:space="preserve">Charleston </w:t>
      </w:r>
      <w:r>
        <w:rPr>
          <w:spacing w:val="-4"/>
        </w:rPr>
        <w:t xml:space="preserve">City </w:t>
      </w:r>
      <w:r>
        <w:t xml:space="preserve">Council </w:t>
      </w:r>
      <w:r>
        <w:rPr>
          <w:spacing w:val="-4"/>
        </w:rPr>
        <w:t xml:space="preserve">voted </w:t>
      </w:r>
      <w:r>
        <w:rPr>
          <w:spacing w:val="-3"/>
        </w:rPr>
        <w:t xml:space="preserve">to </w:t>
      </w:r>
      <w:r>
        <w:t xml:space="preserve">celebrate </w:t>
      </w:r>
      <w:r>
        <w:rPr>
          <w:spacing w:val="-4"/>
        </w:rPr>
        <w:t xml:space="preserve">the </w:t>
      </w:r>
      <w:r>
        <w:t xml:space="preserve">national </w:t>
      </w:r>
      <w:r>
        <w:rPr>
          <w:spacing w:val="-4"/>
        </w:rPr>
        <w:t xml:space="preserve">hero </w:t>
      </w:r>
      <w:r>
        <w:rPr>
          <w:spacing w:val="-3"/>
        </w:rPr>
        <w:t xml:space="preserve">by </w:t>
      </w:r>
      <w:r>
        <w:t xml:space="preserve">having </w:t>
      </w:r>
      <w:r>
        <w:rPr>
          <w:spacing w:val="-4"/>
        </w:rPr>
        <w:t xml:space="preserve">John </w:t>
      </w:r>
      <w:r>
        <w:t xml:space="preserve">Trumbull (1756-1843, </w:t>
      </w:r>
      <w:r>
        <w:rPr>
          <w:spacing w:val="-4"/>
        </w:rPr>
        <w:t xml:space="preserve">USA) paint </w:t>
      </w:r>
      <w:r>
        <w:t xml:space="preserve">a life-size portrait </w:t>
      </w:r>
      <w:r>
        <w:rPr>
          <w:spacing w:val="-3"/>
        </w:rPr>
        <w:t xml:space="preserve">of </w:t>
      </w:r>
      <w:r>
        <w:rPr>
          <w:spacing w:val="-4"/>
        </w:rPr>
        <w:t xml:space="preserve">the </w:t>
      </w:r>
      <w:r>
        <w:t xml:space="preserve">President and </w:t>
      </w:r>
      <w:r>
        <w:rPr>
          <w:spacing w:val="-4"/>
        </w:rPr>
        <w:t xml:space="preserve">hero </w:t>
      </w:r>
      <w:r>
        <w:rPr>
          <w:spacing w:val="-3"/>
        </w:rPr>
        <w:t xml:space="preserve">of </w:t>
      </w:r>
      <w:r>
        <w:rPr>
          <w:spacing w:val="-4"/>
        </w:rPr>
        <w:t xml:space="preserve">the </w:t>
      </w:r>
      <w:r>
        <w:t xml:space="preserve">Revolutionary </w:t>
      </w:r>
      <w:r>
        <w:rPr>
          <w:spacing w:val="-4"/>
        </w:rPr>
        <w:t xml:space="preserve">War </w:t>
      </w:r>
      <w:r>
        <w:t xml:space="preserve">(1775-1783) </w:t>
      </w:r>
      <w:r>
        <w:rPr>
          <w:spacing w:val="-3"/>
        </w:rPr>
        <w:t xml:space="preserve">to </w:t>
      </w:r>
      <w:r>
        <w:rPr>
          <w:spacing w:val="-4"/>
        </w:rPr>
        <w:t xml:space="preserve">“hand down </w:t>
      </w:r>
      <w:r>
        <w:t xml:space="preserve">to posterity </w:t>
      </w:r>
      <w:r>
        <w:rPr>
          <w:spacing w:val="-4"/>
        </w:rPr>
        <w:t xml:space="preserve">the </w:t>
      </w:r>
      <w:r>
        <w:t xml:space="preserve">remembrance </w:t>
      </w:r>
      <w:r>
        <w:rPr>
          <w:spacing w:val="-3"/>
        </w:rPr>
        <w:t xml:space="preserve">of </w:t>
      </w:r>
      <w:r>
        <w:rPr>
          <w:spacing w:val="-4"/>
        </w:rPr>
        <w:t xml:space="preserve">the man </w:t>
      </w:r>
      <w:r>
        <w:rPr>
          <w:spacing w:val="-3"/>
        </w:rPr>
        <w:t xml:space="preserve">to </w:t>
      </w:r>
      <w:r>
        <w:rPr>
          <w:spacing w:val="-4"/>
        </w:rPr>
        <w:t xml:space="preserve">whom they are </w:t>
      </w:r>
      <w:r>
        <w:t xml:space="preserve">so </w:t>
      </w:r>
      <w:r>
        <w:rPr>
          <w:spacing w:val="-4"/>
        </w:rPr>
        <w:t xml:space="preserve">much </w:t>
      </w:r>
      <w:r>
        <w:t xml:space="preserve">indebted </w:t>
      </w:r>
      <w:r>
        <w:rPr>
          <w:spacing w:val="-4"/>
        </w:rPr>
        <w:t xml:space="preserve">for the </w:t>
      </w:r>
      <w:r>
        <w:t xml:space="preserve">blessings </w:t>
      </w:r>
      <w:r>
        <w:rPr>
          <w:spacing w:val="-3"/>
        </w:rPr>
        <w:t xml:space="preserve">of </w:t>
      </w:r>
      <w:r>
        <w:t xml:space="preserve">peace, liberty </w:t>
      </w:r>
      <w:r>
        <w:rPr>
          <w:spacing w:val="-4"/>
        </w:rPr>
        <w:t xml:space="preserve">and </w:t>
      </w:r>
      <w:r>
        <w:t>independence.”</w:t>
      </w:r>
      <w:r w:rsidR="007C411D">
        <w:rPr>
          <w:rStyle w:val="FootnoteReference"/>
        </w:rPr>
        <w:footnoteReference w:id="2"/>
      </w:r>
      <w:r>
        <w:rPr>
          <w:position w:val="7"/>
          <w:sz w:val="13"/>
        </w:rPr>
        <w:t xml:space="preserve"> </w:t>
      </w:r>
      <w:r>
        <w:t xml:space="preserve">Having </w:t>
      </w:r>
      <w:r>
        <w:rPr>
          <w:spacing w:val="-4"/>
        </w:rPr>
        <w:t xml:space="preserve">been </w:t>
      </w:r>
      <w:r>
        <w:t xml:space="preserve">Washington’s aide-de-camp during the </w:t>
      </w:r>
      <w:r>
        <w:rPr>
          <w:spacing w:val="-4"/>
        </w:rPr>
        <w:t xml:space="preserve">War </w:t>
      </w:r>
      <w:r>
        <w:rPr>
          <w:spacing w:val="-3"/>
        </w:rPr>
        <w:t xml:space="preserve">of </w:t>
      </w:r>
      <w:r>
        <w:t xml:space="preserve">Independence, Trumbull </w:t>
      </w:r>
      <w:r>
        <w:rPr>
          <w:spacing w:val="-4"/>
        </w:rPr>
        <w:t xml:space="preserve">chose </w:t>
      </w:r>
      <w:r>
        <w:rPr>
          <w:spacing w:val="-3"/>
        </w:rPr>
        <w:t xml:space="preserve">to </w:t>
      </w:r>
      <w:r>
        <w:t xml:space="preserve">portray Washington </w:t>
      </w:r>
      <w:r>
        <w:rPr>
          <w:spacing w:val="-3"/>
        </w:rPr>
        <w:t xml:space="preserve">as </w:t>
      </w:r>
      <w:r>
        <w:rPr>
          <w:spacing w:val="-4"/>
        </w:rPr>
        <w:t xml:space="preserve">the </w:t>
      </w:r>
      <w:r>
        <w:t xml:space="preserve">steadfast </w:t>
      </w:r>
      <w:r>
        <w:rPr>
          <w:spacing w:val="-4"/>
        </w:rPr>
        <w:t xml:space="preserve">and </w:t>
      </w:r>
      <w:r>
        <w:t xml:space="preserve">majestic general </w:t>
      </w:r>
      <w:r>
        <w:rPr>
          <w:spacing w:val="-3"/>
        </w:rPr>
        <w:t xml:space="preserve">at </w:t>
      </w:r>
      <w:r>
        <w:rPr>
          <w:spacing w:val="-4"/>
        </w:rPr>
        <w:t xml:space="preserve">the start </w:t>
      </w:r>
      <w:r>
        <w:rPr>
          <w:spacing w:val="-3"/>
        </w:rPr>
        <w:t xml:space="preserve">of </w:t>
      </w:r>
      <w:r>
        <w:rPr>
          <w:spacing w:val="-4"/>
        </w:rPr>
        <w:t xml:space="preserve">the </w:t>
      </w:r>
      <w:r>
        <w:t>Battle of Trenton,</w:t>
      </w:r>
      <w:r>
        <w:rPr>
          <w:spacing w:val="-15"/>
        </w:rPr>
        <w:t xml:space="preserve"> </w:t>
      </w:r>
      <w:r>
        <w:t>a</w:t>
      </w:r>
      <w:r>
        <w:rPr>
          <w:spacing w:val="-15"/>
        </w:rPr>
        <w:t xml:space="preserve"> </w:t>
      </w:r>
      <w:r>
        <w:t>pivotal</w:t>
      </w:r>
      <w:r>
        <w:rPr>
          <w:spacing w:val="-14"/>
        </w:rPr>
        <w:t xml:space="preserve"> </w:t>
      </w:r>
      <w:r>
        <w:t>engagement</w:t>
      </w:r>
      <w:r>
        <w:rPr>
          <w:spacing w:val="-15"/>
        </w:rPr>
        <w:t xml:space="preserve"> </w:t>
      </w:r>
      <w:r>
        <w:rPr>
          <w:spacing w:val="-4"/>
        </w:rPr>
        <w:t>for</w:t>
      </w:r>
      <w:r>
        <w:rPr>
          <w:spacing w:val="-14"/>
        </w:rPr>
        <w:t xml:space="preserve"> </w:t>
      </w:r>
      <w:r>
        <w:t>colonial</w:t>
      </w:r>
      <w:r>
        <w:rPr>
          <w:spacing w:val="-15"/>
        </w:rPr>
        <w:t xml:space="preserve"> </w:t>
      </w:r>
      <w:r>
        <w:t>troops</w:t>
      </w:r>
      <w:r>
        <w:rPr>
          <w:spacing w:val="-14"/>
        </w:rPr>
        <w:t xml:space="preserve"> </w:t>
      </w:r>
      <w:r>
        <w:t>discouraged</w:t>
      </w:r>
      <w:r>
        <w:rPr>
          <w:spacing w:val="-15"/>
        </w:rPr>
        <w:t xml:space="preserve"> </w:t>
      </w:r>
      <w:r>
        <w:t xml:space="preserve">in </w:t>
      </w:r>
      <w:r>
        <w:rPr>
          <w:spacing w:val="-4"/>
        </w:rPr>
        <w:t xml:space="preserve">the </w:t>
      </w:r>
      <w:r>
        <w:t xml:space="preserve">aftermath </w:t>
      </w:r>
      <w:r>
        <w:rPr>
          <w:spacing w:val="-3"/>
        </w:rPr>
        <w:t xml:space="preserve">of </w:t>
      </w:r>
      <w:r>
        <w:t xml:space="preserve">several recent defeats. (Figure </w:t>
      </w:r>
      <w:r>
        <w:rPr>
          <w:spacing w:val="-4"/>
        </w:rPr>
        <w:t xml:space="preserve">8.10) The </w:t>
      </w:r>
      <w:r>
        <w:t>paint</w:t>
      </w:r>
      <w:r>
        <w:rPr>
          <w:spacing w:val="-4"/>
        </w:rPr>
        <w:t xml:space="preserve">ing </w:t>
      </w:r>
      <w:r>
        <w:t xml:space="preserve">depicts clouds </w:t>
      </w:r>
      <w:r>
        <w:rPr>
          <w:spacing w:val="-3"/>
        </w:rPr>
        <w:t xml:space="preserve">in </w:t>
      </w:r>
      <w:r>
        <w:t xml:space="preserve">a </w:t>
      </w:r>
      <w:r>
        <w:rPr>
          <w:spacing w:val="-4"/>
        </w:rPr>
        <w:t xml:space="preserve">dark, </w:t>
      </w:r>
      <w:r>
        <w:t xml:space="preserve">overcast </w:t>
      </w:r>
      <w:r>
        <w:rPr>
          <w:spacing w:val="-4"/>
        </w:rPr>
        <w:t xml:space="preserve">sky </w:t>
      </w:r>
      <w:r>
        <w:t xml:space="preserve">turning </w:t>
      </w:r>
      <w:r>
        <w:rPr>
          <w:spacing w:val="-4"/>
        </w:rPr>
        <w:t xml:space="preserve">pink with </w:t>
      </w:r>
      <w:r>
        <w:t xml:space="preserve">the rising </w:t>
      </w:r>
      <w:r>
        <w:rPr>
          <w:spacing w:val="-4"/>
        </w:rPr>
        <w:t xml:space="preserve">sun </w:t>
      </w:r>
      <w:r>
        <w:t xml:space="preserve">juxtaposed </w:t>
      </w:r>
      <w:r>
        <w:rPr>
          <w:spacing w:val="-4"/>
        </w:rPr>
        <w:t xml:space="preserve">with the </w:t>
      </w:r>
      <w:r>
        <w:t xml:space="preserve">general’s horse, frightened </w:t>
      </w:r>
      <w:r>
        <w:rPr>
          <w:spacing w:val="-3"/>
        </w:rPr>
        <w:t xml:space="preserve">by </w:t>
      </w:r>
      <w:r>
        <w:t xml:space="preserve">the ongoing battle, </w:t>
      </w:r>
      <w:r>
        <w:rPr>
          <w:spacing w:val="-4"/>
        </w:rPr>
        <w:t xml:space="preserve">held </w:t>
      </w:r>
      <w:r>
        <w:t xml:space="preserve">tightly </w:t>
      </w:r>
      <w:r>
        <w:rPr>
          <w:spacing w:val="-3"/>
        </w:rPr>
        <w:t xml:space="preserve">by </w:t>
      </w:r>
      <w:r>
        <w:rPr>
          <w:spacing w:val="-4"/>
        </w:rPr>
        <w:t xml:space="preserve">his aide. </w:t>
      </w:r>
      <w:r>
        <w:t xml:space="preserve">Washington stands with confidence, </w:t>
      </w:r>
      <w:r>
        <w:rPr>
          <w:spacing w:val="-4"/>
        </w:rPr>
        <w:t xml:space="preserve">one glove </w:t>
      </w:r>
      <w:r>
        <w:rPr>
          <w:spacing w:val="-3"/>
        </w:rPr>
        <w:t xml:space="preserve">off to </w:t>
      </w:r>
      <w:r>
        <w:rPr>
          <w:spacing w:val="-4"/>
        </w:rPr>
        <w:t xml:space="preserve">hold </w:t>
      </w:r>
      <w:r>
        <w:t xml:space="preserve">a spyglass </w:t>
      </w:r>
      <w:r>
        <w:rPr>
          <w:spacing w:val="-3"/>
        </w:rPr>
        <w:t xml:space="preserve">in </w:t>
      </w:r>
      <w:r>
        <w:rPr>
          <w:spacing w:val="-4"/>
        </w:rPr>
        <w:t xml:space="preserve">his right </w:t>
      </w:r>
      <w:r>
        <w:t>hand, looking</w:t>
      </w:r>
      <w:r>
        <w:rPr>
          <w:spacing w:val="-8"/>
        </w:rPr>
        <w:t xml:space="preserve"> </w:t>
      </w:r>
      <w:r>
        <w:rPr>
          <w:spacing w:val="-3"/>
        </w:rPr>
        <w:t>in</w:t>
      </w:r>
      <w:r>
        <w:rPr>
          <w:spacing w:val="-7"/>
        </w:rPr>
        <w:t xml:space="preserve"> </w:t>
      </w:r>
      <w:r>
        <w:rPr>
          <w:spacing w:val="-4"/>
        </w:rPr>
        <w:t>the</w:t>
      </w:r>
      <w:r>
        <w:rPr>
          <w:spacing w:val="-8"/>
        </w:rPr>
        <w:t xml:space="preserve"> </w:t>
      </w:r>
      <w:r>
        <w:t>distance</w:t>
      </w:r>
      <w:r>
        <w:rPr>
          <w:spacing w:val="-7"/>
        </w:rPr>
        <w:t xml:space="preserve"> </w:t>
      </w:r>
      <w:r>
        <w:rPr>
          <w:spacing w:val="-3"/>
        </w:rPr>
        <w:t>as</w:t>
      </w:r>
      <w:r>
        <w:rPr>
          <w:spacing w:val="-8"/>
        </w:rPr>
        <w:t xml:space="preserve"> </w:t>
      </w:r>
      <w:r>
        <w:rPr>
          <w:spacing w:val="-3"/>
        </w:rPr>
        <w:t>if</w:t>
      </w:r>
      <w:r>
        <w:rPr>
          <w:spacing w:val="-7"/>
        </w:rPr>
        <w:t xml:space="preserve"> </w:t>
      </w:r>
      <w:r>
        <w:t>heeding</w:t>
      </w:r>
      <w:r>
        <w:rPr>
          <w:spacing w:val="-7"/>
        </w:rPr>
        <w:t xml:space="preserve"> </w:t>
      </w:r>
      <w:r>
        <w:t>a</w:t>
      </w:r>
      <w:r>
        <w:rPr>
          <w:spacing w:val="-8"/>
        </w:rPr>
        <w:t xml:space="preserve"> </w:t>
      </w:r>
      <w:r>
        <w:t>faraway</w:t>
      </w:r>
      <w:r>
        <w:rPr>
          <w:spacing w:val="-7"/>
        </w:rPr>
        <w:t xml:space="preserve"> </w:t>
      </w:r>
      <w:r>
        <w:rPr>
          <w:spacing w:val="-4"/>
        </w:rPr>
        <w:t>call</w:t>
      </w:r>
      <w:r>
        <w:rPr>
          <w:spacing w:val="-8"/>
        </w:rPr>
        <w:t xml:space="preserve"> </w:t>
      </w:r>
      <w:r>
        <w:rPr>
          <w:spacing w:val="-4"/>
        </w:rPr>
        <w:t>for</w:t>
      </w:r>
      <w:r>
        <w:rPr>
          <w:spacing w:val="-7"/>
        </w:rPr>
        <w:t xml:space="preserve"> </w:t>
      </w:r>
      <w:r>
        <w:t>victory.</w:t>
      </w:r>
    </w:p>
    <w:p w14:paraId="25B12627" w14:textId="77777777" w:rsidR="007C411D" w:rsidRDefault="007C411D" w:rsidP="007C411D">
      <w:pPr>
        <w:pStyle w:val="Body"/>
      </w:pPr>
    </w:p>
    <w:p w14:paraId="25B12628" w14:textId="77777777" w:rsidR="007C411D" w:rsidRDefault="007C411D" w:rsidP="007C411D">
      <w:pPr>
        <w:pStyle w:val="Body"/>
        <w:ind w:firstLine="0"/>
        <w:jc w:val="center"/>
      </w:pPr>
      <w:r>
        <w:rPr>
          <w:noProof/>
        </w:rPr>
        <w:lastRenderedPageBreak/>
        <w:drawing>
          <wp:inline distT="0" distB="0" distL="0" distR="0" wp14:anchorId="25B126F4" wp14:editId="534D2442">
            <wp:extent cx="1903730" cy="2811780"/>
            <wp:effectExtent l="0" t="0" r="1270" b="0"/>
            <wp:docPr id="454" name="Picture 445" descr="General George Washington at Trent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Picture 445"/>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3730" cy="281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29" w14:textId="77777777" w:rsidR="007C411D" w:rsidRPr="007C411D" w:rsidRDefault="007C411D" w:rsidP="007C411D">
      <w:pPr>
        <w:pStyle w:val="CaptionHeader"/>
        <w:rPr>
          <w:i/>
        </w:rPr>
      </w:pPr>
      <w:r>
        <w:t xml:space="preserve">Figure 8.10 | </w:t>
      </w:r>
      <w:r w:rsidRPr="007C411D">
        <w:rPr>
          <w:i/>
        </w:rPr>
        <w:t>General George Washington at Trenton</w:t>
      </w:r>
    </w:p>
    <w:p w14:paraId="25B1262A" w14:textId="77777777" w:rsidR="007C411D" w:rsidRDefault="007C411D" w:rsidP="007C411D">
      <w:pPr>
        <w:pStyle w:val="CaptionText"/>
      </w:pPr>
      <w:r>
        <w:t>Artist: John Trumbull</w:t>
      </w:r>
    </w:p>
    <w:p w14:paraId="25B1262B" w14:textId="77777777" w:rsidR="007C411D" w:rsidRDefault="007C411D" w:rsidP="007C411D">
      <w:pPr>
        <w:pStyle w:val="CaptionText"/>
        <w:rPr>
          <w:spacing w:val="-9"/>
        </w:rPr>
      </w:pPr>
      <w:r>
        <w:t xml:space="preserve">Source: Art Gallery at </w:t>
      </w:r>
      <w:r>
        <w:rPr>
          <w:spacing w:val="-9"/>
        </w:rPr>
        <w:t xml:space="preserve">Yale </w:t>
      </w:r>
    </w:p>
    <w:p w14:paraId="25B1262C" w14:textId="77777777" w:rsidR="007C411D" w:rsidRDefault="007C411D" w:rsidP="007C411D">
      <w:pPr>
        <w:pStyle w:val="CaptionText"/>
      </w:pPr>
      <w:r>
        <w:t>License: Public Domain</w:t>
      </w:r>
    </w:p>
    <w:p w14:paraId="25B1262D" w14:textId="77777777" w:rsidR="007C411D" w:rsidRDefault="007C411D" w:rsidP="007C411D">
      <w:pPr>
        <w:pStyle w:val="Body"/>
      </w:pPr>
    </w:p>
    <w:p w14:paraId="25B1262E" w14:textId="77777777" w:rsidR="00866B08" w:rsidRDefault="00866B08" w:rsidP="007C411D">
      <w:pPr>
        <w:pStyle w:val="Body"/>
        <w:rPr>
          <w:color w:val="231F20"/>
          <w:spacing w:val="-3"/>
        </w:rPr>
      </w:pPr>
      <w:r>
        <w:t>Trumbull</w:t>
      </w:r>
      <w:r>
        <w:rPr>
          <w:spacing w:val="-9"/>
        </w:rPr>
        <w:t xml:space="preserve"> </w:t>
      </w:r>
      <w:r>
        <w:t>was</w:t>
      </w:r>
      <w:r>
        <w:rPr>
          <w:spacing w:val="-8"/>
        </w:rPr>
        <w:t xml:space="preserve"> </w:t>
      </w:r>
      <w:r>
        <w:t>pleased</w:t>
      </w:r>
      <w:r>
        <w:rPr>
          <w:spacing w:val="-8"/>
        </w:rPr>
        <w:t xml:space="preserve"> </w:t>
      </w:r>
      <w:r>
        <w:t>with</w:t>
      </w:r>
      <w:r>
        <w:rPr>
          <w:spacing w:val="-9"/>
        </w:rPr>
        <w:t xml:space="preserve"> </w:t>
      </w:r>
      <w:r>
        <w:t>“the</w:t>
      </w:r>
      <w:r>
        <w:rPr>
          <w:spacing w:val="-8"/>
        </w:rPr>
        <w:t xml:space="preserve"> </w:t>
      </w:r>
      <w:r>
        <w:t>lofty</w:t>
      </w:r>
      <w:r>
        <w:rPr>
          <w:spacing w:val="-8"/>
        </w:rPr>
        <w:t xml:space="preserve"> </w:t>
      </w:r>
      <w:r>
        <w:t>expression</w:t>
      </w:r>
      <w:r>
        <w:rPr>
          <w:spacing w:val="-9"/>
        </w:rPr>
        <w:t xml:space="preserve"> </w:t>
      </w:r>
      <w:r>
        <w:t>of</w:t>
      </w:r>
      <w:r>
        <w:rPr>
          <w:spacing w:val="-8"/>
        </w:rPr>
        <w:t xml:space="preserve"> </w:t>
      </w:r>
      <w:r>
        <w:t>his</w:t>
      </w:r>
      <w:r>
        <w:rPr>
          <w:spacing w:val="-8"/>
        </w:rPr>
        <w:t xml:space="preserve"> </w:t>
      </w:r>
      <w:r>
        <w:t>animated</w:t>
      </w:r>
      <w:r>
        <w:rPr>
          <w:spacing w:val="13"/>
        </w:rPr>
        <w:t xml:space="preserve"> </w:t>
      </w:r>
      <w:r>
        <w:t>expression,</w:t>
      </w:r>
      <w:r>
        <w:rPr>
          <w:spacing w:val="13"/>
        </w:rPr>
        <w:t xml:space="preserve"> </w:t>
      </w:r>
      <w:r>
        <w:t>the</w:t>
      </w:r>
      <w:r>
        <w:rPr>
          <w:spacing w:val="12"/>
        </w:rPr>
        <w:t xml:space="preserve"> </w:t>
      </w:r>
      <w:r>
        <w:t>high</w:t>
      </w:r>
      <w:r>
        <w:rPr>
          <w:spacing w:val="13"/>
        </w:rPr>
        <w:t xml:space="preserve"> </w:t>
      </w:r>
      <w:r>
        <w:t>resolve</w:t>
      </w:r>
      <w:r>
        <w:rPr>
          <w:spacing w:val="13"/>
        </w:rPr>
        <w:t xml:space="preserve"> </w:t>
      </w:r>
      <w:r>
        <w:t>to</w:t>
      </w:r>
      <w:r>
        <w:rPr>
          <w:spacing w:val="13"/>
        </w:rPr>
        <w:t xml:space="preserve"> </w:t>
      </w:r>
      <w:r>
        <w:t>conquer</w:t>
      </w:r>
      <w:r>
        <w:rPr>
          <w:spacing w:val="12"/>
        </w:rPr>
        <w:t xml:space="preserve"> </w:t>
      </w:r>
      <w:r>
        <w:t>or</w:t>
      </w:r>
      <w:r>
        <w:rPr>
          <w:spacing w:val="13"/>
        </w:rPr>
        <w:t xml:space="preserve"> </w:t>
      </w:r>
      <w:r>
        <w:t>to</w:t>
      </w:r>
      <w:r>
        <w:rPr>
          <w:spacing w:val="13"/>
        </w:rPr>
        <w:t xml:space="preserve"> </w:t>
      </w:r>
      <w:r>
        <w:t>perish”</w:t>
      </w:r>
      <w:r>
        <w:rPr>
          <w:spacing w:val="-1"/>
        </w:rPr>
        <w:t xml:space="preserve"> </w:t>
      </w:r>
      <w:r>
        <w:t>that</w:t>
      </w:r>
      <w:r>
        <w:rPr>
          <w:spacing w:val="14"/>
        </w:rPr>
        <w:t xml:space="preserve"> </w:t>
      </w:r>
      <w:r>
        <w:t>he</w:t>
      </w:r>
      <w:r>
        <w:rPr>
          <w:spacing w:val="14"/>
        </w:rPr>
        <w:t xml:space="preserve"> </w:t>
      </w:r>
      <w:r>
        <w:t>captured</w:t>
      </w:r>
      <w:r>
        <w:rPr>
          <w:spacing w:val="15"/>
        </w:rPr>
        <w:t xml:space="preserve"> </w:t>
      </w:r>
      <w:r>
        <w:t>in</w:t>
      </w:r>
      <w:r>
        <w:rPr>
          <w:spacing w:val="14"/>
        </w:rPr>
        <w:t xml:space="preserve"> </w:t>
      </w:r>
      <w:r>
        <w:rPr>
          <w:i/>
        </w:rPr>
        <w:t>George</w:t>
      </w:r>
      <w:r>
        <w:rPr>
          <w:i/>
          <w:spacing w:val="14"/>
        </w:rPr>
        <w:t xml:space="preserve"> </w:t>
      </w:r>
      <w:r>
        <w:rPr>
          <w:i/>
        </w:rPr>
        <w:t>Washington</w:t>
      </w:r>
      <w:r>
        <w:rPr>
          <w:i/>
          <w:spacing w:val="14"/>
        </w:rPr>
        <w:t xml:space="preserve"> </w:t>
      </w:r>
      <w:r>
        <w:rPr>
          <w:i/>
        </w:rPr>
        <w:t>before</w:t>
      </w:r>
      <w:r>
        <w:rPr>
          <w:i/>
          <w:spacing w:val="14"/>
        </w:rPr>
        <w:t xml:space="preserve"> </w:t>
      </w:r>
      <w:r>
        <w:rPr>
          <w:i/>
        </w:rPr>
        <w:t>the</w:t>
      </w:r>
      <w:r>
        <w:rPr>
          <w:i/>
          <w:spacing w:val="15"/>
        </w:rPr>
        <w:t xml:space="preserve"> </w:t>
      </w:r>
      <w:r>
        <w:rPr>
          <w:i/>
        </w:rPr>
        <w:t>Battle</w:t>
      </w:r>
      <w:r>
        <w:rPr>
          <w:i/>
          <w:spacing w:val="14"/>
        </w:rPr>
        <w:t xml:space="preserve"> </w:t>
      </w:r>
      <w:r>
        <w:rPr>
          <w:i/>
        </w:rPr>
        <w:t>of</w:t>
      </w:r>
      <w:r>
        <w:rPr>
          <w:i/>
          <w:spacing w:val="-1"/>
        </w:rPr>
        <w:t xml:space="preserve"> </w:t>
      </w:r>
      <w:r>
        <w:rPr>
          <w:i/>
        </w:rPr>
        <w:t>Trenton.</w:t>
      </w:r>
      <w:r w:rsidR="007C411D">
        <w:rPr>
          <w:rStyle w:val="FootnoteReference"/>
          <w:i/>
        </w:rPr>
        <w:footnoteReference w:id="3"/>
      </w:r>
      <w:r>
        <w:rPr>
          <w:spacing w:val="4"/>
          <w:position w:val="7"/>
          <w:sz w:val="13"/>
        </w:rPr>
        <w:t xml:space="preserve"> </w:t>
      </w:r>
      <w:r>
        <w:t>His</w:t>
      </w:r>
      <w:r>
        <w:rPr>
          <w:spacing w:val="-16"/>
        </w:rPr>
        <w:t xml:space="preserve"> </w:t>
      </w:r>
      <w:r>
        <w:t>patrons</w:t>
      </w:r>
      <w:r>
        <w:rPr>
          <w:spacing w:val="-16"/>
        </w:rPr>
        <w:t xml:space="preserve"> </w:t>
      </w:r>
      <w:r>
        <w:t>in</w:t>
      </w:r>
      <w:r>
        <w:rPr>
          <w:spacing w:val="-16"/>
        </w:rPr>
        <w:t xml:space="preserve"> </w:t>
      </w:r>
      <w:r>
        <w:t>South</w:t>
      </w:r>
      <w:r>
        <w:rPr>
          <w:spacing w:val="-16"/>
        </w:rPr>
        <w:t xml:space="preserve"> </w:t>
      </w:r>
      <w:r>
        <w:t>Carolina</w:t>
      </w:r>
      <w:r>
        <w:rPr>
          <w:spacing w:val="-16"/>
        </w:rPr>
        <w:t xml:space="preserve"> </w:t>
      </w:r>
      <w:r>
        <w:t>were</w:t>
      </w:r>
      <w:r>
        <w:rPr>
          <w:spacing w:val="-16"/>
        </w:rPr>
        <w:t xml:space="preserve"> </w:t>
      </w:r>
      <w:r>
        <w:t>not,</w:t>
      </w:r>
      <w:r>
        <w:rPr>
          <w:spacing w:val="-16"/>
        </w:rPr>
        <w:t xml:space="preserve"> </w:t>
      </w:r>
      <w:r>
        <w:t>though,</w:t>
      </w:r>
      <w:r>
        <w:rPr>
          <w:spacing w:val="-16"/>
        </w:rPr>
        <w:t xml:space="preserve"> </w:t>
      </w:r>
      <w:r>
        <w:t>and rejected</w:t>
      </w:r>
      <w:r>
        <w:rPr>
          <w:spacing w:val="27"/>
        </w:rPr>
        <w:t xml:space="preserve"> </w:t>
      </w:r>
      <w:r>
        <w:t>the</w:t>
      </w:r>
      <w:r>
        <w:rPr>
          <w:spacing w:val="27"/>
        </w:rPr>
        <w:t xml:space="preserve"> </w:t>
      </w:r>
      <w:r>
        <w:t>portrait</w:t>
      </w:r>
      <w:r>
        <w:rPr>
          <w:spacing w:val="26"/>
        </w:rPr>
        <w:t xml:space="preserve"> </w:t>
      </w:r>
      <w:r>
        <w:t>when</w:t>
      </w:r>
      <w:r>
        <w:rPr>
          <w:spacing w:val="27"/>
        </w:rPr>
        <w:t xml:space="preserve"> </w:t>
      </w:r>
      <w:r>
        <w:t>he</w:t>
      </w:r>
      <w:r>
        <w:rPr>
          <w:spacing w:val="26"/>
        </w:rPr>
        <w:t xml:space="preserve"> </w:t>
      </w:r>
      <w:r>
        <w:t>presented</w:t>
      </w:r>
      <w:r>
        <w:rPr>
          <w:spacing w:val="27"/>
        </w:rPr>
        <w:t xml:space="preserve"> </w:t>
      </w:r>
      <w:r>
        <w:t>it</w:t>
      </w:r>
      <w:r>
        <w:rPr>
          <w:spacing w:val="26"/>
        </w:rPr>
        <w:t xml:space="preserve"> </w:t>
      </w:r>
      <w:r>
        <w:t>to</w:t>
      </w:r>
      <w:r>
        <w:rPr>
          <w:spacing w:val="27"/>
        </w:rPr>
        <w:t xml:space="preserve"> </w:t>
      </w:r>
      <w:r>
        <w:t>them</w:t>
      </w:r>
      <w:r>
        <w:rPr>
          <w:spacing w:val="27"/>
        </w:rPr>
        <w:t xml:space="preserve"> </w:t>
      </w:r>
      <w:r>
        <w:t>in</w:t>
      </w:r>
      <w:r>
        <w:rPr>
          <w:spacing w:val="26"/>
        </w:rPr>
        <w:t xml:space="preserve"> </w:t>
      </w:r>
      <w:r>
        <w:t>1792. Speaking</w:t>
      </w:r>
      <w:r>
        <w:rPr>
          <w:spacing w:val="10"/>
        </w:rPr>
        <w:t xml:space="preserve"> </w:t>
      </w:r>
      <w:r>
        <w:t>on</w:t>
      </w:r>
      <w:r>
        <w:rPr>
          <w:spacing w:val="11"/>
        </w:rPr>
        <w:t xml:space="preserve"> </w:t>
      </w:r>
      <w:r>
        <w:t>behalf</w:t>
      </w:r>
      <w:r>
        <w:rPr>
          <w:spacing w:val="11"/>
        </w:rPr>
        <w:t xml:space="preserve"> </w:t>
      </w:r>
      <w:r>
        <w:t>of</w:t>
      </w:r>
      <w:r>
        <w:rPr>
          <w:spacing w:val="11"/>
        </w:rPr>
        <w:t xml:space="preserve"> </w:t>
      </w:r>
      <w:r>
        <w:t>the</w:t>
      </w:r>
      <w:r>
        <w:rPr>
          <w:spacing w:val="10"/>
        </w:rPr>
        <w:t xml:space="preserve"> </w:t>
      </w:r>
      <w:r>
        <w:t>people</w:t>
      </w:r>
      <w:r>
        <w:rPr>
          <w:spacing w:val="12"/>
        </w:rPr>
        <w:t xml:space="preserve"> </w:t>
      </w:r>
      <w:r>
        <w:t>of</w:t>
      </w:r>
      <w:r>
        <w:rPr>
          <w:spacing w:val="10"/>
        </w:rPr>
        <w:t xml:space="preserve"> </w:t>
      </w:r>
      <w:r>
        <w:t>Charleston,</w:t>
      </w:r>
      <w:r>
        <w:rPr>
          <w:spacing w:val="11"/>
        </w:rPr>
        <w:t xml:space="preserve"> </w:t>
      </w:r>
      <w:r>
        <w:t>South</w:t>
      </w:r>
      <w:r>
        <w:rPr>
          <w:spacing w:val="11"/>
        </w:rPr>
        <w:t xml:space="preserve"> </w:t>
      </w:r>
      <w:r>
        <w:t>Carolina Congressman William Loughton Smith “thought</w:t>
      </w:r>
      <w:r>
        <w:rPr>
          <w:spacing w:val="16"/>
        </w:rPr>
        <w:t xml:space="preserve"> </w:t>
      </w:r>
      <w:r>
        <w:t>the</w:t>
      </w:r>
      <w:r>
        <w:rPr>
          <w:spacing w:val="3"/>
        </w:rPr>
        <w:t xml:space="preserve"> </w:t>
      </w:r>
      <w:r>
        <w:t>city</w:t>
      </w:r>
      <w:r>
        <w:rPr>
          <w:spacing w:val="-1"/>
        </w:rPr>
        <w:t xml:space="preserve"> </w:t>
      </w:r>
      <w:r>
        <w:t>would be better satisfied with a more</w:t>
      </w:r>
      <w:r>
        <w:rPr>
          <w:spacing w:val="8"/>
        </w:rPr>
        <w:t xml:space="preserve"> </w:t>
      </w:r>
      <w:r>
        <w:t>matter-of-fact</w:t>
      </w:r>
      <w:r>
        <w:rPr>
          <w:spacing w:val="2"/>
        </w:rPr>
        <w:t xml:space="preserve"> </w:t>
      </w:r>
      <w:r>
        <w:t>likeness,</w:t>
      </w:r>
      <w:r>
        <w:rPr>
          <w:spacing w:val="-1"/>
        </w:rPr>
        <w:t xml:space="preserve"> </w:t>
      </w:r>
      <w:r>
        <w:t>such as they had recently seen him calm,</w:t>
      </w:r>
      <w:r>
        <w:rPr>
          <w:spacing w:val="-37"/>
        </w:rPr>
        <w:t xml:space="preserve"> </w:t>
      </w:r>
      <w:r>
        <w:t>tranquil,</w:t>
      </w:r>
      <w:r>
        <w:rPr>
          <w:spacing w:val="-4"/>
        </w:rPr>
        <w:t xml:space="preserve"> </w:t>
      </w:r>
      <w:r>
        <w:t>peaceful.”</w:t>
      </w:r>
      <w:r w:rsidR="007C411D">
        <w:rPr>
          <w:rStyle w:val="FootnoteReference"/>
        </w:rPr>
        <w:footnoteReference w:id="4"/>
      </w:r>
      <w:r>
        <w:rPr>
          <w:w w:val="98"/>
          <w:position w:val="7"/>
          <w:sz w:val="13"/>
        </w:rPr>
        <w:t xml:space="preserve"> </w:t>
      </w:r>
      <w:r>
        <w:rPr>
          <w:spacing w:val="-3"/>
        </w:rPr>
        <w:t xml:space="preserve">This </w:t>
      </w:r>
      <w:r>
        <w:t xml:space="preserve">was not an </w:t>
      </w:r>
      <w:r>
        <w:rPr>
          <w:spacing w:val="-3"/>
        </w:rPr>
        <w:t xml:space="preserve">isolated occurrence: </w:t>
      </w:r>
      <w:r>
        <w:t xml:space="preserve">the </w:t>
      </w:r>
      <w:r>
        <w:rPr>
          <w:spacing w:val="-3"/>
        </w:rPr>
        <w:t xml:space="preserve">question </w:t>
      </w:r>
      <w:r>
        <w:t>of</w:t>
      </w:r>
      <w:r>
        <w:rPr>
          <w:spacing w:val="-30"/>
        </w:rPr>
        <w:t xml:space="preserve"> </w:t>
      </w:r>
      <w:r>
        <w:rPr>
          <w:spacing w:val="-3"/>
        </w:rPr>
        <w:t>how</w:t>
      </w:r>
      <w:r w:rsidR="007C411D">
        <w:rPr>
          <w:spacing w:val="-3"/>
        </w:rPr>
        <w:t xml:space="preserve"> </w:t>
      </w:r>
      <w:r>
        <w:rPr>
          <w:color w:val="231F20"/>
        </w:rPr>
        <w:t xml:space="preserve">a </w:t>
      </w:r>
      <w:r>
        <w:rPr>
          <w:color w:val="231F20"/>
          <w:spacing w:val="-3"/>
        </w:rPr>
        <w:t xml:space="preserve">statesman </w:t>
      </w:r>
      <w:r>
        <w:rPr>
          <w:color w:val="231F20"/>
        </w:rPr>
        <w:t xml:space="preserve">and </w:t>
      </w:r>
      <w:r>
        <w:rPr>
          <w:color w:val="231F20"/>
          <w:spacing w:val="-3"/>
        </w:rPr>
        <w:t xml:space="preserve">military hero should </w:t>
      </w:r>
      <w:r>
        <w:rPr>
          <w:color w:val="231F20"/>
        </w:rPr>
        <w:t xml:space="preserve">be </w:t>
      </w:r>
      <w:r>
        <w:rPr>
          <w:color w:val="231F20"/>
          <w:spacing w:val="-3"/>
        </w:rPr>
        <w:t xml:space="preserve">represented </w:t>
      </w:r>
      <w:r>
        <w:rPr>
          <w:color w:val="231F20"/>
        </w:rPr>
        <w:t xml:space="preserve">had </w:t>
      </w:r>
      <w:r>
        <w:rPr>
          <w:color w:val="231F20"/>
          <w:spacing w:val="-3"/>
        </w:rPr>
        <w:t>not been</w:t>
      </w:r>
      <w:r>
        <w:rPr>
          <w:color w:val="231F20"/>
          <w:spacing w:val="-20"/>
        </w:rPr>
        <w:t xml:space="preserve"> </w:t>
      </w:r>
      <w:r>
        <w:rPr>
          <w:color w:val="231F20"/>
          <w:spacing w:val="-3"/>
        </w:rPr>
        <w:t>resolved</w:t>
      </w:r>
      <w:r>
        <w:rPr>
          <w:color w:val="231F20"/>
          <w:spacing w:val="-19"/>
        </w:rPr>
        <w:t xml:space="preserve"> </w:t>
      </w:r>
      <w:r>
        <w:rPr>
          <w:color w:val="231F20"/>
        </w:rPr>
        <w:t>to</w:t>
      </w:r>
      <w:r>
        <w:rPr>
          <w:color w:val="231F20"/>
          <w:spacing w:val="-20"/>
        </w:rPr>
        <w:t xml:space="preserve"> </w:t>
      </w:r>
      <w:r>
        <w:rPr>
          <w:color w:val="231F20"/>
        </w:rPr>
        <w:t>the</w:t>
      </w:r>
      <w:r>
        <w:rPr>
          <w:color w:val="231F20"/>
          <w:spacing w:val="-19"/>
        </w:rPr>
        <w:t xml:space="preserve"> </w:t>
      </w:r>
      <w:r>
        <w:rPr>
          <w:color w:val="231F20"/>
          <w:spacing w:val="-3"/>
        </w:rPr>
        <w:t>satisfaction</w:t>
      </w:r>
      <w:r>
        <w:rPr>
          <w:color w:val="231F20"/>
          <w:spacing w:val="-20"/>
        </w:rPr>
        <w:t xml:space="preserve"> </w:t>
      </w:r>
      <w:r>
        <w:rPr>
          <w:color w:val="231F20"/>
        </w:rPr>
        <w:t>of</w:t>
      </w:r>
      <w:r>
        <w:rPr>
          <w:color w:val="231F20"/>
          <w:spacing w:val="-19"/>
        </w:rPr>
        <w:t xml:space="preserve"> </w:t>
      </w:r>
      <w:r>
        <w:rPr>
          <w:color w:val="231F20"/>
          <w:spacing w:val="-3"/>
        </w:rPr>
        <w:t>artists</w:t>
      </w:r>
      <w:r>
        <w:rPr>
          <w:color w:val="231F20"/>
          <w:spacing w:val="-20"/>
        </w:rPr>
        <w:t xml:space="preserve"> </w:t>
      </w:r>
      <w:r>
        <w:rPr>
          <w:color w:val="231F20"/>
        </w:rPr>
        <w:t>or</w:t>
      </w:r>
      <w:r>
        <w:rPr>
          <w:color w:val="231F20"/>
          <w:spacing w:val="-19"/>
        </w:rPr>
        <w:t xml:space="preserve"> </w:t>
      </w:r>
      <w:r>
        <w:rPr>
          <w:color w:val="231F20"/>
          <w:spacing w:val="-3"/>
        </w:rPr>
        <w:t>patrons</w:t>
      </w:r>
      <w:r>
        <w:rPr>
          <w:color w:val="231F20"/>
          <w:spacing w:val="-20"/>
        </w:rPr>
        <w:t xml:space="preserve"> </w:t>
      </w:r>
      <w:r>
        <w:rPr>
          <w:color w:val="231F20"/>
        </w:rPr>
        <w:t>in</w:t>
      </w:r>
      <w:r>
        <w:rPr>
          <w:color w:val="231F20"/>
          <w:spacing w:val="-19"/>
        </w:rPr>
        <w:t xml:space="preserve"> </w:t>
      </w:r>
      <w:r>
        <w:rPr>
          <w:color w:val="231F20"/>
        </w:rPr>
        <w:t>the</w:t>
      </w:r>
      <w:r>
        <w:rPr>
          <w:color w:val="231F20"/>
          <w:spacing w:val="-20"/>
        </w:rPr>
        <w:t xml:space="preserve"> </w:t>
      </w:r>
      <w:r>
        <w:rPr>
          <w:color w:val="231F20"/>
          <w:spacing w:val="-3"/>
        </w:rPr>
        <w:t xml:space="preserve">eighteenth century, </w:t>
      </w:r>
      <w:r>
        <w:rPr>
          <w:color w:val="231F20"/>
        </w:rPr>
        <w:t xml:space="preserve">in the </w:t>
      </w:r>
      <w:r>
        <w:rPr>
          <w:color w:val="231F20"/>
          <w:spacing w:val="-3"/>
        </w:rPr>
        <w:t xml:space="preserve">years both before </w:t>
      </w:r>
      <w:r>
        <w:rPr>
          <w:color w:val="231F20"/>
        </w:rPr>
        <w:t xml:space="preserve">and </w:t>
      </w:r>
      <w:r>
        <w:rPr>
          <w:color w:val="231F20"/>
          <w:spacing w:val="-3"/>
        </w:rPr>
        <w:t xml:space="preserve">after </w:t>
      </w:r>
      <w:r>
        <w:rPr>
          <w:color w:val="231F20"/>
        </w:rPr>
        <w:t xml:space="preserve">the </w:t>
      </w:r>
      <w:r>
        <w:rPr>
          <w:color w:val="231F20"/>
          <w:spacing w:val="-3"/>
        </w:rPr>
        <w:t xml:space="preserve">founding </w:t>
      </w:r>
      <w:r>
        <w:rPr>
          <w:color w:val="231F20"/>
        </w:rPr>
        <w:t xml:space="preserve">of the </w:t>
      </w:r>
      <w:r>
        <w:rPr>
          <w:color w:val="231F20"/>
          <w:spacing w:val="-3"/>
        </w:rPr>
        <w:t xml:space="preserve">United States. </w:t>
      </w:r>
      <w:r>
        <w:rPr>
          <w:color w:val="231F20"/>
        </w:rPr>
        <w:t xml:space="preserve">As a </w:t>
      </w:r>
      <w:r>
        <w:rPr>
          <w:color w:val="231F20"/>
          <w:spacing w:val="-3"/>
        </w:rPr>
        <w:t xml:space="preserve">representative democracy, </w:t>
      </w:r>
      <w:r>
        <w:rPr>
          <w:color w:val="231F20"/>
        </w:rPr>
        <w:t xml:space="preserve">the </w:t>
      </w:r>
      <w:r>
        <w:rPr>
          <w:color w:val="231F20"/>
          <w:spacing w:val="-3"/>
        </w:rPr>
        <w:t xml:space="preserve">country’s leaders should </w:t>
      </w:r>
      <w:r>
        <w:rPr>
          <w:color w:val="231F20"/>
        </w:rPr>
        <w:t xml:space="preserve">be </w:t>
      </w:r>
      <w:r>
        <w:rPr>
          <w:color w:val="231F20"/>
          <w:spacing w:val="-3"/>
        </w:rPr>
        <w:t xml:space="preserve">depicted </w:t>
      </w:r>
      <w:r>
        <w:rPr>
          <w:color w:val="231F20"/>
        </w:rPr>
        <w:t xml:space="preserve">as a </w:t>
      </w:r>
      <w:r>
        <w:rPr>
          <w:color w:val="231F20"/>
          <w:spacing w:val="-3"/>
        </w:rPr>
        <w:t xml:space="preserve">commander-in-chief who </w:t>
      </w:r>
      <w:r>
        <w:rPr>
          <w:color w:val="231F20"/>
        </w:rPr>
        <w:t xml:space="preserve">is </w:t>
      </w:r>
      <w:r>
        <w:rPr>
          <w:color w:val="231F20"/>
          <w:spacing w:val="-3"/>
        </w:rPr>
        <w:t xml:space="preserve">also </w:t>
      </w:r>
      <w:r>
        <w:rPr>
          <w:color w:val="231F20"/>
        </w:rPr>
        <w:t xml:space="preserve">one of the </w:t>
      </w:r>
      <w:r>
        <w:rPr>
          <w:color w:val="231F20"/>
          <w:spacing w:val="-3"/>
        </w:rPr>
        <w:t xml:space="preserve">people, many argued. </w:t>
      </w:r>
      <w:r>
        <w:rPr>
          <w:color w:val="231F20"/>
        </w:rPr>
        <w:t xml:space="preserve">But </w:t>
      </w:r>
      <w:r>
        <w:rPr>
          <w:color w:val="231F20"/>
          <w:spacing w:val="-3"/>
        </w:rPr>
        <w:t>American artists unfortunately</w:t>
      </w:r>
      <w:r>
        <w:rPr>
          <w:color w:val="231F20"/>
          <w:spacing w:val="-18"/>
        </w:rPr>
        <w:t xml:space="preserve"> </w:t>
      </w:r>
      <w:r>
        <w:rPr>
          <w:color w:val="231F20"/>
        </w:rPr>
        <w:t>had</w:t>
      </w:r>
      <w:r>
        <w:rPr>
          <w:color w:val="231F20"/>
          <w:spacing w:val="-17"/>
        </w:rPr>
        <w:t xml:space="preserve"> </w:t>
      </w:r>
      <w:r>
        <w:rPr>
          <w:color w:val="231F20"/>
        </w:rPr>
        <w:t>no</w:t>
      </w:r>
      <w:r>
        <w:rPr>
          <w:color w:val="231F20"/>
          <w:spacing w:val="-17"/>
        </w:rPr>
        <w:t xml:space="preserve"> </w:t>
      </w:r>
      <w:r>
        <w:rPr>
          <w:color w:val="231F20"/>
          <w:spacing w:val="-3"/>
        </w:rPr>
        <w:t>clear</w:t>
      </w:r>
      <w:r>
        <w:rPr>
          <w:color w:val="231F20"/>
          <w:spacing w:val="-18"/>
        </w:rPr>
        <w:t xml:space="preserve"> </w:t>
      </w:r>
      <w:r>
        <w:rPr>
          <w:color w:val="231F20"/>
          <w:spacing w:val="-3"/>
        </w:rPr>
        <w:t>model</w:t>
      </w:r>
      <w:r>
        <w:rPr>
          <w:color w:val="231F20"/>
          <w:spacing w:val="-17"/>
        </w:rPr>
        <w:t xml:space="preserve"> </w:t>
      </w:r>
      <w:r>
        <w:rPr>
          <w:color w:val="231F20"/>
        </w:rPr>
        <w:t>for</w:t>
      </w:r>
      <w:r>
        <w:rPr>
          <w:color w:val="231F20"/>
          <w:spacing w:val="-17"/>
        </w:rPr>
        <w:t xml:space="preserve"> </w:t>
      </w:r>
      <w:r>
        <w:rPr>
          <w:color w:val="231F20"/>
        </w:rPr>
        <w:t>a</w:t>
      </w:r>
      <w:r>
        <w:rPr>
          <w:color w:val="231F20"/>
          <w:spacing w:val="-18"/>
        </w:rPr>
        <w:t xml:space="preserve"> </w:t>
      </w:r>
      <w:r>
        <w:rPr>
          <w:color w:val="231F20"/>
          <w:spacing w:val="-3"/>
        </w:rPr>
        <w:t>“matter-of-fact</w:t>
      </w:r>
      <w:r>
        <w:rPr>
          <w:color w:val="231F20"/>
          <w:spacing w:val="-17"/>
        </w:rPr>
        <w:t xml:space="preserve"> </w:t>
      </w:r>
      <w:r>
        <w:rPr>
          <w:color w:val="231F20"/>
          <w:spacing w:val="-3"/>
        </w:rPr>
        <w:t xml:space="preserve">likeness” </w:t>
      </w:r>
      <w:r>
        <w:rPr>
          <w:color w:val="231F20"/>
        </w:rPr>
        <w:t>in</w:t>
      </w:r>
      <w:r>
        <w:rPr>
          <w:color w:val="231F20"/>
          <w:spacing w:val="-13"/>
        </w:rPr>
        <w:t xml:space="preserve"> </w:t>
      </w:r>
      <w:r>
        <w:rPr>
          <w:color w:val="231F20"/>
        </w:rPr>
        <w:t>the</w:t>
      </w:r>
      <w:r>
        <w:rPr>
          <w:color w:val="231F20"/>
          <w:spacing w:val="-12"/>
        </w:rPr>
        <w:t xml:space="preserve"> </w:t>
      </w:r>
      <w:r>
        <w:rPr>
          <w:color w:val="231F20"/>
          <w:spacing w:val="-3"/>
        </w:rPr>
        <w:t>portraits</w:t>
      </w:r>
      <w:r>
        <w:rPr>
          <w:color w:val="231F20"/>
          <w:spacing w:val="-12"/>
        </w:rPr>
        <w:t xml:space="preserve"> </w:t>
      </w:r>
      <w:r>
        <w:rPr>
          <w:color w:val="231F20"/>
        </w:rPr>
        <w:t>of</w:t>
      </w:r>
      <w:r>
        <w:rPr>
          <w:color w:val="231F20"/>
          <w:spacing w:val="-12"/>
        </w:rPr>
        <w:t xml:space="preserve"> </w:t>
      </w:r>
      <w:r>
        <w:rPr>
          <w:color w:val="231F20"/>
          <w:spacing w:val="-3"/>
        </w:rPr>
        <w:t>European</w:t>
      </w:r>
      <w:r>
        <w:rPr>
          <w:color w:val="231F20"/>
          <w:spacing w:val="-13"/>
        </w:rPr>
        <w:t xml:space="preserve"> </w:t>
      </w:r>
      <w:r>
        <w:rPr>
          <w:color w:val="231F20"/>
          <w:spacing w:val="-3"/>
        </w:rPr>
        <w:t>royalty</w:t>
      </w:r>
      <w:r>
        <w:rPr>
          <w:color w:val="231F20"/>
          <w:spacing w:val="-12"/>
        </w:rPr>
        <w:t xml:space="preserve"> </w:t>
      </w:r>
      <w:r>
        <w:rPr>
          <w:color w:val="231F20"/>
        </w:rPr>
        <w:t>and</w:t>
      </w:r>
      <w:r>
        <w:rPr>
          <w:color w:val="231F20"/>
          <w:spacing w:val="-12"/>
        </w:rPr>
        <w:t xml:space="preserve"> </w:t>
      </w:r>
      <w:r>
        <w:rPr>
          <w:color w:val="231F20"/>
          <w:spacing w:val="-3"/>
        </w:rPr>
        <w:t>heads</w:t>
      </w:r>
      <w:r>
        <w:rPr>
          <w:color w:val="231F20"/>
          <w:spacing w:val="-12"/>
        </w:rPr>
        <w:t xml:space="preserve"> </w:t>
      </w:r>
      <w:r>
        <w:rPr>
          <w:color w:val="231F20"/>
        </w:rPr>
        <w:t>of</w:t>
      </w:r>
      <w:r>
        <w:rPr>
          <w:color w:val="231F20"/>
          <w:spacing w:val="-13"/>
        </w:rPr>
        <w:t xml:space="preserve"> </w:t>
      </w:r>
      <w:r>
        <w:rPr>
          <w:color w:val="231F20"/>
          <w:spacing w:val="-3"/>
        </w:rPr>
        <w:t>state</w:t>
      </w:r>
      <w:r>
        <w:rPr>
          <w:color w:val="231F20"/>
          <w:spacing w:val="-12"/>
        </w:rPr>
        <w:t xml:space="preserve"> </w:t>
      </w:r>
      <w:r>
        <w:rPr>
          <w:color w:val="231F20"/>
          <w:spacing w:val="-3"/>
        </w:rPr>
        <w:t>that</w:t>
      </w:r>
      <w:r>
        <w:rPr>
          <w:color w:val="231F20"/>
          <w:spacing w:val="-12"/>
        </w:rPr>
        <w:t xml:space="preserve"> </w:t>
      </w:r>
      <w:r>
        <w:rPr>
          <w:color w:val="231F20"/>
          <w:spacing w:val="-3"/>
        </w:rPr>
        <w:t xml:space="preserve">they used </w:t>
      </w:r>
      <w:r>
        <w:rPr>
          <w:color w:val="231F20"/>
        </w:rPr>
        <w:t xml:space="preserve">as </w:t>
      </w:r>
      <w:r>
        <w:rPr>
          <w:color w:val="231F20"/>
          <w:spacing w:val="-3"/>
        </w:rPr>
        <w:t xml:space="preserve">examples. Anthony </w:t>
      </w:r>
      <w:r>
        <w:rPr>
          <w:color w:val="231F20"/>
        </w:rPr>
        <w:t xml:space="preserve">van </w:t>
      </w:r>
      <w:r>
        <w:rPr>
          <w:color w:val="231F20"/>
          <w:spacing w:val="-3"/>
        </w:rPr>
        <w:t xml:space="preserve">Dyck (1599-1641, Flanders), </w:t>
      </w:r>
      <w:r>
        <w:rPr>
          <w:color w:val="231F20"/>
        </w:rPr>
        <w:t xml:space="preserve">who was </w:t>
      </w:r>
      <w:r>
        <w:rPr>
          <w:color w:val="231F20"/>
          <w:spacing w:val="-3"/>
        </w:rPr>
        <w:t xml:space="preserve">court painter </w:t>
      </w:r>
      <w:r>
        <w:rPr>
          <w:color w:val="231F20"/>
        </w:rPr>
        <w:t xml:space="preserve">to the </w:t>
      </w:r>
      <w:r>
        <w:rPr>
          <w:color w:val="231F20"/>
          <w:spacing w:val="-3"/>
        </w:rPr>
        <w:t xml:space="preserve">King </w:t>
      </w:r>
      <w:r>
        <w:rPr>
          <w:color w:val="231F20"/>
        </w:rPr>
        <w:t xml:space="preserve">of </w:t>
      </w:r>
      <w:r>
        <w:rPr>
          <w:color w:val="231F20"/>
          <w:spacing w:val="-3"/>
        </w:rPr>
        <w:t>England, around 1635 painted</w:t>
      </w:r>
      <w:r>
        <w:rPr>
          <w:color w:val="231F20"/>
          <w:spacing w:val="16"/>
        </w:rPr>
        <w:t xml:space="preserve"> </w:t>
      </w:r>
      <w:r>
        <w:rPr>
          <w:i/>
          <w:color w:val="231F20"/>
          <w:spacing w:val="-3"/>
        </w:rPr>
        <w:t>Charles</w:t>
      </w:r>
      <w:r>
        <w:rPr>
          <w:i/>
          <w:color w:val="231F20"/>
          <w:spacing w:val="15"/>
        </w:rPr>
        <w:t xml:space="preserve"> </w:t>
      </w:r>
      <w:r>
        <w:rPr>
          <w:i/>
          <w:color w:val="231F20"/>
        </w:rPr>
        <w:t>I</w:t>
      </w:r>
      <w:r>
        <w:rPr>
          <w:i/>
          <w:color w:val="231F20"/>
          <w:spacing w:val="15"/>
        </w:rPr>
        <w:t xml:space="preserve"> </w:t>
      </w:r>
      <w:r>
        <w:rPr>
          <w:i/>
          <w:color w:val="231F20"/>
        </w:rPr>
        <w:t>at</w:t>
      </w:r>
      <w:r>
        <w:rPr>
          <w:i/>
          <w:color w:val="231F20"/>
          <w:spacing w:val="16"/>
        </w:rPr>
        <w:t xml:space="preserve"> </w:t>
      </w:r>
      <w:r>
        <w:rPr>
          <w:i/>
          <w:color w:val="231F20"/>
        </w:rPr>
        <w:t>the</w:t>
      </w:r>
      <w:r>
        <w:rPr>
          <w:i/>
          <w:color w:val="231F20"/>
          <w:spacing w:val="15"/>
        </w:rPr>
        <w:t xml:space="preserve"> </w:t>
      </w:r>
      <w:r>
        <w:rPr>
          <w:i/>
          <w:color w:val="231F20"/>
          <w:spacing w:val="-3"/>
        </w:rPr>
        <w:t>Hunt</w:t>
      </w:r>
      <w:r>
        <w:rPr>
          <w:color w:val="231F20"/>
          <w:spacing w:val="-3"/>
        </w:rPr>
        <w:t>.</w:t>
      </w:r>
      <w:r>
        <w:rPr>
          <w:color w:val="231F20"/>
          <w:spacing w:val="15"/>
        </w:rPr>
        <w:t xml:space="preserve"> </w:t>
      </w:r>
      <w:r>
        <w:rPr>
          <w:color w:val="231F20"/>
          <w:spacing w:val="-3"/>
        </w:rPr>
        <w:t>(Figure</w:t>
      </w:r>
      <w:r>
        <w:rPr>
          <w:color w:val="231F20"/>
          <w:spacing w:val="15"/>
        </w:rPr>
        <w:t xml:space="preserve"> </w:t>
      </w:r>
      <w:r>
        <w:rPr>
          <w:color w:val="231F20"/>
          <w:spacing w:val="-3"/>
        </w:rPr>
        <w:t>8.11)</w:t>
      </w:r>
      <w:r>
        <w:rPr>
          <w:color w:val="231F20"/>
          <w:spacing w:val="16"/>
        </w:rPr>
        <w:t xml:space="preserve"> </w:t>
      </w:r>
      <w:r>
        <w:rPr>
          <w:color w:val="231F20"/>
        </w:rPr>
        <w:t>The</w:t>
      </w:r>
      <w:r>
        <w:rPr>
          <w:color w:val="231F20"/>
          <w:spacing w:val="15"/>
        </w:rPr>
        <w:t xml:space="preserve"> </w:t>
      </w:r>
      <w:r>
        <w:rPr>
          <w:color w:val="231F20"/>
          <w:spacing w:val="-3"/>
        </w:rPr>
        <w:t>informal</w:t>
      </w:r>
      <w:r>
        <w:rPr>
          <w:color w:val="231F20"/>
          <w:spacing w:val="15"/>
        </w:rPr>
        <w:t xml:space="preserve"> </w:t>
      </w:r>
      <w:r>
        <w:rPr>
          <w:color w:val="231F20"/>
          <w:spacing w:val="-3"/>
        </w:rPr>
        <w:t>yet</w:t>
      </w:r>
      <w:r w:rsidR="007C411D">
        <w:rPr>
          <w:color w:val="231F20"/>
          <w:spacing w:val="-3"/>
        </w:rPr>
        <w:t xml:space="preserve"> </w:t>
      </w:r>
      <w:r>
        <w:rPr>
          <w:color w:val="231F20"/>
          <w:spacing w:val="-3"/>
        </w:rPr>
        <w:t>dignified</w:t>
      </w:r>
      <w:r>
        <w:rPr>
          <w:color w:val="231F20"/>
          <w:spacing w:val="-12"/>
        </w:rPr>
        <w:t xml:space="preserve"> </w:t>
      </w:r>
      <w:r>
        <w:rPr>
          <w:color w:val="231F20"/>
          <w:spacing w:val="-3"/>
        </w:rPr>
        <w:t>stance</w:t>
      </w:r>
      <w:r>
        <w:rPr>
          <w:color w:val="231F20"/>
          <w:spacing w:val="-11"/>
        </w:rPr>
        <w:t xml:space="preserve"> </w:t>
      </w:r>
      <w:r>
        <w:rPr>
          <w:color w:val="231F20"/>
        </w:rPr>
        <w:t>van</w:t>
      </w:r>
      <w:r>
        <w:rPr>
          <w:color w:val="231F20"/>
          <w:spacing w:val="-11"/>
        </w:rPr>
        <w:t xml:space="preserve"> </w:t>
      </w:r>
      <w:r>
        <w:rPr>
          <w:color w:val="231F20"/>
          <w:spacing w:val="-3"/>
        </w:rPr>
        <w:t>Dyck</w:t>
      </w:r>
      <w:r>
        <w:rPr>
          <w:color w:val="231F20"/>
          <w:spacing w:val="-11"/>
        </w:rPr>
        <w:t xml:space="preserve"> </w:t>
      </w:r>
      <w:r>
        <w:rPr>
          <w:color w:val="231F20"/>
          <w:spacing w:val="-3"/>
        </w:rPr>
        <w:t>adopted</w:t>
      </w:r>
      <w:r>
        <w:rPr>
          <w:color w:val="231F20"/>
          <w:spacing w:val="-11"/>
        </w:rPr>
        <w:t xml:space="preserve"> </w:t>
      </w:r>
      <w:r>
        <w:rPr>
          <w:color w:val="231F20"/>
        </w:rPr>
        <w:t>for</w:t>
      </w:r>
      <w:r>
        <w:rPr>
          <w:color w:val="231F20"/>
          <w:spacing w:val="-11"/>
        </w:rPr>
        <w:t xml:space="preserve"> </w:t>
      </w:r>
      <w:r>
        <w:rPr>
          <w:color w:val="231F20"/>
        </w:rPr>
        <w:t>his</w:t>
      </w:r>
      <w:r>
        <w:rPr>
          <w:color w:val="231F20"/>
          <w:spacing w:val="-11"/>
        </w:rPr>
        <w:t xml:space="preserve"> </w:t>
      </w:r>
      <w:r>
        <w:rPr>
          <w:color w:val="231F20"/>
          <w:spacing w:val="-3"/>
        </w:rPr>
        <w:t>image</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spacing w:val="-3"/>
        </w:rPr>
        <w:t>sovereign,</w:t>
      </w:r>
      <w:r>
        <w:rPr>
          <w:color w:val="231F20"/>
          <w:spacing w:val="-11"/>
        </w:rPr>
        <w:t xml:space="preserve"> </w:t>
      </w:r>
      <w:r>
        <w:rPr>
          <w:color w:val="231F20"/>
        </w:rPr>
        <w:t>a</w:t>
      </w:r>
      <w:r>
        <w:rPr>
          <w:color w:val="231F20"/>
          <w:spacing w:val="-11"/>
        </w:rPr>
        <w:t xml:space="preserve"> </w:t>
      </w:r>
      <w:r>
        <w:rPr>
          <w:color w:val="231F20"/>
          <w:spacing w:val="-3"/>
        </w:rPr>
        <w:t>gentleman</w:t>
      </w:r>
      <w:r>
        <w:rPr>
          <w:color w:val="231F20"/>
          <w:spacing w:val="-11"/>
        </w:rPr>
        <w:t xml:space="preserve"> </w:t>
      </w:r>
      <w:r>
        <w:rPr>
          <w:color w:val="231F20"/>
        </w:rPr>
        <w:t>out</w:t>
      </w:r>
      <w:r>
        <w:rPr>
          <w:color w:val="231F20"/>
          <w:spacing w:val="-11"/>
        </w:rPr>
        <w:t xml:space="preserve"> </w:t>
      </w:r>
      <w:r>
        <w:rPr>
          <w:color w:val="231F20"/>
        </w:rPr>
        <w:t>in</w:t>
      </w:r>
      <w:r>
        <w:rPr>
          <w:color w:val="231F20"/>
          <w:spacing w:val="-11"/>
        </w:rPr>
        <w:t xml:space="preserve"> </w:t>
      </w:r>
      <w:r>
        <w:rPr>
          <w:color w:val="231F20"/>
          <w:spacing w:val="-3"/>
        </w:rPr>
        <w:t>nature,</w:t>
      </w:r>
      <w:r>
        <w:rPr>
          <w:color w:val="231F20"/>
          <w:spacing w:val="-11"/>
        </w:rPr>
        <w:t xml:space="preserve"> </w:t>
      </w:r>
      <w:r>
        <w:rPr>
          <w:color w:val="231F20"/>
          <w:spacing w:val="-3"/>
        </w:rPr>
        <w:t xml:space="preserve">quickly became </w:t>
      </w:r>
      <w:r>
        <w:rPr>
          <w:color w:val="231F20"/>
        </w:rPr>
        <w:t xml:space="preserve">the </w:t>
      </w:r>
      <w:r>
        <w:rPr>
          <w:color w:val="231F20"/>
          <w:spacing w:val="-3"/>
        </w:rPr>
        <w:t xml:space="preserve">favorite pose </w:t>
      </w:r>
      <w:r>
        <w:rPr>
          <w:color w:val="231F20"/>
        </w:rPr>
        <w:t xml:space="preserve">for </w:t>
      </w:r>
      <w:r>
        <w:rPr>
          <w:color w:val="231F20"/>
          <w:spacing w:val="-3"/>
        </w:rPr>
        <w:t xml:space="preserve">aristocrats </w:t>
      </w:r>
      <w:r>
        <w:rPr>
          <w:color w:val="231F20"/>
        </w:rPr>
        <w:t xml:space="preserve">and </w:t>
      </w:r>
      <w:r>
        <w:rPr>
          <w:color w:val="231F20"/>
          <w:spacing w:val="-3"/>
        </w:rPr>
        <w:t xml:space="preserve">other dignitaries sitting </w:t>
      </w:r>
      <w:r>
        <w:rPr>
          <w:color w:val="231F20"/>
        </w:rPr>
        <w:t xml:space="preserve">for a </w:t>
      </w:r>
      <w:r>
        <w:rPr>
          <w:color w:val="231F20"/>
          <w:spacing w:val="-3"/>
        </w:rPr>
        <w:t xml:space="preserve">non-ceremonial portrait. </w:t>
      </w:r>
      <w:r>
        <w:rPr>
          <w:color w:val="231F20"/>
        </w:rPr>
        <w:t xml:space="preserve">The </w:t>
      </w:r>
      <w:r>
        <w:rPr>
          <w:color w:val="231F20"/>
          <w:spacing w:val="-3"/>
        </w:rPr>
        <w:t xml:space="preserve">pose still remained </w:t>
      </w:r>
      <w:r>
        <w:rPr>
          <w:color w:val="231F20"/>
        </w:rPr>
        <w:t xml:space="preserve">a </w:t>
      </w:r>
      <w:r>
        <w:rPr>
          <w:color w:val="231F20"/>
          <w:spacing w:val="-3"/>
        </w:rPr>
        <w:t xml:space="preserve">standard </w:t>
      </w:r>
      <w:r>
        <w:rPr>
          <w:color w:val="231F20"/>
        </w:rPr>
        <w:t xml:space="preserve">at the </w:t>
      </w:r>
      <w:r>
        <w:rPr>
          <w:color w:val="231F20"/>
          <w:spacing w:val="-3"/>
        </w:rPr>
        <w:t xml:space="preserve">time </w:t>
      </w:r>
      <w:r>
        <w:rPr>
          <w:color w:val="231F20"/>
          <w:spacing w:val="-3"/>
        </w:rPr>
        <w:lastRenderedPageBreak/>
        <w:t xml:space="preserve">Trumbull painted </w:t>
      </w:r>
      <w:r>
        <w:rPr>
          <w:i/>
          <w:color w:val="231F20"/>
          <w:spacing w:val="-3"/>
        </w:rPr>
        <w:t xml:space="preserve">George Washington before </w:t>
      </w:r>
      <w:r>
        <w:rPr>
          <w:i/>
          <w:color w:val="231F20"/>
        </w:rPr>
        <w:t xml:space="preserve">the </w:t>
      </w:r>
      <w:r>
        <w:rPr>
          <w:i/>
          <w:color w:val="231F20"/>
          <w:spacing w:val="-3"/>
        </w:rPr>
        <w:t>Battle</w:t>
      </w:r>
      <w:r>
        <w:rPr>
          <w:i/>
          <w:color w:val="231F20"/>
          <w:spacing w:val="-10"/>
        </w:rPr>
        <w:t xml:space="preserve"> </w:t>
      </w:r>
      <w:r>
        <w:rPr>
          <w:i/>
          <w:color w:val="231F20"/>
        </w:rPr>
        <w:t>of</w:t>
      </w:r>
      <w:r>
        <w:rPr>
          <w:i/>
          <w:color w:val="231F20"/>
          <w:spacing w:val="-9"/>
        </w:rPr>
        <w:t xml:space="preserve"> </w:t>
      </w:r>
      <w:r>
        <w:rPr>
          <w:i/>
          <w:color w:val="231F20"/>
          <w:spacing w:val="-3"/>
        </w:rPr>
        <w:t>Trenton</w:t>
      </w:r>
      <w:r>
        <w:rPr>
          <w:color w:val="231F20"/>
          <w:spacing w:val="-3"/>
        </w:rPr>
        <w:t>,</w:t>
      </w:r>
      <w:r>
        <w:rPr>
          <w:color w:val="231F20"/>
          <w:spacing w:val="-10"/>
        </w:rPr>
        <w:t xml:space="preserve"> </w:t>
      </w:r>
      <w:r>
        <w:rPr>
          <w:color w:val="231F20"/>
          <w:spacing w:val="-3"/>
        </w:rPr>
        <w:t>but,</w:t>
      </w:r>
      <w:r>
        <w:rPr>
          <w:color w:val="231F20"/>
          <w:spacing w:val="-9"/>
        </w:rPr>
        <w:t xml:space="preserve"> </w:t>
      </w:r>
      <w:r>
        <w:rPr>
          <w:color w:val="231F20"/>
        </w:rPr>
        <w:t>as</w:t>
      </w:r>
      <w:r>
        <w:rPr>
          <w:color w:val="231F20"/>
          <w:spacing w:val="-9"/>
        </w:rPr>
        <w:t xml:space="preserve"> </w:t>
      </w:r>
      <w:r>
        <w:rPr>
          <w:color w:val="231F20"/>
          <w:spacing w:val="-3"/>
        </w:rPr>
        <w:t>indicated</w:t>
      </w:r>
      <w:r>
        <w:rPr>
          <w:color w:val="231F20"/>
          <w:spacing w:val="-10"/>
        </w:rPr>
        <w:t xml:space="preserve"> </w:t>
      </w:r>
      <w:r>
        <w:rPr>
          <w:color w:val="231F20"/>
        </w:rPr>
        <w:t>by</w:t>
      </w:r>
      <w:r>
        <w:rPr>
          <w:color w:val="231F20"/>
          <w:spacing w:val="-9"/>
        </w:rPr>
        <w:t xml:space="preserve"> </w:t>
      </w:r>
      <w:r>
        <w:rPr>
          <w:color w:val="231F20"/>
        </w:rPr>
        <w:t>the</w:t>
      </w:r>
      <w:r>
        <w:rPr>
          <w:color w:val="231F20"/>
          <w:spacing w:val="-9"/>
        </w:rPr>
        <w:t xml:space="preserve"> </w:t>
      </w:r>
      <w:r>
        <w:rPr>
          <w:color w:val="231F20"/>
          <w:spacing w:val="-3"/>
        </w:rPr>
        <w:t>painting’s</w:t>
      </w:r>
      <w:r>
        <w:rPr>
          <w:color w:val="231F20"/>
          <w:spacing w:val="-10"/>
        </w:rPr>
        <w:t xml:space="preserve"> </w:t>
      </w:r>
      <w:r>
        <w:rPr>
          <w:color w:val="231F20"/>
          <w:spacing w:val="-3"/>
        </w:rPr>
        <w:t>reception,</w:t>
      </w:r>
      <w:r>
        <w:rPr>
          <w:color w:val="231F20"/>
          <w:spacing w:val="-9"/>
        </w:rPr>
        <w:t xml:space="preserve"> </w:t>
      </w:r>
      <w:r>
        <w:rPr>
          <w:color w:val="231F20"/>
        </w:rPr>
        <w:t>it</w:t>
      </w:r>
      <w:r>
        <w:rPr>
          <w:color w:val="231F20"/>
          <w:spacing w:val="-9"/>
        </w:rPr>
        <w:t xml:space="preserve"> </w:t>
      </w:r>
      <w:r>
        <w:rPr>
          <w:color w:val="231F20"/>
        </w:rPr>
        <w:t>was</w:t>
      </w:r>
      <w:r>
        <w:rPr>
          <w:color w:val="231F20"/>
          <w:spacing w:val="-10"/>
        </w:rPr>
        <w:t xml:space="preserve"> </w:t>
      </w:r>
      <w:r>
        <w:rPr>
          <w:color w:val="231F20"/>
        </w:rPr>
        <w:t>not</w:t>
      </w:r>
      <w:r>
        <w:rPr>
          <w:color w:val="231F20"/>
          <w:spacing w:val="-9"/>
        </w:rPr>
        <w:t xml:space="preserve"> </w:t>
      </w:r>
      <w:r>
        <w:rPr>
          <w:color w:val="231F20"/>
          <w:spacing w:val="-3"/>
        </w:rPr>
        <w:t>considered</w:t>
      </w:r>
      <w:r>
        <w:rPr>
          <w:color w:val="231F20"/>
          <w:spacing w:val="-10"/>
        </w:rPr>
        <w:t xml:space="preserve"> </w:t>
      </w:r>
      <w:r>
        <w:rPr>
          <w:color w:val="231F20"/>
          <w:spacing w:val="-3"/>
        </w:rPr>
        <w:t>appropriate</w:t>
      </w:r>
      <w:r>
        <w:rPr>
          <w:color w:val="231F20"/>
          <w:spacing w:val="-9"/>
        </w:rPr>
        <w:t xml:space="preserve"> </w:t>
      </w:r>
      <w:r>
        <w:rPr>
          <w:color w:val="231F20"/>
          <w:spacing w:val="-3"/>
        </w:rPr>
        <w:t xml:space="preserve">in </w:t>
      </w:r>
      <w:r>
        <w:rPr>
          <w:color w:val="231F20"/>
        </w:rPr>
        <w:t xml:space="preserve">a </w:t>
      </w:r>
      <w:r>
        <w:rPr>
          <w:color w:val="231F20"/>
          <w:spacing w:val="-3"/>
        </w:rPr>
        <w:t xml:space="preserve">representation </w:t>
      </w:r>
      <w:r>
        <w:rPr>
          <w:color w:val="231F20"/>
        </w:rPr>
        <w:t xml:space="preserve">of the </w:t>
      </w:r>
      <w:r>
        <w:rPr>
          <w:color w:val="231F20"/>
          <w:spacing w:val="-3"/>
        </w:rPr>
        <w:t xml:space="preserve">leader </w:t>
      </w:r>
      <w:r>
        <w:rPr>
          <w:color w:val="231F20"/>
        </w:rPr>
        <w:t xml:space="preserve">of a </w:t>
      </w:r>
      <w:r>
        <w:rPr>
          <w:color w:val="231F20"/>
          <w:spacing w:val="-3"/>
        </w:rPr>
        <w:t xml:space="preserve">democratic nation. </w:t>
      </w:r>
      <w:r>
        <w:rPr>
          <w:color w:val="231F20"/>
        </w:rPr>
        <w:t xml:space="preserve">In </w:t>
      </w:r>
      <w:r>
        <w:rPr>
          <w:color w:val="231F20"/>
          <w:spacing w:val="-3"/>
        </w:rPr>
        <w:t xml:space="preserve">addition, </w:t>
      </w:r>
      <w:r>
        <w:rPr>
          <w:color w:val="231F20"/>
        </w:rPr>
        <w:t xml:space="preserve">as the </w:t>
      </w:r>
      <w:r>
        <w:rPr>
          <w:color w:val="231F20"/>
          <w:spacing w:val="-3"/>
        </w:rPr>
        <w:t xml:space="preserve">portrait </w:t>
      </w:r>
      <w:r>
        <w:rPr>
          <w:color w:val="231F20"/>
        </w:rPr>
        <w:t xml:space="preserve">was to </w:t>
      </w:r>
      <w:r>
        <w:rPr>
          <w:color w:val="231F20"/>
          <w:spacing w:val="-3"/>
        </w:rPr>
        <w:t xml:space="preserve">commemorate Washington’s visit </w:t>
      </w:r>
      <w:r>
        <w:rPr>
          <w:color w:val="231F20"/>
        </w:rPr>
        <w:t xml:space="preserve">to </w:t>
      </w:r>
      <w:r>
        <w:rPr>
          <w:color w:val="231F20"/>
          <w:spacing w:val="-3"/>
        </w:rPr>
        <w:t xml:space="preserve">Charleston, townspeople thought </w:t>
      </w:r>
      <w:r>
        <w:rPr>
          <w:color w:val="231F20"/>
        </w:rPr>
        <w:t xml:space="preserve">the </w:t>
      </w:r>
      <w:r>
        <w:rPr>
          <w:color w:val="231F20"/>
          <w:spacing w:val="-3"/>
        </w:rPr>
        <w:t xml:space="preserve">battle setting should </w:t>
      </w:r>
      <w:r>
        <w:rPr>
          <w:color w:val="231F20"/>
        </w:rPr>
        <w:t xml:space="preserve">be </w:t>
      </w:r>
      <w:r>
        <w:rPr>
          <w:color w:val="231F20"/>
          <w:spacing w:val="-3"/>
        </w:rPr>
        <w:t xml:space="preserve">replaced with </w:t>
      </w:r>
      <w:r>
        <w:rPr>
          <w:color w:val="231F20"/>
        </w:rPr>
        <w:t xml:space="preserve">a </w:t>
      </w:r>
      <w:r>
        <w:rPr>
          <w:color w:val="231F20"/>
          <w:spacing w:val="-3"/>
        </w:rPr>
        <w:t xml:space="preserve">view </w:t>
      </w:r>
      <w:r>
        <w:rPr>
          <w:color w:val="231F20"/>
        </w:rPr>
        <w:t xml:space="preserve">of </w:t>
      </w:r>
      <w:r>
        <w:rPr>
          <w:color w:val="231F20"/>
          <w:spacing w:val="-3"/>
        </w:rPr>
        <w:t>that</w:t>
      </w:r>
      <w:r>
        <w:rPr>
          <w:color w:val="231F20"/>
          <w:spacing w:val="-19"/>
        </w:rPr>
        <w:t xml:space="preserve"> </w:t>
      </w:r>
      <w:r>
        <w:rPr>
          <w:color w:val="231F20"/>
          <w:spacing w:val="-3"/>
        </w:rPr>
        <w:t>city.</w:t>
      </w:r>
    </w:p>
    <w:p w14:paraId="25B1262F" w14:textId="77777777" w:rsidR="007C411D" w:rsidRDefault="007C411D" w:rsidP="007C411D">
      <w:pPr>
        <w:pStyle w:val="Body"/>
      </w:pPr>
    </w:p>
    <w:p w14:paraId="25B12630" w14:textId="77777777" w:rsidR="007C411D" w:rsidRDefault="007C411D" w:rsidP="007C411D">
      <w:pPr>
        <w:pStyle w:val="Body"/>
        <w:ind w:firstLine="0"/>
        <w:jc w:val="center"/>
      </w:pPr>
      <w:r>
        <w:rPr>
          <w:noProof/>
        </w:rPr>
        <w:drawing>
          <wp:inline distT="0" distB="0" distL="0" distR="0" wp14:anchorId="25B126F6" wp14:editId="0D56A5EC">
            <wp:extent cx="1903730" cy="2475865"/>
            <wp:effectExtent l="0" t="0" r="1270" b="635"/>
            <wp:docPr id="455" name="Picture 444" descr="Charles I at the Hu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Picture 44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3730" cy="2475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31" w14:textId="77777777" w:rsidR="007C411D" w:rsidRDefault="007C411D" w:rsidP="007C411D">
      <w:pPr>
        <w:pStyle w:val="CaptionHeader"/>
      </w:pPr>
      <w:r>
        <w:rPr>
          <w:spacing w:val="-5"/>
        </w:rPr>
        <w:t xml:space="preserve">Figure </w:t>
      </w:r>
      <w:r>
        <w:rPr>
          <w:spacing w:val="-3"/>
        </w:rPr>
        <w:t xml:space="preserve">8.11 </w:t>
      </w:r>
      <w:r>
        <w:t xml:space="preserve">| </w:t>
      </w:r>
      <w:r w:rsidRPr="007C411D">
        <w:rPr>
          <w:i/>
        </w:rPr>
        <w:t>Charles I at the</w:t>
      </w:r>
      <w:r w:rsidRPr="007C411D">
        <w:rPr>
          <w:i/>
          <w:spacing w:val="-41"/>
        </w:rPr>
        <w:t xml:space="preserve"> </w:t>
      </w:r>
      <w:r w:rsidRPr="007C411D">
        <w:rPr>
          <w:i/>
          <w:spacing w:val="-5"/>
        </w:rPr>
        <w:t>Hunt</w:t>
      </w:r>
    </w:p>
    <w:p w14:paraId="25B12632" w14:textId="77777777" w:rsidR="007C411D" w:rsidRDefault="007C411D" w:rsidP="007C411D">
      <w:pPr>
        <w:pStyle w:val="CaptionText"/>
      </w:pPr>
      <w:r>
        <w:t xml:space="preserve">Artist: Anthony van Dyck </w:t>
      </w:r>
    </w:p>
    <w:p w14:paraId="25B12633" w14:textId="77777777" w:rsidR="007C411D" w:rsidRDefault="007C411D" w:rsidP="007C411D">
      <w:pPr>
        <w:pStyle w:val="CaptionText"/>
      </w:pPr>
      <w:r>
        <w:t xml:space="preserve">Author: User </w:t>
      </w:r>
      <w:r>
        <w:t>“</w:t>
      </w:r>
      <w:proofErr w:type="spellStart"/>
      <w:r>
        <w:t>Tetraktys</w:t>
      </w:r>
      <w:proofErr w:type="spellEnd"/>
      <w:r>
        <w:t>”</w:t>
      </w:r>
      <w:r>
        <w:t xml:space="preserve"> </w:t>
      </w:r>
    </w:p>
    <w:p w14:paraId="25B12634" w14:textId="77777777" w:rsidR="007C411D" w:rsidRDefault="007C411D" w:rsidP="007C411D">
      <w:pPr>
        <w:pStyle w:val="CaptionText"/>
      </w:pPr>
      <w:r>
        <w:t xml:space="preserve">Source: Wikimedia Commons </w:t>
      </w:r>
    </w:p>
    <w:p w14:paraId="25B12635" w14:textId="77777777" w:rsidR="007C411D" w:rsidRDefault="007C411D" w:rsidP="007C411D">
      <w:pPr>
        <w:pStyle w:val="CaptionText"/>
      </w:pPr>
      <w:r>
        <w:t>License: Public Domain</w:t>
      </w:r>
    </w:p>
    <w:p w14:paraId="25B12636" w14:textId="77777777" w:rsidR="007C411D" w:rsidRDefault="007C411D" w:rsidP="007C411D">
      <w:pPr>
        <w:pStyle w:val="Body"/>
      </w:pPr>
    </w:p>
    <w:p w14:paraId="25B12637" w14:textId="3E90FB8A" w:rsidR="00866B08" w:rsidRDefault="00866B08" w:rsidP="007C411D">
      <w:pPr>
        <w:pStyle w:val="Body"/>
      </w:pPr>
      <w:r>
        <w:t>Trumbull took note</w:t>
      </w:r>
      <w:r w:rsidR="00E369D6">
        <w:t xml:space="preserve"> </w:t>
      </w:r>
      <w:r>
        <w:t>of</w:t>
      </w:r>
      <w:r w:rsidR="00E369D6">
        <w:t xml:space="preserve"> </w:t>
      </w:r>
      <w:r>
        <w:t>his</w:t>
      </w:r>
      <w:r w:rsidR="00E369D6">
        <w:t xml:space="preserve"> </w:t>
      </w:r>
      <w:r>
        <w:t>patrons’</w:t>
      </w:r>
      <w:r w:rsidR="00E369D6">
        <w:t xml:space="preserve"> </w:t>
      </w:r>
      <w:r>
        <w:t>wishes</w:t>
      </w:r>
      <w:r w:rsidR="00E369D6">
        <w:t xml:space="preserve"> </w:t>
      </w:r>
      <w:r>
        <w:t>and</w:t>
      </w:r>
      <w:r w:rsidR="00E369D6">
        <w:t xml:space="preserve"> </w:t>
      </w:r>
      <w:r>
        <w:t>painted</w:t>
      </w:r>
      <w:r w:rsidR="00E369D6">
        <w:t xml:space="preserve"> </w:t>
      </w:r>
      <w:r>
        <w:t>another</w:t>
      </w:r>
      <w:r w:rsidR="00E369D6">
        <w:t xml:space="preserve"> </w:t>
      </w:r>
      <w:r>
        <w:t>version.</w:t>
      </w:r>
      <w:r w:rsidR="00E369D6">
        <w:t xml:space="preserve"> </w:t>
      </w:r>
      <w:r>
        <w:t>(</w:t>
      </w:r>
      <w:hyperlink r:id="rId24" w:history="1">
        <w:r w:rsidRPr="00742628">
          <w:rPr>
            <w:rStyle w:val="Hyperlink"/>
            <w:i/>
          </w:rPr>
          <w:t xml:space="preserve">General George </w:t>
        </w:r>
        <w:r w:rsidRPr="00742628">
          <w:rPr>
            <w:rStyle w:val="Hyperlink"/>
            <w:i/>
            <w:spacing w:val="-4"/>
          </w:rPr>
          <w:t xml:space="preserve">Washington </w:t>
        </w:r>
        <w:r w:rsidRPr="00742628">
          <w:rPr>
            <w:rStyle w:val="Hyperlink"/>
            <w:i/>
          </w:rPr>
          <w:t xml:space="preserve">at </w:t>
        </w:r>
        <w:r w:rsidRPr="00742628">
          <w:rPr>
            <w:rStyle w:val="Hyperlink"/>
            <w:i/>
            <w:spacing w:val="-4"/>
          </w:rPr>
          <w:t>Trenton</w:t>
        </w:r>
        <w:r w:rsidRPr="00742628">
          <w:rPr>
            <w:rStyle w:val="Hyperlink"/>
            <w:spacing w:val="-4"/>
          </w:rPr>
          <w:t xml:space="preserve">, </w:t>
        </w:r>
        <w:r w:rsidRPr="00742628">
          <w:rPr>
            <w:rStyle w:val="Hyperlink"/>
            <w:spacing w:val="-3"/>
          </w:rPr>
          <w:t xml:space="preserve">John </w:t>
        </w:r>
        <w:r w:rsidRPr="00742628">
          <w:rPr>
            <w:rStyle w:val="Hyperlink"/>
            <w:spacing w:val="-4"/>
          </w:rPr>
          <w:t>Trumbull</w:t>
        </w:r>
      </w:hyperlink>
      <w:r>
        <w:rPr>
          <w:spacing w:val="-4"/>
        </w:rPr>
        <w:t xml:space="preserve">) While Washington’s </w:t>
      </w:r>
      <w:r>
        <w:rPr>
          <w:spacing w:val="-3"/>
        </w:rPr>
        <w:t xml:space="preserve">pose </w:t>
      </w:r>
      <w:r>
        <w:rPr>
          <w:spacing w:val="-4"/>
        </w:rPr>
        <w:t>remains</w:t>
      </w:r>
      <w:r w:rsidR="00E369D6">
        <w:rPr>
          <w:spacing w:val="-4"/>
        </w:rPr>
        <w:t xml:space="preserve"> </w:t>
      </w:r>
      <w:r>
        <w:rPr>
          <w:spacing w:val="-4"/>
        </w:rPr>
        <w:t>virtually</w:t>
      </w:r>
      <w:r w:rsidR="00E369D6">
        <w:rPr>
          <w:spacing w:val="-4"/>
        </w:rPr>
        <w:t xml:space="preserve"> </w:t>
      </w:r>
      <w:r>
        <w:rPr>
          <w:spacing w:val="-4"/>
        </w:rPr>
        <w:t>unchanged,</w:t>
      </w:r>
      <w:r w:rsidR="00E369D6">
        <w:rPr>
          <w:spacing w:val="-4"/>
        </w:rPr>
        <w:t xml:space="preserve"> </w:t>
      </w:r>
      <w:r>
        <w:rPr>
          <w:spacing w:val="-4"/>
        </w:rPr>
        <w:t>Trumbull</w:t>
      </w:r>
      <w:r w:rsidR="00E369D6">
        <w:rPr>
          <w:spacing w:val="-4"/>
        </w:rPr>
        <w:t xml:space="preserve"> </w:t>
      </w:r>
      <w:r>
        <w:rPr>
          <w:spacing w:val="-4"/>
        </w:rPr>
        <w:t>lightened</w:t>
      </w:r>
      <w:r w:rsidR="00E369D6">
        <w:rPr>
          <w:spacing w:val="-4"/>
        </w:rPr>
        <w:t xml:space="preserve"> </w:t>
      </w:r>
      <w:r>
        <w:rPr>
          <w:spacing w:val="-3"/>
        </w:rPr>
        <w:t xml:space="preserve">the </w:t>
      </w:r>
      <w:r>
        <w:t>sky and inserted a view of Charleston Bay with the city on the far shore. Charleston leaders were satisfied and Trumbull promised delivery of the painting after some minor additions. The addition turned out to be the General’s horse, but reversed from the original painting, with its hindquarters prominently displayed in the space between Washington’s canary yellow breeches and</w:t>
      </w:r>
      <w:r>
        <w:rPr>
          <w:spacing w:val="-11"/>
        </w:rPr>
        <w:t xml:space="preserve"> </w:t>
      </w:r>
      <w:r>
        <w:t>his</w:t>
      </w:r>
      <w:r>
        <w:rPr>
          <w:spacing w:val="-10"/>
        </w:rPr>
        <w:t xml:space="preserve"> </w:t>
      </w:r>
      <w:r>
        <w:t>walking</w:t>
      </w:r>
      <w:r>
        <w:rPr>
          <w:spacing w:val="-10"/>
        </w:rPr>
        <w:t xml:space="preserve"> </w:t>
      </w:r>
      <w:r>
        <w:t>stick,</w:t>
      </w:r>
      <w:r>
        <w:rPr>
          <w:spacing w:val="-11"/>
        </w:rPr>
        <w:t xml:space="preserve"> </w:t>
      </w:r>
      <w:r>
        <w:t>and</w:t>
      </w:r>
      <w:r>
        <w:rPr>
          <w:spacing w:val="-10"/>
        </w:rPr>
        <w:t xml:space="preserve"> </w:t>
      </w:r>
      <w:r>
        <w:t>the</w:t>
      </w:r>
      <w:r>
        <w:rPr>
          <w:spacing w:val="-10"/>
        </w:rPr>
        <w:t xml:space="preserve"> </w:t>
      </w:r>
      <w:r>
        <w:t>distant</w:t>
      </w:r>
      <w:r>
        <w:rPr>
          <w:spacing w:val="-11"/>
        </w:rPr>
        <w:t xml:space="preserve"> </w:t>
      </w:r>
      <w:r>
        <w:t>city</w:t>
      </w:r>
      <w:r>
        <w:rPr>
          <w:spacing w:val="-10"/>
        </w:rPr>
        <w:t xml:space="preserve"> </w:t>
      </w:r>
      <w:r>
        <w:t>visible</w:t>
      </w:r>
      <w:r>
        <w:rPr>
          <w:spacing w:val="-10"/>
        </w:rPr>
        <w:t xml:space="preserve"> </w:t>
      </w:r>
      <w:r>
        <w:t>between</w:t>
      </w:r>
      <w:r>
        <w:rPr>
          <w:spacing w:val="-11"/>
        </w:rPr>
        <w:t xml:space="preserve"> </w:t>
      </w:r>
      <w:r>
        <w:t>the</w:t>
      </w:r>
      <w:r>
        <w:rPr>
          <w:spacing w:val="-10"/>
        </w:rPr>
        <w:t xml:space="preserve"> </w:t>
      </w:r>
      <w:r>
        <w:t>horse’s</w:t>
      </w:r>
      <w:r>
        <w:rPr>
          <w:spacing w:val="-10"/>
        </w:rPr>
        <w:t xml:space="preserve"> </w:t>
      </w:r>
      <w:r>
        <w:t>legs.</w:t>
      </w:r>
      <w:r>
        <w:rPr>
          <w:spacing w:val="-11"/>
        </w:rPr>
        <w:t xml:space="preserve"> </w:t>
      </w:r>
      <w:r>
        <w:t>The</w:t>
      </w:r>
      <w:r>
        <w:rPr>
          <w:spacing w:val="-10"/>
        </w:rPr>
        <w:t xml:space="preserve"> </w:t>
      </w:r>
      <w:r>
        <w:t>painting</w:t>
      </w:r>
      <w:r>
        <w:rPr>
          <w:spacing w:val="-10"/>
        </w:rPr>
        <w:t xml:space="preserve"> </w:t>
      </w:r>
      <w:r>
        <w:t>still</w:t>
      </w:r>
      <w:r>
        <w:rPr>
          <w:spacing w:val="-11"/>
        </w:rPr>
        <w:t xml:space="preserve"> </w:t>
      </w:r>
      <w:r>
        <w:t>hangs in the Historic Council Chamber of Charleston City</w:t>
      </w:r>
      <w:r>
        <w:rPr>
          <w:spacing w:val="-11"/>
        </w:rPr>
        <w:t xml:space="preserve"> </w:t>
      </w:r>
      <w:r>
        <w:t>Hall.</w:t>
      </w:r>
    </w:p>
    <w:p w14:paraId="25B12638" w14:textId="77777777" w:rsidR="00866B08" w:rsidRDefault="00866B08" w:rsidP="007C411D">
      <w:pPr>
        <w:pStyle w:val="Body"/>
      </w:pPr>
    </w:p>
    <w:p w14:paraId="25B12639" w14:textId="77777777" w:rsidR="00866B08" w:rsidRDefault="007C411D" w:rsidP="00742628">
      <w:pPr>
        <w:pStyle w:val="Heading2"/>
      </w:pPr>
      <w:r>
        <w:t xml:space="preserve">8.3.2 </w:t>
      </w:r>
      <w:r w:rsidR="00866B08">
        <w:t>Cultural Heritage and Ethnic</w:t>
      </w:r>
      <w:r w:rsidR="00866B08">
        <w:rPr>
          <w:spacing w:val="-2"/>
        </w:rPr>
        <w:t xml:space="preserve"> </w:t>
      </w:r>
      <w:r w:rsidR="00866B08">
        <w:t>Identity</w:t>
      </w:r>
    </w:p>
    <w:p w14:paraId="25B1263A" w14:textId="77777777" w:rsidR="00866B08" w:rsidRDefault="00866B08" w:rsidP="007C411D">
      <w:pPr>
        <w:pStyle w:val="Body"/>
      </w:pPr>
      <w:r>
        <w:t>One</w:t>
      </w:r>
      <w:r>
        <w:rPr>
          <w:spacing w:val="-12"/>
        </w:rPr>
        <w:t xml:space="preserve"> </w:t>
      </w:r>
      <w:r>
        <w:t>important</w:t>
      </w:r>
      <w:r>
        <w:rPr>
          <w:spacing w:val="-10"/>
        </w:rPr>
        <w:t xml:space="preserve"> </w:t>
      </w:r>
      <w:r>
        <w:t>aspect</w:t>
      </w:r>
      <w:r>
        <w:rPr>
          <w:spacing w:val="-11"/>
        </w:rPr>
        <w:t xml:space="preserve"> </w:t>
      </w:r>
      <w:r>
        <w:t>of</w:t>
      </w:r>
      <w:r>
        <w:rPr>
          <w:spacing w:val="-10"/>
        </w:rPr>
        <w:t xml:space="preserve"> </w:t>
      </w:r>
      <w:r>
        <w:t>cultural</w:t>
      </w:r>
      <w:r>
        <w:rPr>
          <w:spacing w:val="-12"/>
        </w:rPr>
        <w:t xml:space="preserve"> </w:t>
      </w:r>
      <w:r>
        <w:t>and</w:t>
      </w:r>
      <w:r>
        <w:rPr>
          <w:spacing w:val="-10"/>
        </w:rPr>
        <w:t xml:space="preserve"> </w:t>
      </w:r>
      <w:r>
        <w:t>ethnic</w:t>
      </w:r>
      <w:r>
        <w:rPr>
          <w:spacing w:val="-12"/>
        </w:rPr>
        <w:t xml:space="preserve"> </w:t>
      </w:r>
      <w:r>
        <w:t>identity</w:t>
      </w:r>
      <w:r>
        <w:rPr>
          <w:spacing w:val="-10"/>
        </w:rPr>
        <w:t xml:space="preserve"> </w:t>
      </w:r>
      <w:r>
        <w:t>is</w:t>
      </w:r>
      <w:r>
        <w:rPr>
          <w:spacing w:val="-10"/>
        </w:rPr>
        <w:t xml:space="preserve"> </w:t>
      </w:r>
      <w:r>
        <w:t>shared</w:t>
      </w:r>
      <w:r>
        <w:rPr>
          <w:spacing w:val="-12"/>
        </w:rPr>
        <w:t xml:space="preserve"> </w:t>
      </w:r>
      <w:r>
        <w:t>histories</w:t>
      </w:r>
      <w:r>
        <w:rPr>
          <w:spacing w:val="-10"/>
        </w:rPr>
        <w:t xml:space="preserve"> </w:t>
      </w:r>
      <w:r>
        <w:t>or</w:t>
      </w:r>
      <w:r>
        <w:rPr>
          <w:spacing w:val="-12"/>
        </w:rPr>
        <w:t xml:space="preserve"> </w:t>
      </w:r>
      <w:r>
        <w:t>common</w:t>
      </w:r>
      <w:r>
        <w:rPr>
          <w:spacing w:val="-11"/>
        </w:rPr>
        <w:t xml:space="preserve"> </w:t>
      </w:r>
      <w:r>
        <w:t xml:space="preserve">memories. Such histories are our heritage. However, heritage is not the full history. It connects to </w:t>
      </w:r>
      <w:r>
        <w:rPr>
          <w:position w:val="2"/>
        </w:rPr>
        <w:t xml:space="preserve">culture </w:t>
      </w:r>
      <w:r>
        <w:t xml:space="preserve">and ethnicity in order to convey the full story about who we were and who we have become as a society or individual. Self or national identity is built on its foundation. Defining terms will </w:t>
      </w:r>
      <w:r>
        <w:lastRenderedPageBreak/>
        <w:t>help in understanding how each interplay to identify who we are as an individual or</w:t>
      </w:r>
      <w:r>
        <w:rPr>
          <w:spacing w:val="14"/>
        </w:rPr>
        <w:t xml:space="preserve"> </w:t>
      </w:r>
      <w:r>
        <w:t>nation.</w:t>
      </w:r>
    </w:p>
    <w:p w14:paraId="25B1263B" w14:textId="77777777" w:rsidR="00866B08" w:rsidRDefault="00866B08" w:rsidP="007C411D">
      <w:pPr>
        <w:pStyle w:val="Body"/>
      </w:pPr>
      <w:r>
        <w:t xml:space="preserve">Christian </w:t>
      </w:r>
      <w:proofErr w:type="spellStart"/>
      <w:r>
        <w:t>Ellers</w:t>
      </w:r>
      <w:proofErr w:type="spellEnd"/>
      <w:r>
        <w:t xml:space="preserve">, a popular contemporary writer on cultures, defines identity as whatever a person may distinguish themselves by, whether it be a particular country, ethnicity, religion, organization, or other position. Identity is one way among many to define oneself. </w:t>
      </w:r>
      <w:proofErr w:type="spellStart"/>
      <w:r>
        <w:t>Ellers</w:t>
      </w:r>
      <w:proofErr w:type="spellEnd"/>
      <w:r>
        <w:t xml:space="preserve"> defines ethnicity as a group that normally has some connections or common traits, such as a common language, common heritage, and or cultural similarities. </w:t>
      </w:r>
      <w:r>
        <w:rPr>
          <w:i/>
        </w:rPr>
        <w:t xml:space="preserve">The American Dictionary </w:t>
      </w:r>
      <w:r>
        <w:t>defines culture</w:t>
      </w:r>
      <w:r>
        <w:rPr>
          <w:spacing w:val="-7"/>
        </w:rPr>
        <w:t xml:space="preserve"> </w:t>
      </w:r>
      <w:r>
        <w:t>as</w:t>
      </w:r>
      <w:r>
        <w:rPr>
          <w:spacing w:val="-6"/>
        </w:rPr>
        <w:t xml:space="preserve"> </w:t>
      </w:r>
      <w:r>
        <w:t>the</w:t>
      </w:r>
      <w:r>
        <w:rPr>
          <w:spacing w:val="-6"/>
        </w:rPr>
        <w:t xml:space="preserve"> </w:t>
      </w:r>
      <w:r>
        <w:t>way</w:t>
      </w:r>
      <w:r>
        <w:rPr>
          <w:spacing w:val="-7"/>
        </w:rPr>
        <w:t xml:space="preserve"> </w:t>
      </w:r>
      <w:r>
        <w:t>of</w:t>
      </w:r>
      <w:r>
        <w:rPr>
          <w:spacing w:val="-6"/>
        </w:rPr>
        <w:t xml:space="preserve"> </w:t>
      </w:r>
      <w:r>
        <w:t>life</w:t>
      </w:r>
      <w:r>
        <w:rPr>
          <w:spacing w:val="-6"/>
        </w:rPr>
        <w:t xml:space="preserve"> </w:t>
      </w:r>
      <w:r>
        <w:t>of</w:t>
      </w:r>
      <w:r>
        <w:rPr>
          <w:spacing w:val="-7"/>
        </w:rPr>
        <w:t xml:space="preserve"> </w:t>
      </w:r>
      <w:r>
        <w:t>a</w:t>
      </w:r>
      <w:r>
        <w:rPr>
          <w:spacing w:val="-6"/>
        </w:rPr>
        <w:t xml:space="preserve"> </w:t>
      </w:r>
      <w:r>
        <w:t>particular</w:t>
      </w:r>
      <w:r>
        <w:rPr>
          <w:spacing w:val="-7"/>
        </w:rPr>
        <w:t xml:space="preserve"> </w:t>
      </w:r>
      <w:r>
        <w:t>people,</w:t>
      </w:r>
      <w:r>
        <w:rPr>
          <w:spacing w:val="-7"/>
        </w:rPr>
        <w:t xml:space="preserve"> </w:t>
      </w:r>
      <w:r>
        <w:t>especially</w:t>
      </w:r>
      <w:r>
        <w:rPr>
          <w:spacing w:val="-6"/>
        </w:rPr>
        <w:t xml:space="preserve"> </w:t>
      </w:r>
      <w:r>
        <w:t>as</w:t>
      </w:r>
      <w:r>
        <w:rPr>
          <w:spacing w:val="-6"/>
        </w:rPr>
        <w:t xml:space="preserve"> </w:t>
      </w:r>
      <w:r>
        <w:t>shown</w:t>
      </w:r>
      <w:r>
        <w:rPr>
          <w:spacing w:val="-7"/>
        </w:rPr>
        <w:t xml:space="preserve"> </w:t>
      </w:r>
      <w:r>
        <w:t>in</w:t>
      </w:r>
      <w:r>
        <w:rPr>
          <w:spacing w:val="-6"/>
        </w:rPr>
        <w:t xml:space="preserve"> </w:t>
      </w:r>
      <w:r>
        <w:t>ordinary</w:t>
      </w:r>
      <w:r>
        <w:rPr>
          <w:spacing w:val="-6"/>
        </w:rPr>
        <w:t xml:space="preserve"> </w:t>
      </w:r>
      <w:r>
        <w:t>behavior,</w:t>
      </w:r>
      <w:r>
        <w:rPr>
          <w:spacing w:val="-7"/>
        </w:rPr>
        <w:t xml:space="preserve"> </w:t>
      </w:r>
      <w:r>
        <w:t>habits,</w:t>
      </w:r>
      <w:r>
        <w:rPr>
          <w:spacing w:val="-6"/>
        </w:rPr>
        <w:t xml:space="preserve"> </w:t>
      </w:r>
      <w:r>
        <w:t>and attitudes toward each other or one’s moral and religious beliefs (“Culture”). We will look at these terms as they relate to artists, the visual documentarians of</w:t>
      </w:r>
      <w:r>
        <w:rPr>
          <w:spacing w:val="-11"/>
        </w:rPr>
        <w:t xml:space="preserve"> </w:t>
      </w:r>
      <w:r>
        <w:t>society.</w:t>
      </w:r>
    </w:p>
    <w:p w14:paraId="25B1263C" w14:textId="530A9FD6" w:rsidR="00866B08" w:rsidRDefault="00866B08" w:rsidP="007C411D">
      <w:pPr>
        <w:pStyle w:val="Body"/>
      </w:pPr>
      <w:proofErr w:type="spellStart"/>
      <w:r>
        <w:t>Kimsooja</w:t>
      </w:r>
      <w:proofErr w:type="spellEnd"/>
      <w:r>
        <w:rPr>
          <w:spacing w:val="-21"/>
        </w:rPr>
        <w:t xml:space="preserve"> </w:t>
      </w:r>
      <w:r>
        <w:t>(b.</w:t>
      </w:r>
      <w:r>
        <w:rPr>
          <w:spacing w:val="-20"/>
        </w:rPr>
        <w:t xml:space="preserve"> </w:t>
      </w:r>
      <w:r>
        <w:t>1957,</w:t>
      </w:r>
      <w:r>
        <w:rPr>
          <w:spacing w:val="-21"/>
        </w:rPr>
        <w:t xml:space="preserve"> </w:t>
      </w:r>
      <w:r>
        <w:t>South</w:t>
      </w:r>
      <w:r>
        <w:rPr>
          <w:spacing w:val="-20"/>
        </w:rPr>
        <w:t xml:space="preserve"> </w:t>
      </w:r>
      <w:r>
        <w:t>Korea),</w:t>
      </w:r>
      <w:r>
        <w:rPr>
          <w:spacing w:val="-21"/>
        </w:rPr>
        <w:t xml:space="preserve"> </w:t>
      </w:r>
      <w:r>
        <w:t>a</w:t>
      </w:r>
      <w:r>
        <w:rPr>
          <w:spacing w:val="-20"/>
        </w:rPr>
        <w:t xml:space="preserve"> </w:t>
      </w:r>
      <w:r>
        <w:t>multi-disciplinary</w:t>
      </w:r>
      <w:r>
        <w:rPr>
          <w:spacing w:val="-20"/>
        </w:rPr>
        <w:t xml:space="preserve"> </w:t>
      </w:r>
      <w:r>
        <w:t>conceptual,</w:t>
      </w:r>
      <w:r>
        <w:rPr>
          <w:spacing w:val="-21"/>
        </w:rPr>
        <w:t xml:space="preserve"> </w:t>
      </w:r>
      <w:r>
        <w:t>reflects</w:t>
      </w:r>
      <w:r>
        <w:rPr>
          <w:spacing w:val="-20"/>
        </w:rPr>
        <w:t xml:space="preserve"> </w:t>
      </w:r>
      <w:r>
        <w:t>on</w:t>
      </w:r>
      <w:r>
        <w:rPr>
          <w:spacing w:val="-21"/>
        </w:rPr>
        <w:t xml:space="preserve"> </w:t>
      </w:r>
      <w:r>
        <w:t>her</w:t>
      </w:r>
      <w:r>
        <w:rPr>
          <w:spacing w:val="-20"/>
        </w:rPr>
        <w:t xml:space="preserve"> </w:t>
      </w:r>
      <w:r>
        <w:t>group</w:t>
      </w:r>
      <w:r>
        <w:rPr>
          <w:spacing w:val="-21"/>
        </w:rPr>
        <w:t xml:space="preserve"> </w:t>
      </w:r>
      <w:r>
        <w:t>identity by exploring the roots of her Korean culture. She draws upon tradition and history by selecting familiar</w:t>
      </w:r>
      <w:r>
        <w:rPr>
          <w:spacing w:val="-13"/>
        </w:rPr>
        <w:t xml:space="preserve"> </w:t>
      </w:r>
      <w:r>
        <w:t>everyday</w:t>
      </w:r>
      <w:r>
        <w:rPr>
          <w:spacing w:val="-13"/>
        </w:rPr>
        <w:t xml:space="preserve"> </w:t>
      </w:r>
      <w:r>
        <w:t>items</w:t>
      </w:r>
      <w:r>
        <w:rPr>
          <w:spacing w:val="-13"/>
        </w:rPr>
        <w:t xml:space="preserve"> </w:t>
      </w:r>
      <w:r>
        <w:t>such</w:t>
      </w:r>
      <w:r>
        <w:rPr>
          <w:spacing w:val="-13"/>
        </w:rPr>
        <w:t xml:space="preserve"> </w:t>
      </w:r>
      <w:r>
        <w:t>as</w:t>
      </w:r>
      <w:r>
        <w:rPr>
          <w:spacing w:val="-12"/>
        </w:rPr>
        <w:t xml:space="preserve"> </w:t>
      </w:r>
      <w:r>
        <w:t>fabric</w:t>
      </w:r>
      <w:r>
        <w:rPr>
          <w:spacing w:val="-13"/>
        </w:rPr>
        <w:t xml:space="preserve"> </w:t>
      </w:r>
      <w:r>
        <w:t>to</w:t>
      </w:r>
      <w:r>
        <w:rPr>
          <w:spacing w:val="-13"/>
        </w:rPr>
        <w:t xml:space="preserve"> </w:t>
      </w:r>
      <w:r>
        <w:t>communicate</w:t>
      </w:r>
      <w:r>
        <w:rPr>
          <w:spacing w:val="-13"/>
        </w:rPr>
        <w:t xml:space="preserve"> </w:t>
      </w:r>
      <w:r>
        <w:t>her</w:t>
      </w:r>
      <w:r>
        <w:rPr>
          <w:spacing w:val="-13"/>
        </w:rPr>
        <w:t xml:space="preserve"> </w:t>
      </w:r>
      <w:r>
        <w:t>message.</w:t>
      </w:r>
      <w:r>
        <w:rPr>
          <w:spacing w:val="-12"/>
        </w:rPr>
        <w:t xml:space="preserve"> </w:t>
      </w:r>
      <w:r>
        <w:t>Fabric</w:t>
      </w:r>
      <w:r>
        <w:rPr>
          <w:spacing w:val="-13"/>
        </w:rPr>
        <w:t xml:space="preserve"> </w:t>
      </w:r>
      <w:r>
        <w:t>wrapped</w:t>
      </w:r>
      <w:r>
        <w:rPr>
          <w:spacing w:val="-13"/>
        </w:rPr>
        <w:t xml:space="preserve"> </w:t>
      </w:r>
      <w:r>
        <w:t>into</w:t>
      </w:r>
      <w:r>
        <w:rPr>
          <w:spacing w:val="-13"/>
        </w:rPr>
        <w:t xml:space="preserve"> </w:t>
      </w:r>
      <w:r>
        <w:t>a</w:t>
      </w:r>
      <w:r>
        <w:rPr>
          <w:spacing w:val="-12"/>
        </w:rPr>
        <w:t xml:space="preserve"> </w:t>
      </w:r>
      <w:r>
        <w:rPr>
          <w:spacing w:val="-2"/>
        </w:rPr>
        <w:t xml:space="preserve">bundle </w:t>
      </w:r>
      <w:r>
        <w:t>known as a “</w:t>
      </w:r>
      <w:proofErr w:type="spellStart"/>
      <w:r>
        <w:t>bottari</w:t>
      </w:r>
      <w:proofErr w:type="spellEnd"/>
      <w:r>
        <w:t xml:space="preserve">” is commonly used to transport, carry, or store everyday objects in </w:t>
      </w:r>
      <w:r>
        <w:rPr>
          <w:spacing w:val="-2"/>
        </w:rPr>
        <w:t xml:space="preserve">Korean </w:t>
      </w:r>
      <w:r>
        <w:t>culture.</w:t>
      </w:r>
      <w:r>
        <w:rPr>
          <w:spacing w:val="-10"/>
        </w:rPr>
        <w:t xml:space="preserve"> </w:t>
      </w:r>
      <w:r>
        <w:t>What</w:t>
      </w:r>
      <w:r>
        <w:rPr>
          <w:spacing w:val="-10"/>
        </w:rPr>
        <w:t xml:space="preserve"> </w:t>
      </w:r>
      <w:r>
        <w:t>is</w:t>
      </w:r>
      <w:r>
        <w:rPr>
          <w:spacing w:val="-10"/>
        </w:rPr>
        <w:t xml:space="preserve"> </w:t>
      </w:r>
      <w:r>
        <w:t>different</w:t>
      </w:r>
      <w:r>
        <w:rPr>
          <w:spacing w:val="-10"/>
        </w:rPr>
        <w:t xml:space="preserve"> </w:t>
      </w:r>
      <w:r>
        <w:t>is</w:t>
      </w:r>
      <w:r>
        <w:rPr>
          <w:spacing w:val="-9"/>
        </w:rPr>
        <w:t xml:space="preserve"> </w:t>
      </w:r>
      <w:proofErr w:type="spellStart"/>
      <w:r>
        <w:t>Kimsooja’s</w:t>
      </w:r>
      <w:proofErr w:type="spellEnd"/>
      <w:r>
        <w:rPr>
          <w:spacing w:val="-10"/>
        </w:rPr>
        <w:t xml:space="preserve"> </w:t>
      </w:r>
      <w:r>
        <w:t>use</w:t>
      </w:r>
      <w:r>
        <w:rPr>
          <w:spacing w:val="-10"/>
        </w:rPr>
        <w:t xml:space="preserve"> </w:t>
      </w:r>
      <w:r>
        <w:t>of</w:t>
      </w:r>
      <w:r>
        <w:rPr>
          <w:spacing w:val="-10"/>
        </w:rPr>
        <w:t xml:space="preserve"> </w:t>
      </w:r>
      <w:r>
        <w:t>fabric</w:t>
      </w:r>
      <w:r>
        <w:rPr>
          <w:spacing w:val="-9"/>
        </w:rPr>
        <w:t xml:space="preserve"> </w:t>
      </w:r>
      <w:r>
        <w:t>as</w:t>
      </w:r>
      <w:r>
        <w:rPr>
          <w:spacing w:val="-10"/>
        </w:rPr>
        <w:t xml:space="preserve"> </w:t>
      </w:r>
      <w:r>
        <w:t>an</w:t>
      </w:r>
      <w:r>
        <w:rPr>
          <w:spacing w:val="-10"/>
        </w:rPr>
        <w:t xml:space="preserve"> </w:t>
      </w:r>
      <w:r>
        <w:t>art</w:t>
      </w:r>
      <w:r>
        <w:rPr>
          <w:spacing w:val="-10"/>
        </w:rPr>
        <w:t xml:space="preserve"> </w:t>
      </w:r>
      <w:r>
        <w:t>form.</w:t>
      </w:r>
      <w:r>
        <w:rPr>
          <w:spacing w:val="-9"/>
        </w:rPr>
        <w:t xml:space="preserve"> </w:t>
      </w:r>
      <w:r>
        <w:t>Since</w:t>
      </w:r>
      <w:r>
        <w:rPr>
          <w:spacing w:val="-10"/>
        </w:rPr>
        <w:t xml:space="preserve"> </w:t>
      </w:r>
      <w:r>
        <w:t>1991,</w:t>
      </w:r>
      <w:r>
        <w:rPr>
          <w:spacing w:val="-10"/>
        </w:rPr>
        <w:t xml:space="preserve"> </w:t>
      </w:r>
      <w:proofErr w:type="spellStart"/>
      <w:r>
        <w:t>Kimsooja</w:t>
      </w:r>
      <w:proofErr w:type="spellEnd"/>
      <w:r>
        <w:rPr>
          <w:spacing w:val="-10"/>
        </w:rPr>
        <w:t xml:space="preserve"> </w:t>
      </w:r>
      <w:r>
        <w:t>has</w:t>
      </w:r>
      <w:r>
        <w:rPr>
          <w:spacing w:val="-9"/>
        </w:rPr>
        <w:t xml:space="preserve"> </w:t>
      </w:r>
      <w:r>
        <w:t>used fabric,</w:t>
      </w:r>
      <w:r>
        <w:rPr>
          <w:spacing w:val="-31"/>
        </w:rPr>
        <w:t xml:space="preserve"> </w:t>
      </w:r>
      <w:r>
        <w:t>sometimes</w:t>
      </w:r>
      <w:r>
        <w:rPr>
          <w:spacing w:val="-31"/>
        </w:rPr>
        <w:t xml:space="preserve"> </w:t>
      </w:r>
      <w:r>
        <w:t>in</w:t>
      </w:r>
      <w:r>
        <w:rPr>
          <w:spacing w:val="-30"/>
        </w:rPr>
        <w:t xml:space="preserve"> </w:t>
      </w:r>
      <w:r>
        <w:t>the</w:t>
      </w:r>
      <w:r>
        <w:rPr>
          <w:spacing w:val="-31"/>
        </w:rPr>
        <w:t xml:space="preserve"> </w:t>
      </w:r>
      <w:r>
        <w:t>form</w:t>
      </w:r>
      <w:r>
        <w:rPr>
          <w:spacing w:val="-30"/>
        </w:rPr>
        <w:t xml:space="preserve"> </w:t>
      </w:r>
      <w:r>
        <w:t>of</w:t>
      </w:r>
      <w:r>
        <w:rPr>
          <w:spacing w:val="-31"/>
        </w:rPr>
        <w:t xml:space="preserve"> </w:t>
      </w:r>
      <w:r>
        <w:t>a</w:t>
      </w:r>
      <w:r>
        <w:rPr>
          <w:spacing w:val="-30"/>
        </w:rPr>
        <w:t xml:space="preserve"> </w:t>
      </w:r>
      <w:proofErr w:type="spellStart"/>
      <w:r>
        <w:t>bottari</w:t>
      </w:r>
      <w:proofErr w:type="spellEnd"/>
      <w:r>
        <w:t>,</w:t>
      </w:r>
      <w:r>
        <w:rPr>
          <w:spacing w:val="-31"/>
        </w:rPr>
        <w:t xml:space="preserve"> </w:t>
      </w:r>
      <w:r>
        <w:t>in</w:t>
      </w:r>
      <w:r>
        <w:rPr>
          <w:spacing w:val="-30"/>
        </w:rPr>
        <w:t xml:space="preserve"> </w:t>
      </w:r>
      <w:r>
        <w:t>an</w:t>
      </w:r>
      <w:r>
        <w:rPr>
          <w:spacing w:val="-31"/>
        </w:rPr>
        <w:t xml:space="preserve"> </w:t>
      </w:r>
      <w:r>
        <w:t>on-going</w:t>
      </w:r>
      <w:r>
        <w:rPr>
          <w:spacing w:val="-30"/>
        </w:rPr>
        <w:t xml:space="preserve"> </w:t>
      </w:r>
      <w:r>
        <w:t>series,</w:t>
      </w:r>
      <w:r>
        <w:rPr>
          <w:spacing w:val="-31"/>
        </w:rPr>
        <w:t xml:space="preserve"> </w:t>
      </w:r>
      <w:r>
        <w:rPr>
          <w:i/>
        </w:rPr>
        <w:t>Deductive</w:t>
      </w:r>
      <w:r>
        <w:rPr>
          <w:i/>
          <w:spacing w:val="-30"/>
        </w:rPr>
        <w:t xml:space="preserve"> </w:t>
      </w:r>
      <w:r>
        <w:rPr>
          <w:i/>
        </w:rPr>
        <w:t>Objects</w:t>
      </w:r>
      <w:r>
        <w:t>,</w:t>
      </w:r>
      <w:r>
        <w:rPr>
          <w:spacing w:val="-31"/>
        </w:rPr>
        <w:t xml:space="preserve"> </w:t>
      </w:r>
      <w:r>
        <w:t>exploring</w:t>
      </w:r>
      <w:r>
        <w:rPr>
          <w:spacing w:val="-30"/>
        </w:rPr>
        <w:t xml:space="preserve"> </w:t>
      </w:r>
      <w:r>
        <w:rPr>
          <w:spacing w:val="-2"/>
        </w:rPr>
        <w:t xml:space="preserve">Korean </w:t>
      </w:r>
      <w:r>
        <w:t>folk</w:t>
      </w:r>
      <w:r>
        <w:rPr>
          <w:spacing w:val="-15"/>
        </w:rPr>
        <w:t xml:space="preserve"> </w:t>
      </w:r>
      <w:r>
        <w:t>customs,</w:t>
      </w:r>
      <w:r>
        <w:rPr>
          <w:spacing w:val="-15"/>
        </w:rPr>
        <w:t xml:space="preserve"> </w:t>
      </w:r>
      <w:r>
        <w:t>daily</w:t>
      </w:r>
      <w:r>
        <w:rPr>
          <w:spacing w:val="-14"/>
        </w:rPr>
        <w:t xml:space="preserve"> </w:t>
      </w:r>
      <w:r>
        <w:t>and</w:t>
      </w:r>
      <w:r>
        <w:rPr>
          <w:spacing w:val="-15"/>
        </w:rPr>
        <w:t xml:space="preserve"> </w:t>
      </w:r>
      <w:r>
        <w:t>common</w:t>
      </w:r>
      <w:r>
        <w:rPr>
          <w:spacing w:val="-14"/>
        </w:rPr>
        <w:t xml:space="preserve"> </w:t>
      </w:r>
      <w:r>
        <w:t>activities,</w:t>
      </w:r>
      <w:r>
        <w:rPr>
          <w:spacing w:val="-15"/>
        </w:rPr>
        <w:t xml:space="preserve"> </w:t>
      </w:r>
      <w:r>
        <w:t>and</w:t>
      </w:r>
      <w:r>
        <w:rPr>
          <w:spacing w:val="-14"/>
        </w:rPr>
        <w:t xml:space="preserve"> </w:t>
      </w:r>
      <w:r>
        <w:t>her</w:t>
      </w:r>
      <w:r>
        <w:rPr>
          <w:spacing w:val="-15"/>
        </w:rPr>
        <w:t xml:space="preserve"> </w:t>
      </w:r>
      <w:r>
        <w:t>cultural</w:t>
      </w:r>
      <w:r>
        <w:rPr>
          <w:spacing w:val="-15"/>
        </w:rPr>
        <w:t xml:space="preserve"> </w:t>
      </w:r>
      <w:r>
        <w:t>background</w:t>
      </w:r>
      <w:r>
        <w:rPr>
          <w:spacing w:val="-14"/>
        </w:rPr>
        <w:t xml:space="preserve"> </w:t>
      </w:r>
      <w:r>
        <w:t>and</w:t>
      </w:r>
      <w:r>
        <w:rPr>
          <w:spacing w:val="-15"/>
        </w:rPr>
        <w:t xml:space="preserve"> </w:t>
      </w:r>
      <w:r>
        <w:t>heritage</w:t>
      </w:r>
      <w:r>
        <w:rPr>
          <w:spacing w:val="-14"/>
        </w:rPr>
        <w:t xml:space="preserve"> </w:t>
      </w:r>
      <w:r>
        <w:t>in</w:t>
      </w:r>
      <w:r>
        <w:rPr>
          <w:spacing w:val="-15"/>
        </w:rPr>
        <w:t xml:space="preserve"> </w:t>
      </w:r>
      <w:r>
        <w:t>relation</w:t>
      </w:r>
      <w:r>
        <w:rPr>
          <w:spacing w:val="-14"/>
        </w:rPr>
        <w:t xml:space="preserve"> </w:t>
      </w:r>
      <w:r>
        <w:t>to her life and experience. (</w:t>
      </w:r>
      <w:hyperlink r:id="rId25" w:history="1">
        <w:r w:rsidRPr="00742628">
          <w:rPr>
            <w:rStyle w:val="Hyperlink"/>
            <w:i/>
          </w:rPr>
          <w:t>Bottari Truck-Migrateurs</w:t>
        </w:r>
        <w:r w:rsidRPr="00742628">
          <w:rPr>
            <w:rStyle w:val="Hyperlink"/>
          </w:rPr>
          <w:t xml:space="preserve">, “Je </w:t>
        </w:r>
        <w:proofErr w:type="spellStart"/>
        <w:r w:rsidRPr="00742628">
          <w:rPr>
            <w:rStyle w:val="Hyperlink"/>
          </w:rPr>
          <w:t>Reviendrai</w:t>
        </w:r>
        <w:proofErr w:type="spellEnd"/>
        <w:r w:rsidRPr="00742628">
          <w:rPr>
            <w:rStyle w:val="Hyperlink"/>
          </w:rPr>
          <w:t xml:space="preserve">”, Thierry </w:t>
        </w:r>
        <w:proofErr w:type="spellStart"/>
        <w:r w:rsidRPr="00742628">
          <w:rPr>
            <w:rStyle w:val="Hyperlink"/>
          </w:rPr>
          <w:t>Depagne</w:t>
        </w:r>
        <w:proofErr w:type="spellEnd"/>
        <w:r w:rsidRPr="00742628">
          <w:rPr>
            <w:rStyle w:val="Hyperlink"/>
          </w:rPr>
          <w:t xml:space="preserve"> and </w:t>
        </w:r>
        <w:proofErr w:type="spellStart"/>
        <w:r w:rsidRPr="00742628">
          <w:rPr>
            <w:rStyle w:val="Hyperlink"/>
            <w:spacing w:val="-6"/>
          </w:rPr>
          <w:t>Jaeho</w:t>
        </w:r>
        <w:proofErr w:type="spellEnd"/>
        <w:r w:rsidRPr="00742628">
          <w:rPr>
            <w:rStyle w:val="Hyperlink"/>
            <w:spacing w:val="-6"/>
          </w:rPr>
          <w:t xml:space="preserve"> Chong</w:t>
        </w:r>
      </w:hyperlink>
      <w:r>
        <w:rPr>
          <w:spacing w:val="-7"/>
        </w:rPr>
        <w:t xml:space="preserve">) </w:t>
      </w:r>
      <w:r>
        <w:rPr>
          <w:spacing w:val="-4"/>
        </w:rPr>
        <w:t xml:space="preserve">In </w:t>
      </w:r>
      <w:r>
        <w:rPr>
          <w:spacing w:val="-6"/>
        </w:rPr>
        <w:t xml:space="preserve">this </w:t>
      </w:r>
      <w:r>
        <w:rPr>
          <w:spacing w:val="-7"/>
        </w:rPr>
        <w:t>example,</w:t>
      </w:r>
      <w:r>
        <w:rPr>
          <w:spacing w:val="-3"/>
        </w:rPr>
        <w:t xml:space="preserve"> </w:t>
      </w:r>
      <w:r>
        <w:rPr>
          <w:spacing w:val="-7"/>
        </w:rPr>
        <w:t>she</w:t>
      </w:r>
      <w:r w:rsidR="007C411D">
        <w:rPr>
          <w:spacing w:val="-7"/>
        </w:rPr>
        <w:t xml:space="preserve"> </w:t>
      </w:r>
      <w:r>
        <w:rPr>
          <w:color w:val="231F20"/>
          <w:spacing w:val="-7"/>
        </w:rPr>
        <w:t xml:space="preserve">photographed </w:t>
      </w:r>
      <w:r>
        <w:rPr>
          <w:color w:val="231F20"/>
          <w:spacing w:val="-5"/>
        </w:rPr>
        <w:t xml:space="preserve">figures </w:t>
      </w:r>
      <w:r>
        <w:rPr>
          <w:color w:val="231F20"/>
          <w:spacing w:val="-6"/>
        </w:rPr>
        <w:t xml:space="preserve">draped </w:t>
      </w:r>
      <w:r>
        <w:rPr>
          <w:color w:val="231F20"/>
          <w:spacing w:val="-4"/>
        </w:rPr>
        <w:t xml:space="preserve">in </w:t>
      </w:r>
      <w:r>
        <w:rPr>
          <w:color w:val="231F20"/>
          <w:spacing w:val="-7"/>
        </w:rPr>
        <w:t xml:space="preserve">Korean </w:t>
      </w:r>
      <w:r>
        <w:rPr>
          <w:color w:val="231F20"/>
          <w:spacing w:val="-6"/>
        </w:rPr>
        <w:t xml:space="preserve">printed fabric that </w:t>
      </w:r>
      <w:r>
        <w:rPr>
          <w:color w:val="231F20"/>
          <w:spacing w:val="-7"/>
        </w:rPr>
        <w:t xml:space="preserve">conceals </w:t>
      </w:r>
      <w:r>
        <w:rPr>
          <w:color w:val="231F20"/>
          <w:spacing w:val="-6"/>
        </w:rPr>
        <w:t xml:space="preserve">their </w:t>
      </w:r>
      <w:r>
        <w:rPr>
          <w:color w:val="231F20"/>
          <w:spacing w:val="-7"/>
        </w:rPr>
        <w:t>ethnicity, culture,</w:t>
      </w:r>
      <w:r>
        <w:rPr>
          <w:color w:val="231F20"/>
          <w:spacing w:val="-19"/>
        </w:rPr>
        <w:t xml:space="preserve"> </w:t>
      </w:r>
      <w:r>
        <w:rPr>
          <w:color w:val="231F20"/>
          <w:spacing w:val="-5"/>
        </w:rPr>
        <w:t>and</w:t>
      </w:r>
      <w:r>
        <w:rPr>
          <w:color w:val="231F20"/>
          <w:spacing w:val="-18"/>
        </w:rPr>
        <w:t xml:space="preserve"> </w:t>
      </w:r>
      <w:r>
        <w:rPr>
          <w:color w:val="231F20"/>
          <w:spacing w:val="-7"/>
        </w:rPr>
        <w:t>identity.</w:t>
      </w:r>
      <w:r>
        <w:rPr>
          <w:color w:val="231F20"/>
          <w:spacing w:val="-19"/>
        </w:rPr>
        <w:t xml:space="preserve"> </w:t>
      </w:r>
      <w:r>
        <w:rPr>
          <w:color w:val="231F20"/>
          <w:spacing w:val="-6"/>
        </w:rPr>
        <w:t>Their</w:t>
      </w:r>
      <w:r>
        <w:rPr>
          <w:color w:val="231F20"/>
          <w:spacing w:val="-17"/>
        </w:rPr>
        <w:t xml:space="preserve"> </w:t>
      </w:r>
      <w:r>
        <w:rPr>
          <w:color w:val="231F20"/>
          <w:spacing w:val="-7"/>
        </w:rPr>
        <w:t>identity</w:t>
      </w:r>
      <w:r>
        <w:rPr>
          <w:color w:val="231F20"/>
          <w:spacing w:val="-18"/>
        </w:rPr>
        <w:t xml:space="preserve"> </w:t>
      </w:r>
      <w:r>
        <w:rPr>
          <w:color w:val="231F20"/>
          <w:spacing w:val="-4"/>
        </w:rPr>
        <w:t>is</w:t>
      </w:r>
      <w:r>
        <w:rPr>
          <w:color w:val="231F20"/>
          <w:spacing w:val="-19"/>
        </w:rPr>
        <w:t xml:space="preserve"> </w:t>
      </w:r>
      <w:r>
        <w:rPr>
          <w:color w:val="231F20"/>
          <w:spacing w:val="-6"/>
        </w:rPr>
        <w:t>left</w:t>
      </w:r>
      <w:r>
        <w:rPr>
          <w:color w:val="231F20"/>
          <w:spacing w:val="-18"/>
        </w:rPr>
        <w:t xml:space="preserve"> </w:t>
      </w:r>
      <w:r>
        <w:rPr>
          <w:color w:val="231F20"/>
          <w:spacing w:val="-7"/>
        </w:rPr>
        <w:t xml:space="preserve">to </w:t>
      </w:r>
      <w:r>
        <w:rPr>
          <w:color w:val="231F20"/>
          <w:spacing w:val="-5"/>
        </w:rPr>
        <w:t xml:space="preserve">the </w:t>
      </w:r>
      <w:r>
        <w:rPr>
          <w:color w:val="231F20"/>
          <w:spacing w:val="-7"/>
        </w:rPr>
        <w:t xml:space="preserve">viewer’s imagination, </w:t>
      </w:r>
      <w:r>
        <w:rPr>
          <w:color w:val="231F20"/>
          <w:spacing w:val="-5"/>
        </w:rPr>
        <w:t xml:space="preserve">and </w:t>
      </w:r>
      <w:r>
        <w:rPr>
          <w:color w:val="231F20"/>
          <w:spacing w:val="-6"/>
        </w:rPr>
        <w:t xml:space="preserve">their </w:t>
      </w:r>
      <w:r>
        <w:rPr>
          <w:color w:val="231F20"/>
          <w:spacing w:val="-7"/>
        </w:rPr>
        <w:t xml:space="preserve">culture </w:t>
      </w:r>
      <w:r>
        <w:rPr>
          <w:color w:val="231F20"/>
          <w:spacing w:val="-4"/>
        </w:rPr>
        <w:t xml:space="preserve">is </w:t>
      </w:r>
      <w:r>
        <w:rPr>
          <w:color w:val="231F20"/>
          <w:spacing w:val="-6"/>
        </w:rPr>
        <w:t xml:space="preserve">left </w:t>
      </w:r>
      <w:r>
        <w:rPr>
          <w:color w:val="231F20"/>
          <w:spacing w:val="-5"/>
        </w:rPr>
        <w:t xml:space="preserve">for the </w:t>
      </w:r>
      <w:r>
        <w:rPr>
          <w:color w:val="231F20"/>
          <w:spacing w:val="-6"/>
        </w:rPr>
        <w:t xml:space="preserve">viewer </w:t>
      </w:r>
      <w:r>
        <w:rPr>
          <w:color w:val="231F20"/>
          <w:spacing w:val="-4"/>
        </w:rPr>
        <w:t xml:space="preserve">to </w:t>
      </w:r>
      <w:r>
        <w:rPr>
          <w:color w:val="231F20"/>
          <w:spacing w:val="-7"/>
        </w:rPr>
        <w:t xml:space="preserve">consider, </w:t>
      </w:r>
      <w:r>
        <w:rPr>
          <w:color w:val="231F20"/>
          <w:spacing w:val="-6"/>
        </w:rPr>
        <w:t xml:space="preserve">using </w:t>
      </w:r>
      <w:r>
        <w:rPr>
          <w:color w:val="231F20"/>
          <w:spacing w:val="-7"/>
        </w:rPr>
        <w:t xml:space="preserve">the </w:t>
      </w:r>
      <w:r>
        <w:rPr>
          <w:color w:val="231F20"/>
          <w:spacing w:val="-6"/>
        </w:rPr>
        <w:t>print</w:t>
      </w:r>
      <w:r>
        <w:rPr>
          <w:color w:val="231F20"/>
          <w:spacing w:val="-14"/>
        </w:rPr>
        <w:t xml:space="preserve"> </w:t>
      </w:r>
      <w:r>
        <w:rPr>
          <w:color w:val="231F20"/>
          <w:spacing w:val="-4"/>
        </w:rPr>
        <w:t>of</w:t>
      </w:r>
      <w:r>
        <w:rPr>
          <w:color w:val="231F20"/>
          <w:spacing w:val="-14"/>
        </w:rPr>
        <w:t xml:space="preserve"> </w:t>
      </w:r>
      <w:r>
        <w:rPr>
          <w:color w:val="231F20"/>
          <w:spacing w:val="-5"/>
        </w:rPr>
        <w:t>the</w:t>
      </w:r>
      <w:r>
        <w:rPr>
          <w:color w:val="231F20"/>
          <w:spacing w:val="-14"/>
        </w:rPr>
        <w:t xml:space="preserve"> </w:t>
      </w:r>
      <w:r>
        <w:rPr>
          <w:color w:val="231F20"/>
          <w:spacing w:val="-6"/>
        </w:rPr>
        <w:t>fabric</w:t>
      </w:r>
      <w:r>
        <w:rPr>
          <w:color w:val="231F20"/>
          <w:spacing w:val="-14"/>
        </w:rPr>
        <w:t xml:space="preserve"> </w:t>
      </w:r>
      <w:r>
        <w:rPr>
          <w:color w:val="231F20"/>
          <w:spacing w:val="-4"/>
        </w:rPr>
        <w:t>as</w:t>
      </w:r>
      <w:r>
        <w:rPr>
          <w:color w:val="231F20"/>
          <w:spacing w:val="-14"/>
        </w:rPr>
        <w:t xml:space="preserve"> </w:t>
      </w:r>
      <w:r>
        <w:rPr>
          <w:color w:val="231F20"/>
        </w:rPr>
        <w:t>a</w:t>
      </w:r>
      <w:r>
        <w:rPr>
          <w:color w:val="231F20"/>
          <w:spacing w:val="-14"/>
        </w:rPr>
        <w:t xml:space="preserve"> </w:t>
      </w:r>
      <w:r>
        <w:rPr>
          <w:color w:val="231F20"/>
          <w:spacing w:val="-7"/>
        </w:rPr>
        <w:t>clue.</w:t>
      </w:r>
    </w:p>
    <w:p w14:paraId="25B1263D" w14:textId="77777777" w:rsidR="00866B08" w:rsidRDefault="00866B08" w:rsidP="007C411D">
      <w:pPr>
        <w:pStyle w:val="Body"/>
      </w:pPr>
      <w:r>
        <w:t xml:space="preserve">A number of artists such as </w:t>
      </w:r>
      <w:proofErr w:type="spellStart"/>
      <w:r>
        <w:t>Kimsooja</w:t>
      </w:r>
      <w:proofErr w:type="spellEnd"/>
      <w:r>
        <w:t xml:space="preserve"> choose to communicate through their</w:t>
      </w:r>
      <w:r>
        <w:rPr>
          <w:spacing w:val="-7"/>
        </w:rPr>
        <w:t xml:space="preserve"> </w:t>
      </w:r>
      <w:r>
        <w:t>art</w:t>
      </w:r>
      <w:r>
        <w:rPr>
          <w:spacing w:val="-7"/>
        </w:rPr>
        <w:t xml:space="preserve"> </w:t>
      </w:r>
      <w:r>
        <w:t>who</w:t>
      </w:r>
      <w:r>
        <w:rPr>
          <w:spacing w:val="-6"/>
        </w:rPr>
        <w:t xml:space="preserve"> </w:t>
      </w:r>
      <w:r>
        <w:t>they</w:t>
      </w:r>
      <w:r>
        <w:rPr>
          <w:spacing w:val="-7"/>
        </w:rPr>
        <w:t xml:space="preserve"> </w:t>
      </w:r>
      <w:r>
        <w:t>are</w:t>
      </w:r>
      <w:r>
        <w:rPr>
          <w:spacing w:val="-6"/>
        </w:rPr>
        <w:t xml:space="preserve"> </w:t>
      </w:r>
      <w:r>
        <w:t>in</w:t>
      </w:r>
      <w:r>
        <w:rPr>
          <w:spacing w:val="-7"/>
        </w:rPr>
        <w:t xml:space="preserve"> </w:t>
      </w:r>
      <w:r>
        <w:t>relation</w:t>
      </w:r>
      <w:r>
        <w:rPr>
          <w:spacing w:val="-6"/>
        </w:rPr>
        <w:t xml:space="preserve"> </w:t>
      </w:r>
      <w:r>
        <w:t>to</w:t>
      </w:r>
      <w:r>
        <w:rPr>
          <w:spacing w:val="-7"/>
        </w:rPr>
        <w:t xml:space="preserve"> </w:t>
      </w:r>
      <w:r>
        <w:t xml:space="preserve">their culture and ethnicity. Their art becomes a means of validating their self-identity. Her Korean heritage represents a treasury of symbols that </w:t>
      </w:r>
      <w:r>
        <w:rPr>
          <w:spacing w:val="-2"/>
        </w:rPr>
        <w:t xml:space="preserve">commemorates </w:t>
      </w:r>
      <w:r>
        <w:t xml:space="preserve">who they are as a people and a distinct culture with a common artistic sensibility. Their national self-image is, on </w:t>
      </w:r>
      <w:r>
        <w:rPr>
          <w:spacing w:val="-2"/>
        </w:rPr>
        <w:t xml:space="preserve">one </w:t>
      </w:r>
      <w:r>
        <w:t>level,</w:t>
      </w:r>
      <w:r>
        <w:rPr>
          <w:spacing w:val="-26"/>
        </w:rPr>
        <w:t xml:space="preserve"> </w:t>
      </w:r>
      <w:r>
        <w:t>unambiguously</w:t>
      </w:r>
      <w:r>
        <w:rPr>
          <w:spacing w:val="-25"/>
        </w:rPr>
        <w:t xml:space="preserve"> </w:t>
      </w:r>
      <w:r>
        <w:t>defined</w:t>
      </w:r>
      <w:r>
        <w:rPr>
          <w:spacing w:val="-25"/>
        </w:rPr>
        <w:t xml:space="preserve"> </w:t>
      </w:r>
      <w:r>
        <w:t>by</w:t>
      </w:r>
      <w:r>
        <w:rPr>
          <w:spacing w:val="-25"/>
        </w:rPr>
        <w:t xml:space="preserve"> </w:t>
      </w:r>
      <w:r>
        <w:t>the</w:t>
      </w:r>
      <w:r>
        <w:rPr>
          <w:spacing w:val="-25"/>
        </w:rPr>
        <w:t xml:space="preserve"> </w:t>
      </w:r>
      <w:r>
        <w:t>con</w:t>
      </w:r>
      <w:r>
        <w:rPr>
          <w:color w:val="231F20"/>
        </w:rPr>
        <w:t>vergence of territorial, ethnic, and cultural identities. The geographical</w:t>
      </w:r>
      <w:r>
        <w:rPr>
          <w:color w:val="231F20"/>
          <w:spacing w:val="-24"/>
        </w:rPr>
        <w:t xml:space="preserve"> </w:t>
      </w:r>
      <w:r>
        <w:rPr>
          <w:color w:val="231F20"/>
        </w:rPr>
        <w:t>conditions of the Korean Peninsula provide a self-contained nautical and continental environment</w:t>
      </w:r>
      <w:r w:rsidR="00E369D6">
        <w:rPr>
          <w:color w:val="231F20"/>
        </w:rPr>
        <w:t xml:space="preserve"> </w:t>
      </w:r>
      <w:r>
        <w:rPr>
          <w:color w:val="231F20"/>
        </w:rPr>
        <w:t>with</w:t>
      </w:r>
      <w:r w:rsidR="00E369D6">
        <w:rPr>
          <w:color w:val="231F20"/>
        </w:rPr>
        <w:t xml:space="preserve"> </w:t>
      </w:r>
      <w:r>
        <w:rPr>
          <w:color w:val="231F20"/>
        </w:rPr>
        <w:t>plenty</w:t>
      </w:r>
      <w:r w:rsidR="00E369D6">
        <w:rPr>
          <w:color w:val="231F20"/>
        </w:rPr>
        <w:t xml:space="preserve"> </w:t>
      </w:r>
      <w:r>
        <w:rPr>
          <w:color w:val="231F20"/>
        </w:rPr>
        <w:t>of</w:t>
      </w:r>
      <w:r w:rsidR="00E369D6">
        <w:rPr>
          <w:color w:val="231F20"/>
        </w:rPr>
        <w:t xml:space="preserve"> </w:t>
      </w:r>
      <w:r>
        <w:rPr>
          <w:color w:val="231F20"/>
        </w:rPr>
        <w:t>resources</w:t>
      </w:r>
      <w:r w:rsidR="007C411D">
        <w:rPr>
          <w:color w:val="231F20"/>
        </w:rPr>
        <w:t xml:space="preserve"> </w:t>
      </w:r>
      <w:r>
        <w:rPr>
          <w:color w:val="231F20"/>
        </w:rPr>
        <w:t>with which to create and be innovative. These conditions have given the people since prehistoric times a rich and unique culture to draw from and make contributions to humanity. Koreans take great pride in their homogeneous culture, and in their heritage.</w:t>
      </w:r>
    </w:p>
    <w:p w14:paraId="25B1263E" w14:textId="77777777" w:rsidR="00866B08" w:rsidRDefault="00866B08" w:rsidP="007C411D">
      <w:pPr>
        <w:pStyle w:val="Body"/>
      </w:pPr>
      <w:r>
        <w:t xml:space="preserve">Russia, similarly self-contained, for many centuries developed cultural characteristics and ethnic identities distinctly their own, as well. Russia’s rich cultural heritage is visually stunning, from its vivid folk costumes to its elaborate religious symbols and churches. (Figure 8.12) Most Russians identify with the Eastern Orthodox (Christian) religion, but Judaism, Islam, and </w:t>
      </w:r>
      <w:r>
        <w:lastRenderedPageBreak/>
        <w:t>Buddhism are also practiced in Russia, making it a rich land of diverse ethnic groups and cultures. St. Basil’s Cathedral, located on the grounds of the Kremlin in Moscow, and hundreds of other orthodox churches symbolize Russia’s heritage; indeed, citizens proudly place pictures of the cathedrals in their homes and offices. The churches in Russia are astonishingly beautiful and very much a part of Russia’s heritage.</w:t>
      </w:r>
    </w:p>
    <w:p w14:paraId="25B1263F" w14:textId="77777777" w:rsidR="007C411D" w:rsidRDefault="007C411D" w:rsidP="007C411D">
      <w:pPr>
        <w:pStyle w:val="Body"/>
      </w:pPr>
    </w:p>
    <w:p w14:paraId="25B12640" w14:textId="77777777" w:rsidR="007C411D" w:rsidRDefault="007C411D" w:rsidP="007C411D">
      <w:pPr>
        <w:pStyle w:val="Body"/>
        <w:ind w:firstLine="0"/>
        <w:jc w:val="center"/>
      </w:pPr>
      <w:r>
        <w:rPr>
          <w:noProof/>
        </w:rPr>
        <w:drawing>
          <wp:inline distT="0" distB="0" distL="0" distR="0" wp14:anchorId="25B126F8" wp14:editId="507DC265">
            <wp:extent cx="3210560" cy="3245485"/>
            <wp:effectExtent l="0" t="0" r="2540" b="5715"/>
            <wp:docPr id="446" name="Picture 436" descr="St. Basil Cathedral, Moscow&#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6" name="Picture 436"/>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0560" cy="3245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41" w14:textId="77777777" w:rsidR="007C411D" w:rsidRDefault="007C411D" w:rsidP="007C411D">
      <w:pPr>
        <w:pStyle w:val="CaptionHeader"/>
      </w:pPr>
      <w:r>
        <w:t>Figure 8.12 | St. Basil Cathedral, Moscow</w:t>
      </w:r>
    </w:p>
    <w:p w14:paraId="25B12642" w14:textId="77777777" w:rsidR="007C411D" w:rsidRDefault="007C411D" w:rsidP="007C411D">
      <w:pPr>
        <w:pStyle w:val="CaptionText"/>
      </w:pPr>
      <w:r>
        <w:t xml:space="preserve">Author: User </w:t>
      </w:r>
      <w:r>
        <w:t>“</w:t>
      </w:r>
      <w:r>
        <w:t>Ludvig14</w:t>
      </w:r>
      <w:r>
        <w:t>”</w:t>
      </w:r>
      <w:r>
        <w:t xml:space="preserve"> </w:t>
      </w:r>
    </w:p>
    <w:p w14:paraId="25B12643" w14:textId="77777777" w:rsidR="007C411D" w:rsidRDefault="007C411D" w:rsidP="007C411D">
      <w:pPr>
        <w:pStyle w:val="CaptionText"/>
      </w:pPr>
      <w:r>
        <w:t xml:space="preserve">Source: Wikimedia Commons </w:t>
      </w:r>
    </w:p>
    <w:p w14:paraId="25B12644" w14:textId="77777777" w:rsidR="007C411D" w:rsidRDefault="007C411D" w:rsidP="007C411D">
      <w:pPr>
        <w:pStyle w:val="CaptionText"/>
      </w:pPr>
      <w:r>
        <w:t>License: CC BY-SA 3.0</w:t>
      </w:r>
    </w:p>
    <w:p w14:paraId="25B12645" w14:textId="77777777" w:rsidR="007C411D" w:rsidRDefault="007C411D" w:rsidP="007C411D">
      <w:pPr>
        <w:pStyle w:val="Body"/>
      </w:pPr>
    </w:p>
    <w:p w14:paraId="25B12646" w14:textId="77777777" w:rsidR="00866B08" w:rsidRDefault="00866B08" w:rsidP="007C411D">
      <w:pPr>
        <w:pStyle w:val="Body"/>
      </w:pPr>
      <w:r>
        <w:t>Ironically,</w:t>
      </w:r>
      <w:r>
        <w:rPr>
          <w:spacing w:val="-8"/>
        </w:rPr>
        <w:t xml:space="preserve"> </w:t>
      </w:r>
      <w:r>
        <w:t>then,</w:t>
      </w:r>
      <w:r>
        <w:rPr>
          <w:spacing w:val="-7"/>
        </w:rPr>
        <w:t xml:space="preserve"> </w:t>
      </w:r>
      <w:r>
        <w:t>in</w:t>
      </w:r>
      <w:r>
        <w:rPr>
          <w:spacing w:val="-8"/>
        </w:rPr>
        <w:t xml:space="preserve"> </w:t>
      </w:r>
      <w:r>
        <w:t>light</w:t>
      </w:r>
      <w:r>
        <w:rPr>
          <w:spacing w:val="-7"/>
        </w:rPr>
        <w:t xml:space="preserve"> </w:t>
      </w:r>
      <w:r>
        <w:t>of</w:t>
      </w:r>
      <w:r>
        <w:rPr>
          <w:spacing w:val="-8"/>
        </w:rPr>
        <w:t xml:space="preserve"> </w:t>
      </w:r>
      <w:r>
        <w:t>such</w:t>
      </w:r>
      <w:r>
        <w:rPr>
          <w:spacing w:val="-7"/>
        </w:rPr>
        <w:t xml:space="preserve"> </w:t>
      </w:r>
      <w:r>
        <w:t>a</w:t>
      </w:r>
      <w:r>
        <w:rPr>
          <w:spacing w:val="-8"/>
        </w:rPr>
        <w:t xml:space="preserve"> </w:t>
      </w:r>
      <w:r>
        <w:t>rich</w:t>
      </w:r>
      <w:r>
        <w:rPr>
          <w:spacing w:val="-7"/>
        </w:rPr>
        <w:t xml:space="preserve"> </w:t>
      </w:r>
      <w:r>
        <w:t>internal</w:t>
      </w:r>
      <w:r>
        <w:rPr>
          <w:spacing w:val="-8"/>
        </w:rPr>
        <w:t xml:space="preserve"> </w:t>
      </w:r>
      <w:r>
        <w:t>history,</w:t>
      </w:r>
      <w:r>
        <w:rPr>
          <w:spacing w:val="-7"/>
        </w:rPr>
        <w:t xml:space="preserve"> </w:t>
      </w:r>
      <w:r>
        <w:t>why</w:t>
      </w:r>
      <w:r>
        <w:rPr>
          <w:spacing w:val="-8"/>
        </w:rPr>
        <w:t xml:space="preserve"> </w:t>
      </w:r>
      <w:r>
        <w:t>did</w:t>
      </w:r>
      <w:r>
        <w:rPr>
          <w:spacing w:val="-7"/>
        </w:rPr>
        <w:t xml:space="preserve"> </w:t>
      </w:r>
      <w:r>
        <w:t>Russia’s</w:t>
      </w:r>
      <w:r>
        <w:rPr>
          <w:spacing w:val="-7"/>
        </w:rPr>
        <w:t xml:space="preserve"> </w:t>
      </w:r>
      <w:r>
        <w:t>rulers</w:t>
      </w:r>
      <w:r>
        <w:rPr>
          <w:spacing w:val="-7"/>
        </w:rPr>
        <w:t xml:space="preserve"> </w:t>
      </w:r>
      <w:r>
        <w:t>look</w:t>
      </w:r>
      <w:r>
        <w:rPr>
          <w:spacing w:val="-8"/>
        </w:rPr>
        <w:t xml:space="preserve"> </w:t>
      </w:r>
      <w:r>
        <w:t>to</w:t>
      </w:r>
      <w:r>
        <w:rPr>
          <w:spacing w:val="-8"/>
        </w:rPr>
        <w:t xml:space="preserve"> </w:t>
      </w:r>
      <w:r>
        <w:t>western European artists and artistic traditions to develop a new artistic identity in eighteenth</w:t>
      </w:r>
      <w:r>
        <w:rPr>
          <w:spacing w:val="-38"/>
        </w:rPr>
        <w:t xml:space="preserve"> </w:t>
      </w:r>
      <w:r>
        <w:t>century?</w:t>
      </w:r>
    </w:p>
    <w:p w14:paraId="25B12647" w14:textId="77777777" w:rsidR="00866B08" w:rsidRDefault="00866B08" w:rsidP="007C411D">
      <w:pPr>
        <w:pStyle w:val="Body"/>
      </w:pPr>
      <w:r>
        <w:t xml:space="preserve">Carlo Bartolomeo </w:t>
      </w:r>
      <w:proofErr w:type="spellStart"/>
      <w:r>
        <w:t>Rastrelli</w:t>
      </w:r>
      <w:proofErr w:type="spellEnd"/>
      <w:r>
        <w:t xml:space="preserve"> (1675-1744, Italy, lived Russia), an Italian sculptor who moved</w:t>
      </w:r>
      <w:r w:rsidR="00E369D6">
        <w:t xml:space="preserve"> </w:t>
      </w:r>
      <w:r>
        <w:t>to St. Petersburg, Russia, in 1716, is associated with the formation of Russia’s “new” culture. As</w:t>
      </w:r>
      <w:r w:rsidR="00E369D6">
        <w:t xml:space="preserve"> </w:t>
      </w:r>
      <w:r>
        <w:t xml:space="preserve">a young artist, </w:t>
      </w:r>
      <w:proofErr w:type="spellStart"/>
      <w:r>
        <w:t>Rastrelli</w:t>
      </w:r>
      <w:proofErr w:type="spellEnd"/>
      <w:r>
        <w:t xml:space="preserve"> moved from his native Florence during an economic downturn to Paris in search of greater opportunities. The lavish and majestic works he created there in the late Baroque</w:t>
      </w:r>
      <w:r>
        <w:rPr>
          <w:spacing w:val="-9"/>
        </w:rPr>
        <w:t xml:space="preserve"> </w:t>
      </w:r>
      <w:r>
        <w:t>style</w:t>
      </w:r>
      <w:r>
        <w:rPr>
          <w:spacing w:val="-9"/>
        </w:rPr>
        <w:t xml:space="preserve"> </w:t>
      </w:r>
      <w:r>
        <w:t>did</w:t>
      </w:r>
      <w:r>
        <w:rPr>
          <w:spacing w:val="-9"/>
        </w:rPr>
        <w:t xml:space="preserve"> </w:t>
      </w:r>
      <w:r>
        <w:t>not</w:t>
      </w:r>
      <w:r>
        <w:rPr>
          <w:spacing w:val="-9"/>
        </w:rPr>
        <w:t xml:space="preserve"> </w:t>
      </w:r>
      <w:r>
        <w:t>earn</w:t>
      </w:r>
      <w:r>
        <w:rPr>
          <w:spacing w:val="-9"/>
        </w:rPr>
        <w:t xml:space="preserve"> </w:t>
      </w:r>
      <w:r>
        <w:t>him</w:t>
      </w:r>
      <w:r>
        <w:rPr>
          <w:spacing w:val="-9"/>
        </w:rPr>
        <w:t xml:space="preserve"> </w:t>
      </w:r>
      <w:r>
        <w:t>the</w:t>
      </w:r>
      <w:r>
        <w:rPr>
          <w:spacing w:val="-9"/>
        </w:rPr>
        <w:t xml:space="preserve"> </w:t>
      </w:r>
      <w:r>
        <w:t>success</w:t>
      </w:r>
      <w:r>
        <w:rPr>
          <w:spacing w:val="-9"/>
        </w:rPr>
        <w:t xml:space="preserve"> </w:t>
      </w:r>
      <w:r>
        <w:t>he</w:t>
      </w:r>
      <w:r>
        <w:rPr>
          <w:spacing w:val="-9"/>
        </w:rPr>
        <w:t xml:space="preserve"> </w:t>
      </w:r>
      <w:r>
        <w:t>sought,</w:t>
      </w:r>
      <w:r>
        <w:rPr>
          <w:spacing w:val="-9"/>
        </w:rPr>
        <w:t xml:space="preserve"> </w:t>
      </w:r>
      <w:r>
        <w:t>but</w:t>
      </w:r>
      <w:r>
        <w:rPr>
          <w:spacing w:val="-9"/>
        </w:rPr>
        <w:t xml:space="preserve"> </w:t>
      </w:r>
      <w:r>
        <w:t>did</w:t>
      </w:r>
      <w:r>
        <w:rPr>
          <w:spacing w:val="-9"/>
        </w:rPr>
        <w:t xml:space="preserve"> </w:t>
      </w:r>
      <w:r>
        <w:t>bring</w:t>
      </w:r>
      <w:r>
        <w:rPr>
          <w:spacing w:val="-9"/>
        </w:rPr>
        <w:t xml:space="preserve"> </w:t>
      </w:r>
      <w:r>
        <w:t>him</w:t>
      </w:r>
      <w:r>
        <w:rPr>
          <w:spacing w:val="-9"/>
        </w:rPr>
        <w:t xml:space="preserve"> </w:t>
      </w:r>
      <w:r>
        <w:t>to</w:t>
      </w:r>
      <w:r>
        <w:rPr>
          <w:spacing w:val="-9"/>
        </w:rPr>
        <w:t xml:space="preserve"> </w:t>
      </w:r>
      <w:r>
        <w:t>the</w:t>
      </w:r>
      <w:r>
        <w:rPr>
          <w:spacing w:val="-9"/>
        </w:rPr>
        <w:t xml:space="preserve"> </w:t>
      </w:r>
      <w:r>
        <w:t>attention</w:t>
      </w:r>
      <w:r>
        <w:rPr>
          <w:spacing w:val="-9"/>
        </w:rPr>
        <w:t xml:space="preserve"> </w:t>
      </w:r>
      <w:r>
        <w:t>of</w:t>
      </w:r>
      <w:r>
        <w:rPr>
          <w:spacing w:val="-9"/>
        </w:rPr>
        <w:t xml:space="preserve"> </w:t>
      </w:r>
      <w:r>
        <w:t>Tsar</w:t>
      </w:r>
      <w:r>
        <w:rPr>
          <w:spacing w:val="-9"/>
        </w:rPr>
        <w:t xml:space="preserve"> </w:t>
      </w:r>
      <w:r>
        <w:t>(and</w:t>
      </w:r>
      <w:r w:rsidR="007C411D">
        <w:t xml:space="preserve"> </w:t>
      </w:r>
      <w:r>
        <w:rPr>
          <w:color w:val="231F20"/>
        </w:rPr>
        <w:t>later Emperor) Peter the Great (r. 1682-1725), who lured him</w:t>
      </w:r>
      <w:r>
        <w:rPr>
          <w:color w:val="231F20"/>
          <w:spacing w:val="-12"/>
        </w:rPr>
        <w:t xml:space="preserve"> </w:t>
      </w:r>
      <w:r>
        <w:rPr>
          <w:color w:val="231F20"/>
        </w:rPr>
        <w:t>and</w:t>
      </w:r>
      <w:r>
        <w:rPr>
          <w:color w:val="231F20"/>
          <w:spacing w:val="-12"/>
        </w:rPr>
        <w:t xml:space="preserve"> </w:t>
      </w:r>
      <w:r>
        <w:rPr>
          <w:color w:val="231F20"/>
        </w:rPr>
        <w:t>his</w:t>
      </w:r>
      <w:r>
        <w:rPr>
          <w:color w:val="231F20"/>
          <w:spacing w:val="-12"/>
        </w:rPr>
        <w:t xml:space="preserve"> </w:t>
      </w:r>
      <w:r>
        <w:rPr>
          <w:color w:val="231F20"/>
        </w:rPr>
        <w:t>son</w:t>
      </w:r>
      <w:r>
        <w:rPr>
          <w:color w:val="231F20"/>
          <w:spacing w:val="-13"/>
        </w:rPr>
        <w:t xml:space="preserve"> </w:t>
      </w:r>
      <w:r>
        <w:rPr>
          <w:color w:val="231F20"/>
        </w:rPr>
        <w:t>Francesco</w:t>
      </w:r>
      <w:r>
        <w:rPr>
          <w:color w:val="231F20"/>
          <w:spacing w:val="-12"/>
        </w:rPr>
        <w:t xml:space="preserve"> </w:t>
      </w:r>
      <w:r>
        <w:rPr>
          <w:color w:val="231F20"/>
        </w:rPr>
        <w:t>Bartolomeo</w:t>
      </w:r>
      <w:r>
        <w:rPr>
          <w:color w:val="231F20"/>
          <w:spacing w:val="-12"/>
        </w:rPr>
        <w:t xml:space="preserve"> </w:t>
      </w:r>
      <w:proofErr w:type="spellStart"/>
      <w:r>
        <w:rPr>
          <w:color w:val="231F20"/>
        </w:rPr>
        <w:t>Rastrelli</w:t>
      </w:r>
      <w:proofErr w:type="spellEnd"/>
      <w:r>
        <w:rPr>
          <w:color w:val="231F20"/>
          <w:spacing w:val="-12"/>
        </w:rPr>
        <w:t xml:space="preserve"> </w:t>
      </w:r>
      <w:r>
        <w:rPr>
          <w:color w:val="231F20"/>
        </w:rPr>
        <w:t>(1700-1771, France, lived Russia) to the Russia</w:t>
      </w:r>
      <w:r>
        <w:rPr>
          <w:color w:val="231F20"/>
          <w:spacing w:val="-7"/>
        </w:rPr>
        <w:t xml:space="preserve"> </w:t>
      </w:r>
      <w:r>
        <w:rPr>
          <w:color w:val="231F20"/>
        </w:rPr>
        <w:t>court.</w:t>
      </w:r>
    </w:p>
    <w:p w14:paraId="25B12648" w14:textId="77777777" w:rsidR="00866B08" w:rsidRDefault="00866B08" w:rsidP="00231C63">
      <w:pPr>
        <w:pStyle w:val="Body"/>
      </w:pPr>
      <w:r>
        <w:t xml:space="preserve">Peter the Great co-ruled with his brother, Ivan V, and other family members until 1696, </w:t>
      </w:r>
      <w:r>
        <w:lastRenderedPageBreak/>
        <w:t>when he was twenty-four years</w:t>
      </w:r>
      <w:r>
        <w:rPr>
          <w:spacing w:val="-5"/>
        </w:rPr>
        <w:t xml:space="preserve"> </w:t>
      </w:r>
      <w:r>
        <w:t>old.</w:t>
      </w:r>
      <w:r>
        <w:rPr>
          <w:spacing w:val="-5"/>
        </w:rPr>
        <w:t xml:space="preserve"> </w:t>
      </w:r>
      <w:r>
        <w:t>At</w:t>
      </w:r>
      <w:r>
        <w:rPr>
          <w:spacing w:val="-5"/>
        </w:rPr>
        <w:t xml:space="preserve"> </w:t>
      </w:r>
      <w:r>
        <w:t>that</w:t>
      </w:r>
      <w:r>
        <w:rPr>
          <w:spacing w:val="-5"/>
        </w:rPr>
        <w:t xml:space="preserve"> </w:t>
      </w:r>
      <w:r>
        <w:t>time,</w:t>
      </w:r>
      <w:r>
        <w:rPr>
          <w:spacing w:val="-5"/>
        </w:rPr>
        <w:t xml:space="preserve"> </w:t>
      </w:r>
      <w:r>
        <w:t>Russia</w:t>
      </w:r>
      <w:r>
        <w:rPr>
          <w:spacing w:val="-5"/>
        </w:rPr>
        <w:t xml:space="preserve"> </w:t>
      </w:r>
      <w:r>
        <w:t>was</w:t>
      </w:r>
      <w:r>
        <w:rPr>
          <w:spacing w:val="-5"/>
        </w:rPr>
        <w:t xml:space="preserve"> </w:t>
      </w:r>
      <w:r>
        <w:t>still</w:t>
      </w:r>
      <w:r>
        <w:rPr>
          <w:spacing w:val="-5"/>
        </w:rPr>
        <w:t xml:space="preserve"> </w:t>
      </w:r>
      <w:r>
        <w:t>very</w:t>
      </w:r>
      <w:r>
        <w:rPr>
          <w:spacing w:val="-5"/>
        </w:rPr>
        <w:t xml:space="preserve"> </w:t>
      </w:r>
      <w:r>
        <w:t>much</w:t>
      </w:r>
      <w:r>
        <w:rPr>
          <w:spacing w:val="-4"/>
        </w:rPr>
        <w:t xml:space="preserve"> </w:t>
      </w:r>
      <w:r>
        <w:t>tied</w:t>
      </w:r>
      <w:r>
        <w:rPr>
          <w:spacing w:val="-5"/>
        </w:rPr>
        <w:t xml:space="preserve"> </w:t>
      </w:r>
      <w:r>
        <w:t>to</w:t>
      </w:r>
      <w:r>
        <w:rPr>
          <w:spacing w:val="-5"/>
        </w:rPr>
        <w:t xml:space="preserve"> </w:t>
      </w:r>
      <w:r>
        <w:t>its internal religious, political, social, and cultural traditions. Peter</w:t>
      </w:r>
      <w:r>
        <w:rPr>
          <w:spacing w:val="-5"/>
        </w:rPr>
        <w:t xml:space="preserve"> </w:t>
      </w:r>
      <w:r>
        <w:t>the</w:t>
      </w:r>
      <w:r>
        <w:rPr>
          <w:spacing w:val="-5"/>
        </w:rPr>
        <w:t xml:space="preserve"> </w:t>
      </w:r>
      <w:r>
        <w:t>Great</w:t>
      </w:r>
      <w:r>
        <w:rPr>
          <w:spacing w:val="-5"/>
        </w:rPr>
        <w:t xml:space="preserve"> </w:t>
      </w:r>
      <w:r>
        <w:t>set</w:t>
      </w:r>
      <w:r>
        <w:rPr>
          <w:spacing w:val="-5"/>
        </w:rPr>
        <w:t xml:space="preserve"> </w:t>
      </w:r>
      <w:r>
        <w:t>out</w:t>
      </w:r>
      <w:r>
        <w:rPr>
          <w:spacing w:val="-5"/>
        </w:rPr>
        <w:t xml:space="preserve"> </w:t>
      </w:r>
      <w:r>
        <w:t>to</w:t>
      </w:r>
      <w:r>
        <w:rPr>
          <w:spacing w:val="-5"/>
        </w:rPr>
        <w:t xml:space="preserve"> </w:t>
      </w:r>
      <w:r>
        <w:t>modernize</w:t>
      </w:r>
      <w:r>
        <w:rPr>
          <w:spacing w:val="-5"/>
        </w:rPr>
        <w:t xml:space="preserve"> </w:t>
      </w:r>
      <w:r>
        <w:t>all</w:t>
      </w:r>
      <w:r>
        <w:rPr>
          <w:spacing w:val="-5"/>
        </w:rPr>
        <w:t xml:space="preserve"> </w:t>
      </w:r>
      <w:r>
        <w:t>aspects</w:t>
      </w:r>
      <w:r>
        <w:rPr>
          <w:spacing w:val="-5"/>
        </w:rPr>
        <w:t xml:space="preserve"> </w:t>
      </w:r>
      <w:r>
        <w:t>his</w:t>
      </w:r>
      <w:r>
        <w:rPr>
          <w:spacing w:val="-5"/>
        </w:rPr>
        <w:t xml:space="preserve"> </w:t>
      </w:r>
      <w:r>
        <w:t>country, from the structure of the military to education for children of</w:t>
      </w:r>
      <w:r>
        <w:rPr>
          <w:spacing w:val="-9"/>
        </w:rPr>
        <w:t xml:space="preserve"> </w:t>
      </w:r>
      <w:r>
        <w:t>the</w:t>
      </w:r>
      <w:r>
        <w:rPr>
          <w:spacing w:val="-8"/>
        </w:rPr>
        <w:t xml:space="preserve"> </w:t>
      </w:r>
      <w:r>
        <w:t>nobility.</w:t>
      </w:r>
      <w:r>
        <w:rPr>
          <w:spacing w:val="-8"/>
        </w:rPr>
        <w:t xml:space="preserve"> </w:t>
      </w:r>
      <w:r>
        <w:t>The</w:t>
      </w:r>
      <w:r>
        <w:rPr>
          <w:spacing w:val="-9"/>
        </w:rPr>
        <w:t xml:space="preserve"> </w:t>
      </w:r>
      <w:r>
        <w:t>Tsar</w:t>
      </w:r>
      <w:r>
        <w:rPr>
          <w:spacing w:val="-8"/>
        </w:rPr>
        <w:t xml:space="preserve"> </w:t>
      </w:r>
      <w:r>
        <w:t>traveled</w:t>
      </w:r>
      <w:r>
        <w:rPr>
          <w:spacing w:val="-8"/>
        </w:rPr>
        <w:t xml:space="preserve"> </w:t>
      </w:r>
      <w:r>
        <w:t>widely</w:t>
      </w:r>
      <w:r>
        <w:rPr>
          <w:spacing w:val="-8"/>
        </w:rPr>
        <w:t xml:space="preserve"> </w:t>
      </w:r>
      <w:r>
        <w:t>in</w:t>
      </w:r>
      <w:r>
        <w:rPr>
          <w:spacing w:val="-9"/>
        </w:rPr>
        <w:t xml:space="preserve"> </w:t>
      </w:r>
      <w:r>
        <w:t>Western</w:t>
      </w:r>
      <w:r>
        <w:rPr>
          <w:spacing w:val="-8"/>
        </w:rPr>
        <w:t xml:space="preserve"> </w:t>
      </w:r>
      <w:r>
        <w:t>Europe, implementing governmental reforms and adopting cultural norms he saw there. France was the model for sweeping changes he had carried out in court life, fashion, literature, music,</w:t>
      </w:r>
      <w:r>
        <w:rPr>
          <w:spacing w:val="-12"/>
        </w:rPr>
        <w:t xml:space="preserve"> </w:t>
      </w:r>
      <w:r>
        <w:t>art,</w:t>
      </w:r>
      <w:r>
        <w:rPr>
          <w:spacing w:val="-11"/>
        </w:rPr>
        <w:t xml:space="preserve"> </w:t>
      </w:r>
      <w:r>
        <w:t>architecture,</w:t>
      </w:r>
      <w:r>
        <w:rPr>
          <w:spacing w:val="-12"/>
        </w:rPr>
        <w:t xml:space="preserve"> </w:t>
      </w:r>
      <w:r>
        <w:t>and</w:t>
      </w:r>
      <w:r>
        <w:rPr>
          <w:spacing w:val="-11"/>
        </w:rPr>
        <w:t xml:space="preserve"> </w:t>
      </w:r>
      <w:r>
        <w:t>even</w:t>
      </w:r>
      <w:r>
        <w:rPr>
          <w:spacing w:val="-13"/>
        </w:rPr>
        <w:t xml:space="preserve"> </w:t>
      </w:r>
      <w:r>
        <w:t>language,</w:t>
      </w:r>
      <w:r>
        <w:rPr>
          <w:spacing w:val="-11"/>
        </w:rPr>
        <w:t xml:space="preserve"> </w:t>
      </w:r>
      <w:r>
        <w:t>with</w:t>
      </w:r>
      <w:r>
        <w:rPr>
          <w:spacing w:val="-12"/>
        </w:rPr>
        <w:t xml:space="preserve"> </w:t>
      </w:r>
      <w:r>
        <w:t>French</w:t>
      </w:r>
      <w:r>
        <w:rPr>
          <w:spacing w:val="-11"/>
        </w:rPr>
        <w:t xml:space="preserve"> </w:t>
      </w:r>
      <w:r>
        <w:t>becoming the language spoken at court over the course of the eighteenth</w:t>
      </w:r>
      <w:r>
        <w:rPr>
          <w:spacing w:val="-2"/>
        </w:rPr>
        <w:t xml:space="preserve"> </w:t>
      </w:r>
      <w:r>
        <w:t>century.</w:t>
      </w:r>
    </w:p>
    <w:p w14:paraId="25B12649" w14:textId="77777777" w:rsidR="00866B08" w:rsidRDefault="00866B08" w:rsidP="00231C63">
      <w:pPr>
        <w:pStyle w:val="Body"/>
        <w:rPr>
          <w:color w:val="231F20"/>
          <w:spacing w:val="-3"/>
        </w:rPr>
      </w:pPr>
      <w:r>
        <w:t xml:space="preserve">Carlo Bartolomeo </w:t>
      </w:r>
      <w:proofErr w:type="spellStart"/>
      <w:r>
        <w:t>Rastrelli</w:t>
      </w:r>
      <w:proofErr w:type="spellEnd"/>
      <w:r>
        <w:t xml:space="preserve"> and his son Francesco Bartolomeo </w:t>
      </w:r>
      <w:proofErr w:type="spellStart"/>
      <w:r>
        <w:t>Rastrelli</w:t>
      </w:r>
      <w:proofErr w:type="spellEnd"/>
      <w:r>
        <w:t xml:space="preserve"> were among the painters, sculptors, and architects, then, who were instrumental in introducing to</w:t>
      </w:r>
      <w:r w:rsidR="00231C63">
        <w:t xml:space="preserve"> </w:t>
      </w:r>
      <w:r>
        <w:rPr>
          <w:color w:val="231F20"/>
          <w:spacing w:val="-3"/>
        </w:rPr>
        <w:t xml:space="preserve">Russia </w:t>
      </w:r>
      <w:r>
        <w:rPr>
          <w:color w:val="231F20"/>
        </w:rPr>
        <w:t xml:space="preserve">the new </w:t>
      </w:r>
      <w:r>
        <w:rPr>
          <w:color w:val="231F20"/>
          <w:spacing w:val="-3"/>
        </w:rPr>
        <w:t xml:space="preserve">conventions </w:t>
      </w:r>
      <w:r>
        <w:rPr>
          <w:color w:val="231F20"/>
        </w:rPr>
        <w:t xml:space="preserve">and </w:t>
      </w:r>
      <w:r>
        <w:rPr>
          <w:color w:val="231F20"/>
          <w:spacing w:val="-3"/>
        </w:rPr>
        <w:t xml:space="preserve">styles that supplanted Russia’s cultural heritage </w:t>
      </w:r>
      <w:r>
        <w:rPr>
          <w:color w:val="231F20"/>
        </w:rPr>
        <w:t xml:space="preserve">and </w:t>
      </w:r>
      <w:r>
        <w:rPr>
          <w:color w:val="231F20"/>
          <w:spacing w:val="-3"/>
        </w:rPr>
        <w:t xml:space="preserve">identity. For example, Carlo </w:t>
      </w:r>
      <w:proofErr w:type="spellStart"/>
      <w:r>
        <w:rPr>
          <w:color w:val="231F20"/>
          <w:spacing w:val="-3"/>
        </w:rPr>
        <w:t>Rastrelli’s</w:t>
      </w:r>
      <w:proofErr w:type="spellEnd"/>
      <w:r>
        <w:rPr>
          <w:color w:val="231F20"/>
          <w:spacing w:val="-3"/>
        </w:rPr>
        <w:t xml:space="preserve"> portrait bust </w:t>
      </w:r>
      <w:r>
        <w:rPr>
          <w:color w:val="231F20"/>
        </w:rPr>
        <w:t xml:space="preserve">of </w:t>
      </w:r>
      <w:r>
        <w:rPr>
          <w:color w:val="231F20"/>
          <w:spacing w:val="-3"/>
        </w:rPr>
        <w:t xml:space="preserve">Peter </w:t>
      </w:r>
      <w:r>
        <w:rPr>
          <w:color w:val="231F20"/>
        </w:rPr>
        <w:t xml:space="preserve">the </w:t>
      </w:r>
      <w:r>
        <w:rPr>
          <w:color w:val="231F20"/>
          <w:spacing w:val="-3"/>
        </w:rPr>
        <w:t xml:space="preserve">Great bears </w:t>
      </w:r>
      <w:r>
        <w:rPr>
          <w:color w:val="231F20"/>
        </w:rPr>
        <w:t xml:space="preserve">a </w:t>
      </w:r>
      <w:r>
        <w:rPr>
          <w:color w:val="231F20"/>
          <w:spacing w:val="-3"/>
        </w:rPr>
        <w:t>striking stylistic resemblance to</w:t>
      </w:r>
      <w:r w:rsidR="00E369D6">
        <w:rPr>
          <w:color w:val="231F20"/>
          <w:spacing w:val="-3"/>
        </w:rPr>
        <w:t xml:space="preserve"> </w:t>
      </w:r>
      <w:r>
        <w:rPr>
          <w:color w:val="231F20"/>
        </w:rPr>
        <w:t xml:space="preserve">a </w:t>
      </w:r>
      <w:r>
        <w:rPr>
          <w:color w:val="231F20"/>
          <w:spacing w:val="-3"/>
        </w:rPr>
        <w:t xml:space="preserve">portrait bust </w:t>
      </w:r>
      <w:r>
        <w:rPr>
          <w:color w:val="231F20"/>
        </w:rPr>
        <w:t xml:space="preserve">of </w:t>
      </w:r>
      <w:r>
        <w:rPr>
          <w:color w:val="231F20"/>
          <w:spacing w:val="-3"/>
        </w:rPr>
        <w:t xml:space="preserve">French King Louis </w:t>
      </w:r>
      <w:r>
        <w:rPr>
          <w:color w:val="231F20"/>
        </w:rPr>
        <w:t xml:space="preserve">XIV (r. </w:t>
      </w:r>
      <w:r>
        <w:rPr>
          <w:color w:val="231F20"/>
          <w:spacing w:val="-3"/>
        </w:rPr>
        <w:t xml:space="preserve">1643-1715) </w:t>
      </w:r>
      <w:r>
        <w:rPr>
          <w:color w:val="231F20"/>
        </w:rPr>
        <w:t xml:space="preserve">by </w:t>
      </w:r>
      <w:r>
        <w:rPr>
          <w:color w:val="231F20"/>
          <w:spacing w:val="-3"/>
        </w:rPr>
        <w:t xml:space="preserve">sculptor </w:t>
      </w:r>
      <w:r>
        <w:rPr>
          <w:color w:val="231F20"/>
        </w:rPr>
        <w:t xml:space="preserve">and </w:t>
      </w:r>
      <w:r>
        <w:rPr>
          <w:color w:val="231F20"/>
          <w:spacing w:val="-3"/>
        </w:rPr>
        <w:t xml:space="preserve">architect Gian Lorenzo Bernini (1598-1680, Italy). (Figures 8.13 </w:t>
      </w:r>
      <w:r>
        <w:rPr>
          <w:color w:val="231F20"/>
        </w:rPr>
        <w:t xml:space="preserve">and </w:t>
      </w:r>
      <w:r>
        <w:rPr>
          <w:color w:val="231F20"/>
          <w:spacing w:val="-3"/>
        </w:rPr>
        <w:t xml:space="preserve">8.14) Bernini’s bust, created during </w:t>
      </w:r>
      <w:r>
        <w:rPr>
          <w:color w:val="231F20"/>
        </w:rPr>
        <w:t xml:space="preserve">a </w:t>
      </w:r>
      <w:r>
        <w:rPr>
          <w:color w:val="231F20"/>
          <w:spacing w:val="-3"/>
        </w:rPr>
        <w:t xml:space="preserve">visit </w:t>
      </w:r>
      <w:r>
        <w:rPr>
          <w:color w:val="231F20"/>
        </w:rPr>
        <w:t xml:space="preserve">to </w:t>
      </w:r>
      <w:r>
        <w:rPr>
          <w:color w:val="231F20"/>
          <w:spacing w:val="-3"/>
        </w:rPr>
        <w:t>Paris</w:t>
      </w:r>
      <w:r w:rsidR="00E369D6">
        <w:rPr>
          <w:color w:val="231F20"/>
          <w:spacing w:val="-3"/>
        </w:rPr>
        <w:t xml:space="preserve"> </w:t>
      </w:r>
      <w:r>
        <w:rPr>
          <w:color w:val="231F20"/>
        </w:rPr>
        <w:t xml:space="preserve">in </w:t>
      </w:r>
      <w:r>
        <w:rPr>
          <w:color w:val="231F20"/>
          <w:spacing w:val="-3"/>
        </w:rPr>
        <w:t xml:space="preserve">1665, shows Louis </w:t>
      </w:r>
      <w:r>
        <w:rPr>
          <w:color w:val="231F20"/>
        </w:rPr>
        <w:t>XIV as a</w:t>
      </w:r>
      <w:r>
        <w:rPr>
          <w:color w:val="231F20"/>
          <w:spacing w:val="4"/>
        </w:rPr>
        <w:t xml:space="preserve"> </w:t>
      </w:r>
      <w:r>
        <w:rPr>
          <w:color w:val="231F20"/>
          <w:spacing w:val="-3"/>
        </w:rPr>
        <w:t>vision</w:t>
      </w:r>
      <w:r>
        <w:rPr>
          <w:color w:val="231F20"/>
        </w:rPr>
        <w:t xml:space="preserve">ary and </w:t>
      </w:r>
      <w:r>
        <w:rPr>
          <w:color w:val="231F20"/>
          <w:spacing w:val="-3"/>
        </w:rPr>
        <w:t xml:space="preserve">majestic leader </w:t>
      </w:r>
      <w:r>
        <w:rPr>
          <w:color w:val="231F20"/>
        </w:rPr>
        <w:t xml:space="preserve">who is </w:t>
      </w:r>
      <w:r>
        <w:rPr>
          <w:color w:val="231F20"/>
          <w:spacing w:val="-3"/>
        </w:rPr>
        <w:t>literal</w:t>
      </w:r>
      <w:r>
        <w:rPr>
          <w:color w:val="231F20"/>
        </w:rPr>
        <w:t xml:space="preserve">ly </w:t>
      </w:r>
      <w:r>
        <w:rPr>
          <w:color w:val="231F20"/>
          <w:spacing w:val="-3"/>
        </w:rPr>
        <w:t xml:space="preserve">above vagaries </w:t>
      </w:r>
      <w:r>
        <w:rPr>
          <w:color w:val="231F20"/>
        </w:rPr>
        <w:t xml:space="preserve">of </w:t>
      </w:r>
      <w:r>
        <w:rPr>
          <w:color w:val="231F20"/>
          <w:spacing w:val="-3"/>
        </w:rPr>
        <w:t>human existence such</w:t>
      </w:r>
      <w:r>
        <w:rPr>
          <w:color w:val="231F20"/>
          <w:spacing w:val="-11"/>
        </w:rPr>
        <w:t xml:space="preserve"> </w:t>
      </w:r>
      <w:r>
        <w:rPr>
          <w:color w:val="231F20"/>
        </w:rPr>
        <w:t>as</w:t>
      </w:r>
      <w:r>
        <w:rPr>
          <w:color w:val="231F20"/>
          <w:spacing w:val="-11"/>
        </w:rPr>
        <w:t xml:space="preserve"> </w:t>
      </w:r>
      <w:r>
        <w:rPr>
          <w:color w:val="231F20"/>
        </w:rPr>
        <w:t>the</w:t>
      </w:r>
      <w:r>
        <w:rPr>
          <w:color w:val="231F20"/>
          <w:spacing w:val="-11"/>
        </w:rPr>
        <w:t xml:space="preserve"> </w:t>
      </w:r>
      <w:r>
        <w:rPr>
          <w:color w:val="231F20"/>
          <w:spacing w:val="-3"/>
        </w:rPr>
        <w:t>wind</w:t>
      </w:r>
      <w:r>
        <w:rPr>
          <w:color w:val="231F20"/>
          <w:spacing w:val="-11"/>
        </w:rPr>
        <w:t xml:space="preserve"> </w:t>
      </w:r>
      <w:r>
        <w:rPr>
          <w:color w:val="231F20"/>
          <w:spacing w:val="-3"/>
        </w:rPr>
        <w:t>that</w:t>
      </w:r>
      <w:r>
        <w:rPr>
          <w:color w:val="231F20"/>
          <w:spacing w:val="-11"/>
        </w:rPr>
        <w:t xml:space="preserve"> </w:t>
      </w:r>
      <w:r>
        <w:rPr>
          <w:color w:val="231F20"/>
          <w:spacing w:val="-3"/>
        </w:rPr>
        <w:t>billows</w:t>
      </w:r>
      <w:r>
        <w:rPr>
          <w:color w:val="231F20"/>
          <w:spacing w:val="-11"/>
        </w:rPr>
        <w:t xml:space="preserve"> </w:t>
      </w:r>
      <w:r>
        <w:rPr>
          <w:color w:val="231F20"/>
        </w:rPr>
        <w:t>his</w:t>
      </w:r>
      <w:r>
        <w:rPr>
          <w:color w:val="231F20"/>
          <w:spacing w:val="-11"/>
        </w:rPr>
        <w:t xml:space="preserve"> </w:t>
      </w:r>
      <w:r>
        <w:rPr>
          <w:color w:val="231F20"/>
          <w:spacing w:val="-3"/>
        </w:rPr>
        <w:t xml:space="preserve">drapery. Carlo </w:t>
      </w:r>
      <w:proofErr w:type="spellStart"/>
      <w:r>
        <w:rPr>
          <w:color w:val="231F20"/>
          <w:spacing w:val="-3"/>
        </w:rPr>
        <w:t>Rastrelli’s</w:t>
      </w:r>
      <w:proofErr w:type="spellEnd"/>
      <w:r>
        <w:rPr>
          <w:color w:val="231F20"/>
          <w:spacing w:val="-3"/>
        </w:rPr>
        <w:t xml:space="preserve"> portrait </w:t>
      </w:r>
      <w:r>
        <w:rPr>
          <w:color w:val="231F20"/>
        </w:rPr>
        <w:t xml:space="preserve">of </w:t>
      </w:r>
      <w:r>
        <w:rPr>
          <w:color w:val="231F20"/>
          <w:spacing w:val="-3"/>
        </w:rPr>
        <w:t xml:space="preserve">Peter </w:t>
      </w:r>
      <w:r>
        <w:rPr>
          <w:color w:val="231F20"/>
        </w:rPr>
        <w:t xml:space="preserve">the </w:t>
      </w:r>
      <w:r>
        <w:rPr>
          <w:color w:val="231F20"/>
          <w:spacing w:val="-3"/>
        </w:rPr>
        <w:t xml:space="preserve">Great, completed posthumously </w:t>
      </w:r>
      <w:r>
        <w:rPr>
          <w:color w:val="231F20"/>
        </w:rPr>
        <w:t xml:space="preserve">in </w:t>
      </w:r>
      <w:r>
        <w:rPr>
          <w:color w:val="231F20"/>
          <w:spacing w:val="-3"/>
        </w:rPr>
        <w:t xml:space="preserve">1729, draws upon </w:t>
      </w:r>
      <w:r>
        <w:rPr>
          <w:color w:val="231F20"/>
        </w:rPr>
        <w:t xml:space="preserve">the </w:t>
      </w:r>
      <w:r>
        <w:rPr>
          <w:color w:val="231F20"/>
          <w:spacing w:val="-3"/>
        </w:rPr>
        <w:t xml:space="preserve">same traditions—dating back </w:t>
      </w:r>
      <w:r>
        <w:rPr>
          <w:color w:val="231F20"/>
        </w:rPr>
        <w:t xml:space="preserve">to </w:t>
      </w:r>
      <w:r>
        <w:rPr>
          <w:color w:val="231F20"/>
          <w:spacing w:val="-3"/>
        </w:rPr>
        <w:t xml:space="preserve">images </w:t>
      </w:r>
      <w:r>
        <w:rPr>
          <w:color w:val="231F20"/>
        </w:rPr>
        <w:t xml:space="preserve">of Roman </w:t>
      </w:r>
      <w:r>
        <w:rPr>
          <w:color w:val="231F20"/>
          <w:spacing w:val="-3"/>
        </w:rPr>
        <w:t xml:space="preserve">emperors such </w:t>
      </w:r>
      <w:r>
        <w:rPr>
          <w:color w:val="231F20"/>
        </w:rPr>
        <w:t xml:space="preserve">as </w:t>
      </w:r>
      <w:r>
        <w:rPr>
          <w:color w:val="231F20"/>
          <w:spacing w:val="-3"/>
        </w:rPr>
        <w:t xml:space="preserve">Augustus (see Figure 3.23)—of showing absolute authority through such devices </w:t>
      </w:r>
      <w:r>
        <w:rPr>
          <w:color w:val="231F20"/>
        </w:rPr>
        <w:t xml:space="preserve">as </w:t>
      </w:r>
      <w:r>
        <w:rPr>
          <w:color w:val="231F20"/>
          <w:spacing w:val="-3"/>
        </w:rPr>
        <w:t xml:space="preserve">the lift </w:t>
      </w:r>
      <w:r>
        <w:rPr>
          <w:color w:val="231F20"/>
        </w:rPr>
        <w:t xml:space="preserve">of the </w:t>
      </w:r>
      <w:r>
        <w:rPr>
          <w:color w:val="231F20"/>
          <w:spacing w:val="-3"/>
        </w:rPr>
        <w:t xml:space="preserve">head, eyes scanning </w:t>
      </w:r>
      <w:r>
        <w:rPr>
          <w:color w:val="231F20"/>
        </w:rPr>
        <w:t xml:space="preserve">the </w:t>
      </w:r>
      <w:r>
        <w:rPr>
          <w:color w:val="231F20"/>
          <w:spacing w:val="-3"/>
        </w:rPr>
        <w:t xml:space="preserve">distance, </w:t>
      </w:r>
      <w:r>
        <w:rPr>
          <w:color w:val="231F20"/>
        </w:rPr>
        <w:t xml:space="preserve">and </w:t>
      </w:r>
      <w:r>
        <w:rPr>
          <w:color w:val="231F20"/>
          <w:spacing w:val="-3"/>
        </w:rPr>
        <w:t xml:space="preserve">wearing </w:t>
      </w:r>
      <w:r>
        <w:rPr>
          <w:color w:val="231F20"/>
        </w:rPr>
        <w:t xml:space="preserve">of </w:t>
      </w:r>
      <w:r>
        <w:rPr>
          <w:color w:val="231F20"/>
          <w:spacing w:val="-3"/>
        </w:rPr>
        <w:t>military</w:t>
      </w:r>
      <w:r>
        <w:rPr>
          <w:color w:val="231F20"/>
          <w:spacing w:val="-19"/>
        </w:rPr>
        <w:t xml:space="preserve"> </w:t>
      </w:r>
      <w:r>
        <w:rPr>
          <w:color w:val="231F20"/>
          <w:spacing w:val="-3"/>
        </w:rPr>
        <w:t>armor.</w:t>
      </w:r>
    </w:p>
    <w:p w14:paraId="25B1264A" w14:textId="77777777" w:rsidR="00231C63" w:rsidRDefault="00231C63" w:rsidP="00231C63">
      <w:pPr>
        <w:pStyle w:val="Body"/>
      </w:pPr>
    </w:p>
    <w:p w14:paraId="25B1264B" w14:textId="77777777" w:rsidR="00231C63" w:rsidRDefault="00231C63" w:rsidP="00231C63">
      <w:pPr>
        <w:pStyle w:val="Body"/>
        <w:ind w:firstLine="0"/>
        <w:jc w:val="center"/>
      </w:pPr>
      <w:r>
        <w:rPr>
          <w:noProof/>
        </w:rPr>
        <w:drawing>
          <wp:inline distT="0" distB="0" distL="0" distR="0" wp14:anchorId="25B126FA" wp14:editId="675A122B">
            <wp:extent cx="2028190" cy="2700655"/>
            <wp:effectExtent l="0" t="0" r="3810" b="4445"/>
            <wp:docPr id="441" name="Picture 431" descr="Bust of Peter I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1" name="Picture 431"/>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28190" cy="270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4C" w14:textId="77777777" w:rsidR="00231C63" w:rsidRDefault="00231C63" w:rsidP="00231C63">
      <w:pPr>
        <w:pStyle w:val="CaptionHeader"/>
      </w:pPr>
      <w:r>
        <w:t xml:space="preserve">Figure 8.13 | Peter I </w:t>
      </w:r>
    </w:p>
    <w:p w14:paraId="25B1264D" w14:textId="77777777" w:rsidR="00231C63" w:rsidRDefault="00231C63" w:rsidP="00231C63">
      <w:pPr>
        <w:pStyle w:val="CaptionText"/>
        <w:rPr>
          <w:spacing w:val="-4"/>
        </w:rPr>
      </w:pPr>
      <w:r>
        <w:t xml:space="preserve">Author: User </w:t>
      </w:r>
      <w:r>
        <w:rPr>
          <w:spacing w:val="-4"/>
        </w:rPr>
        <w:t>“</w:t>
      </w:r>
      <w:proofErr w:type="spellStart"/>
      <w:r>
        <w:rPr>
          <w:spacing w:val="-4"/>
        </w:rPr>
        <w:t>shakko</w:t>
      </w:r>
      <w:proofErr w:type="spellEnd"/>
      <w:r>
        <w:rPr>
          <w:spacing w:val="-4"/>
        </w:rPr>
        <w:t>”</w:t>
      </w:r>
      <w:r>
        <w:rPr>
          <w:spacing w:val="-4"/>
        </w:rPr>
        <w:t xml:space="preserve"> </w:t>
      </w:r>
    </w:p>
    <w:p w14:paraId="25B1264E" w14:textId="77777777" w:rsidR="00231C63" w:rsidRDefault="00231C63" w:rsidP="00231C63">
      <w:pPr>
        <w:pStyle w:val="CaptionText"/>
        <w:rPr>
          <w:spacing w:val="-5"/>
        </w:rPr>
      </w:pPr>
      <w:r>
        <w:t xml:space="preserve">Source: Wikimedia </w:t>
      </w:r>
      <w:r>
        <w:rPr>
          <w:spacing w:val="-5"/>
        </w:rPr>
        <w:t xml:space="preserve">Commons </w:t>
      </w:r>
    </w:p>
    <w:p w14:paraId="25B1264F" w14:textId="77777777" w:rsidR="00231C63" w:rsidRDefault="00231C63" w:rsidP="00231C63">
      <w:pPr>
        <w:pStyle w:val="CaptionText"/>
      </w:pPr>
      <w:r>
        <w:t xml:space="preserve">License: CC </w:t>
      </w:r>
      <w:r>
        <w:rPr>
          <w:spacing w:val="-6"/>
        </w:rPr>
        <w:t xml:space="preserve">BY-SA </w:t>
      </w:r>
      <w:r>
        <w:t>3.0</w:t>
      </w:r>
    </w:p>
    <w:p w14:paraId="25B12650" w14:textId="77777777" w:rsidR="00231C63" w:rsidRDefault="00231C63" w:rsidP="00231C63">
      <w:pPr>
        <w:pStyle w:val="Body"/>
      </w:pPr>
    </w:p>
    <w:p w14:paraId="25B12651" w14:textId="77777777" w:rsidR="00231C63" w:rsidRDefault="00231C63" w:rsidP="00231C63">
      <w:pPr>
        <w:pStyle w:val="Body"/>
        <w:ind w:firstLine="0"/>
        <w:jc w:val="center"/>
      </w:pPr>
      <w:r>
        <w:rPr>
          <w:noProof/>
        </w:rPr>
        <w:lastRenderedPageBreak/>
        <w:drawing>
          <wp:inline distT="0" distB="0" distL="0" distR="0" wp14:anchorId="25B126FC" wp14:editId="6313ACB7">
            <wp:extent cx="3388360" cy="2372360"/>
            <wp:effectExtent l="0" t="0" r="2540" b="2540"/>
            <wp:docPr id="436" name="Picture 426" descr="Bust of Louis XIV of Fran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Picture 42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8360" cy="237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52" w14:textId="77777777" w:rsidR="00231C63" w:rsidRDefault="00231C63" w:rsidP="00231C63">
      <w:pPr>
        <w:pStyle w:val="CaptionHeader"/>
      </w:pPr>
      <w:r>
        <w:t>Figure 8.14 | Bust of Louis XIV of France</w:t>
      </w:r>
    </w:p>
    <w:p w14:paraId="25B12653" w14:textId="77777777" w:rsidR="00231C63" w:rsidRDefault="00231C63" w:rsidP="00231C63">
      <w:pPr>
        <w:pStyle w:val="CaptionText"/>
      </w:pPr>
      <w:r>
        <w:t xml:space="preserve">Artist: Gian Lorenzo Bernini </w:t>
      </w:r>
    </w:p>
    <w:p w14:paraId="25B12654" w14:textId="77777777" w:rsidR="00231C63" w:rsidRDefault="00231C63" w:rsidP="00231C63">
      <w:pPr>
        <w:pStyle w:val="CaptionText"/>
        <w:rPr>
          <w:spacing w:val="-4"/>
        </w:rPr>
      </w:pPr>
      <w:r>
        <w:t xml:space="preserve">Author: User </w:t>
      </w:r>
      <w:r>
        <w:rPr>
          <w:spacing w:val="-4"/>
        </w:rPr>
        <w:t>“</w:t>
      </w:r>
      <w:proofErr w:type="spellStart"/>
      <w:r>
        <w:rPr>
          <w:spacing w:val="-4"/>
        </w:rPr>
        <w:t>Coyau</w:t>
      </w:r>
      <w:proofErr w:type="spellEnd"/>
      <w:r>
        <w:rPr>
          <w:spacing w:val="-4"/>
        </w:rPr>
        <w:t>”</w:t>
      </w:r>
      <w:r>
        <w:rPr>
          <w:spacing w:val="-4"/>
        </w:rPr>
        <w:t xml:space="preserve"> </w:t>
      </w:r>
    </w:p>
    <w:p w14:paraId="25B12655" w14:textId="77777777" w:rsidR="00231C63" w:rsidRDefault="00231C63" w:rsidP="00231C63">
      <w:pPr>
        <w:pStyle w:val="CaptionText"/>
        <w:rPr>
          <w:spacing w:val="-5"/>
        </w:rPr>
      </w:pPr>
      <w:r>
        <w:t xml:space="preserve">Source: Wikimedia </w:t>
      </w:r>
      <w:r>
        <w:rPr>
          <w:spacing w:val="-5"/>
        </w:rPr>
        <w:t xml:space="preserve">Commons </w:t>
      </w:r>
    </w:p>
    <w:p w14:paraId="25B12656" w14:textId="77777777" w:rsidR="00231C63" w:rsidRDefault="00231C63" w:rsidP="00231C63">
      <w:pPr>
        <w:pStyle w:val="CaptionText"/>
      </w:pPr>
      <w:r>
        <w:t xml:space="preserve">License: CC </w:t>
      </w:r>
      <w:r>
        <w:rPr>
          <w:spacing w:val="-6"/>
        </w:rPr>
        <w:t>BY-SA</w:t>
      </w:r>
      <w:r>
        <w:rPr>
          <w:spacing w:val="-15"/>
        </w:rPr>
        <w:t xml:space="preserve"> </w:t>
      </w:r>
      <w:r>
        <w:t>3.0</w:t>
      </w:r>
    </w:p>
    <w:p w14:paraId="25B12657" w14:textId="77777777" w:rsidR="00231C63" w:rsidRDefault="00231C63" w:rsidP="00231C63">
      <w:pPr>
        <w:pStyle w:val="Body"/>
      </w:pPr>
    </w:p>
    <w:p w14:paraId="25B12658" w14:textId="77777777" w:rsidR="00866B08" w:rsidRDefault="00866B08" w:rsidP="00231C63">
      <w:pPr>
        <w:pStyle w:val="Body"/>
      </w:pPr>
      <w:r>
        <w:rPr>
          <w:spacing w:val="-3"/>
        </w:rPr>
        <w:t xml:space="preserve">His son </w:t>
      </w:r>
      <w:r>
        <w:t xml:space="preserve">Francesco Bartolomeo </w:t>
      </w:r>
      <w:proofErr w:type="spellStart"/>
      <w:r>
        <w:t>Rastrelli</w:t>
      </w:r>
      <w:proofErr w:type="spellEnd"/>
      <w:r>
        <w:t xml:space="preserve"> </w:t>
      </w:r>
      <w:r>
        <w:rPr>
          <w:spacing w:val="-3"/>
        </w:rPr>
        <w:t xml:space="preserve">was </w:t>
      </w:r>
      <w:r>
        <w:t xml:space="preserve">an architect </w:t>
      </w:r>
      <w:r>
        <w:rPr>
          <w:spacing w:val="-3"/>
        </w:rPr>
        <w:t xml:space="preserve">who </w:t>
      </w:r>
      <w:r>
        <w:t xml:space="preserve">also worked in </w:t>
      </w:r>
      <w:r>
        <w:rPr>
          <w:spacing w:val="-3"/>
        </w:rPr>
        <w:t xml:space="preserve">the </w:t>
      </w:r>
      <w:r>
        <w:t xml:space="preserve">Baroque style. He </w:t>
      </w:r>
      <w:r>
        <w:rPr>
          <w:spacing w:val="-3"/>
        </w:rPr>
        <w:t>re</w:t>
      </w:r>
      <w:r>
        <w:t xml:space="preserve">ceived </w:t>
      </w:r>
      <w:r>
        <w:rPr>
          <w:spacing w:val="-3"/>
        </w:rPr>
        <w:t xml:space="preserve">his first </w:t>
      </w:r>
      <w:r>
        <w:t>royal commission in 1721,</w:t>
      </w:r>
      <w:r>
        <w:rPr>
          <w:spacing w:val="-17"/>
        </w:rPr>
        <w:t xml:space="preserve"> </w:t>
      </w:r>
      <w:r>
        <w:t>at</w:t>
      </w:r>
      <w:r>
        <w:rPr>
          <w:spacing w:val="-16"/>
        </w:rPr>
        <w:t xml:space="preserve"> </w:t>
      </w:r>
      <w:r>
        <w:rPr>
          <w:spacing w:val="-3"/>
        </w:rPr>
        <w:t>the</w:t>
      </w:r>
      <w:r>
        <w:rPr>
          <w:spacing w:val="-16"/>
        </w:rPr>
        <w:t xml:space="preserve"> </w:t>
      </w:r>
      <w:r>
        <w:rPr>
          <w:spacing w:val="-3"/>
        </w:rPr>
        <w:t>age</w:t>
      </w:r>
      <w:r>
        <w:rPr>
          <w:spacing w:val="-16"/>
        </w:rPr>
        <w:t xml:space="preserve"> </w:t>
      </w:r>
      <w:r>
        <w:t>of</w:t>
      </w:r>
      <w:r>
        <w:rPr>
          <w:spacing w:val="-16"/>
        </w:rPr>
        <w:t xml:space="preserve"> </w:t>
      </w:r>
      <w:r>
        <w:t>twenty-one,</w:t>
      </w:r>
      <w:r>
        <w:rPr>
          <w:spacing w:val="-16"/>
        </w:rPr>
        <w:t xml:space="preserve"> </w:t>
      </w:r>
      <w:r>
        <w:rPr>
          <w:spacing w:val="-3"/>
        </w:rPr>
        <w:t>but</w:t>
      </w:r>
      <w:r>
        <w:rPr>
          <w:spacing w:val="-16"/>
        </w:rPr>
        <w:t xml:space="preserve"> </w:t>
      </w:r>
      <w:r>
        <w:t>he</w:t>
      </w:r>
      <w:r>
        <w:rPr>
          <w:spacing w:val="-16"/>
        </w:rPr>
        <w:t xml:space="preserve"> </w:t>
      </w:r>
      <w:r>
        <w:t>is</w:t>
      </w:r>
      <w:r w:rsidR="00231C63">
        <w:t xml:space="preserve"> </w:t>
      </w:r>
      <w:r>
        <w:rPr>
          <w:color w:val="231F20"/>
          <w:spacing w:val="-4"/>
        </w:rPr>
        <w:t xml:space="preserve">mainly known </w:t>
      </w:r>
      <w:r>
        <w:rPr>
          <w:color w:val="231F20"/>
          <w:spacing w:val="-3"/>
        </w:rPr>
        <w:t xml:space="preserve">for </w:t>
      </w:r>
      <w:r>
        <w:rPr>
          <w:color w:val="231F20"/>
          <w:spacing w:val="-4"/>
        </w:rPr>
        <w:t xml:space="preserve">opulent </w:t>
      </w:r>
      <w:r>
        <w:rPr>
          <w:color w:val="231F20"/>
          <w:spacing w:val="-3"/>
        </w:rPr>
        <w:t xml:space="preserve">and </w:t>
      </w:r>
      <w:r>
        <w:rPr>
          <w:color w:val="231F20"/>
          <w:spacing w:val="-4"/>
        </w:rPr>
        <w:t>impos</w:t>
      </w:r>
      <w:r>
        <w:rPr>
          <w:color w:val="231F20"/>
          <w:spacing w:val="-3"/>
        </w:rPr>
        <w:t xml:space="preserve">ing </w:t>
      </w:r>
      <w:r>
        <w:rPr>
          <w:color w:val="231F20"/>
          <w:spacing w:val="-4"/>
        </w:rPr>
        <w:t xml:space="preserve">buildings </w:t>
      </w:r>
      <w:r>
        <w:rPr>
          <w:color w:val="231F20"/>
        </w:rPr>
        <w:t xml:space="preserve">he </w:t>
      </w:r>
      <w:r>
        <w:rPr>
          <w:color w:val="231F20"/>
          <w:spacing w:val="-4"/>
        </w:rPr>
        <w:t xml:space="preserve">designed after Peter </w:t>
      </w:r>
      <w:r>
        <w:rPr>
          <w:color w:val="231F20"/>
          <w:spacing w:val="-3"/>
        </w:rPr>
        <w:t xml:space="preserve">the </w:t>
      </w:r>
      <w:r>
        <w:rPr>
          <w:color w:val="231F20"/>
          <w:spacing w:val="-4"/>
        </w:rPr>
        <w:t xml:space="preserve">Great’s death </w:t>
      </w:r>
      <w:r>
        <w:rPr>
          <w:color w:val="231F20"/>
        </w:rPr>
        <w:t xml:space="preserve">in </w:t>
      </w:r>
      <w:r>
        <w:rPr>
          <w:color w:val="231F20"/>
          <w:spacing w:val="-4"/>
        </w:rPr>
        <w:t xml:space="preserve">1725. Continuing </w:t>
      </w:r>
      <w:r>
        <w:rPr>
          <w:color w:val="231F20"/>
          <w:spacing w:val="-3"/>
        </w:rPr>
        <w:t xml:space="preserve">the </w:t>
      </w:r>
      <w:r>
        <w:rPr>
          <w:color w:val="231F20"/>
          <w:spacing w:val="-4"/>
        </w:rPr>
        <w:t xml:space="preserve">modernization </w:t>
      </w:r>
      <w:r>
        <w:rPr>
          <w:color w:val="231F20"/>
          <w:spacing w:val="-3"/>
        </w:rPr>
        <w:t xml:space="preserve">and </w:t>
      </w:r>
      <w:r>
        <w:rPr>
          <w:color w:val="231F20"/>
          <w:spacing w:val="-4"/>
        </w:rPr>
        <w:t xml:space="preserve">transformation </w:t>
      </w:r>
      <w:r>
        <w:rPr>
          <w:color w:val="231F20"/>
        </w:rPr>
        <w:t xml:space="preserve">of </w:t>
      </w:r>
      <w:r>
        <w:rPr>
          <w:color w:val="231F20"/>
          <w:spacing w:val="-3"/>
        </w:rPr>
        <w:t xml:space="preserve">St. </w:t>
      </w:r>
      <w:r>
        <w:rPr>
          <w:color w:val="231F20"/>
          <w:spacing w:val="-4"/>
        </w:rPr>
        <w:t xml:space="preserve">Petersburg, Francesco </w:t>
      </w:r>
      <w:proofErr w:type="spellStart"/>
      <w:r>
        <w:rPr>
          <w:color w:val="231F20"/>
          <w:spacing w:val="-4"/>
        </w:rPr>
        <w:t>Rastrelli’s</w:t>
      </w:r>
      <w:proofErr w:type="spellEnd"/>
      <w:r>
        <w:rPr>
          <w:color w:val="231F20"/>
          <w:spacing w:val="-4"/>
        </w:rPr>
        <w:t xml:space="preserve"> structures</w:t>
      </w:r>
      <w:r>
        <w:rPr>
          <w:color w:val="231F20"/>
          <w:spacing w:val="-22"/>
        </w:rPr>
        <w:t xml:space="preserve"> </w:t>
      </w:r>
      <w:r>
        <w:rPr>
          <w:color w:val="231F20"/>
          <w:spacing w:val="-3"/>
        </w:rPr>
        <w:t>are</w:t>
      </w:r>
      <w:r>
        <w:rPr>
          <w:color w:val="231F20"/>
          <w:spacing w:val="-20"/>
        </w:rPr>
        <w:t xml:space="preserve"> </w:t>
      </w:r>
      <w:r>
        <w:rPr>
          <w:color w:val="231F20"/>
          <w:spacing w:val="-4"/>
        </w:rPr>
        <w:t>associated</w:t>
      </w:r>
      <w:r>
        <w:rPr>
          <w:color w:val="231F20"/>
          <w:spacing w:val="-20"/>
        </w:rPr>
        <w:t xml:space="preserve"> </w:t>
      </w:r>
      <w:r>
        <w:rPr>
          <w:color w:val="231F20"/>
          <w:spacing w:val="-3"/>
        </w:rPr>
        <w:t>with</w:t>
      </w:r>
      <w:r>
        <w:rPr>
          <w:color w:val="231F20"/>
          <w:spacing w:val="-21"/>
        </w:rPr>
        <w:t xml:space="preserve"> </w:t>
      </w:r>
      <w:r>
        <w:rPr>
          <w:color w:val="231F20"/>
          <w:spacing w:val="-4"/>
        </w:rPr>
        <w:t xml:space="preserve">luxurious exuberance </w:t>
      </w:r>
      <w:r>
        <w:rPr>
          <w:color w:val="231F20"/>
        </w:rPr>
        <w:t xml:space="preserve">of </w:t>
      </w:r>
      <w:r>
        <w:rPr>
          <w:color w:val="231F20"/>
          <w:spacing w:val="-3"/>
        </w:rPr>
        <w:t xml:space="preserve">the </w:t>
      </w:r>
      <w:r>
        <w:rPr>
          <w:color w:val="231F20"/>
          <w:spacing w:val="-4"/>
        </w:rPr>
        <w:t xml:space="preserve">Baroque, </w:t>
      </w:r>
      <w:r>
        <w:rPr>
          <w:color w:val="231F20"/>
          <w:spacing w:val="-3"/>
        </w:rPr>
        <w:t>and Rus</w:t>
      </w:r>
      <w:r>
        <w:rPr>
          <w:color w:val="231F20"/>
          <w:spacing w:val="-4"/>
        </w:rPr>
        <w:t xml:space="preserve">sia’s Romanov rulers </w:t>
      </w:r>
      <w:r>
        <w:rPr>
          <w:color w:val="231F20"/>
        </w:rPr>
        <w:t xml:space="preserve">of </w:t>
      </w:r>
      <w:r>
        <w:rPr>
          <w:color w:val="231F20"/>
          <w:spacing w:val="-3"/>
        </w:rPr>
        <w:t xml:space="preserve">the </w:t>
      </w:r>
      <w:r>
        <w:rPr>
          <w:color w:val="231F20"/>
          <w:spacing w:val="-4"/>
        </w:rPr>
        <w:t xml:space="preserve">eighteenth century. </w:t>
      </w:r>
      <w:r>
        <w:rPr>
          <w:color w:val="231F20"/>
          <w:spacing w:val="-3"/>
        </w:rPr>
        <w:t xml:space="preserve">One </w:t>
      </w:r>
      <w:r>
        <w:rPr>
          <w:color w:val="231F20"/>
        </w:rPr>
        <w:t xml:space="preserve">of </w:t>
      </w:r>
      <w:r>
        <w:rPr>
          <w:color w:val="231F20"/>
          <w:spacing w:val="-4"/>
        </w:rPr>
        <w:t xml:space="preserve">Francesco </w:t>
      </w:r>
      <w:proofErr w:type="spellStart"/>
      <w:r>
        <w:rPr>
          <w:color w:val="231F20"/>
          <w:spacing w:val="-4"/>
        </w:rPr>
        <w:t>Rastrelli’s</w:t>
      </w:r>
      <w:proofErr w:type="spellEnd"/>
      <w:r>
        <w:rPr>
          <w:color w:val="231F20"/>
          <w:spacing w:val="-4"/>
        </w:rPr>
        <w:t xml:space="preserve"> </w:t>
      </w:r>
      <w:r>
        <w:rPr>
          <w:color w:val="231F20"/>
          <w:spacing w:val="-3"/>
        </w:rPr>
        <w:t xml:space="preserve">most </w:t>
      </w:r>
      <w:r>
        <w:rPr>
          <w:color w:val="231F20"/>
          <w:spacing w:val="-4"/>
        </w:rPr>
        <w:t xml:space="preserve">famous buildings </w:t>
      </w:r>
      <w:r>
        <w:rPr>
          <w:color w:val="231F20"/>
        </w:rPr>
        <w:t xml:space="preserve">is </w:t>
      </w:r>
      <w:r>
        <w:rPr>
          <w:color w:val="231F20"/>
          <w:spacing w:val="-3"/>
        </w:rPr>
        <w:t xml:space="preserve">the </w:t>
      </w:r>
      <w:r>
        <w:rPr>
          <w:color w:val="231F20"/>
          <w:spacing w:val="-4"/>
        </w:rPr>
        <w:t xml:space="preserve">Winter Palace, </w:t>
      </w:r>
      <w:r>
        <w:rPr>
          <w:color w:val="231F20"/>
          <w:spacing w:val="-3"/>
        </w:rPr>
        <w:t xml:space="preserve">also </w:t>
      </w:r>
      <w:r>
        <w:rPr>
          <w:color w:val="231F20"/>
          <w:spacing w:val="-4"/>
        </w:rPr>
        <w:t xml:space="preserve">bears </w:t>
      </w:r>
      <w:r>
        <w:rPr>
          <w:color w:val="231F20"/>
        </w:rPr>
        <w:t xml:space="preserve">a </w:t>
      </w:r>
      <w:r>
        <w:rPr>
          <w:color w:val="231F20"/>
          <w:spacing w:val="-4"/>
        </w:rPr>
        <w:t xml:space="preserve">striking stylistic resemblance </w:t>
      </w:r>
      <w:r>
        <w:rPr>
          <w:color w:val="231F20"/>
        </w:rPr>
        <w:t xml:space="preserve">to a </w:t>
      </w:r>
      <w:r>
        <w:rPr>
          <w:color w:val="231F20"/>
          <w:spacing w:val="-4"/>
        </w:rPr>
        <w:t xml:space="preserve">French palace: </w:t>
      </w:r>
      <w:r>
        <w:rPr>
          <w:color w:val="231F20"/>
          <w:spacing w:val="-3"/>
        </w:rPr>
        <w:t>Ver</w:t>
      </w:r>
      <w:r>
        <w:rPr>
          <w:color w:val="231F20"/>
          <w:spacing w:val="-4"/>
        </w:rPr>
        <w:t xml:space="preserve">sailles, built </w:t>
      </w:r>
      <w:r>
        <w:rPr>
          <w:color w:val="231F20"/>
          <w:spacing w:val="-3"/>
        </w:rPr>
        <w:t xml:space="preserve">for </w:t>
      </w:r>
      <w:r>
        <w:rPr>
          <w:color w:val="231F20"/>
          <w:spacing w:val="-4"/>
        </w:rPr>
        <w:t xml:space="preserve">Louis </w:t>
      </w:r>
      <w:r>
        <w:rPr>
          <w:color w:val="231F20"/>
          <w:spacing w:val="-3"/>
        </w:rPr>
        <w:t xml:space="preserve">XIV </w:t>
      </w:r>
      <w:r>
        <w:rPr>
          <w:color w:val="231F20"/>
        </w:rPr>
        <w:t xml:space="preserve">by </w:t>
      </w:r>
      <w:r>
        <w:rPr>
          <w:color w:val="231F20"/>
          <w:spacing w:val="-4"/>
        </w:rPr>
        <w:t xml:space="preserve">architects Louis </w:t>
      </w:r>
      <w:r>
        <w:rPr>
          <w:color w:val="231F20"/>
        </w:rPr>
        <w:t xml:space="preserve">Le </w:t>
      </w:r>
      <w:proofErr w:type="spellStart"/>
      <w:r>
        <w:rPr>
          <w:color w:val="231F20"/>
          <w:spacing w:val="-3"/>
        </w:rPr>
        <w:t>Vau</w:t>
      </w:r>
      <w:proofErr w:type="spellEnd"/>
      <w:r>
        <w:rPr>
          <w:color w:val="231F20"/>
          <w:spacing w:val="-3"/>
        </w:rPr>
        <w:t xml:space="preserve"> </w:t>
      </w:r>
      <w:r>
        <w:rPr>
          <w:color w:val="231F20"/>
          <w:spacing w:val="-4"/>
        </w:rPr>
        <w:t>(1612-1670, France) and Jules-</w:t>
      </w:r>
      <w:proofErr w:type="spellStart"/>
      <w:r>
        <w:rPr>
          <w:color w:val="231F20"/>
          <w:spacing w:val="-4"/>
        </w:rPr>
        <w:t>Hardouin</w:t>
      </w:r>
      <w:proofErr w:type="spellEnd"/>
      <w:r>
        <w:rPr>
          <w:color w:val="231F20"/>
          <w:spacing w:val="-4"/>
        </w:rPr>
        <w:t xml:space="preserve"> </w:t>
      </w:r>
      <w:proofErr w:type="spellStart"/>
      <w:r>
        <w:rPr>
          <w:color w:val="231F20"/>
          <w:spacing w:val="-4"/>
        </w:rPr>
        <w:t>Mansart</w:t>
      </w:r>
      <w:proofErr w:type="spellEnd"/>
      <w:r>
        <w:rPr>
          <w:color w:val="231F20"/>
          <w:spacing w:val="20"/>
        </w:rPr>
        <w:t xml:space="preserve"> </w:t>
      </w:r>
      <w:r>
        <w:rPr>
          <w:color w:val="231F20"/>
          <w:spacing w:val="-4"/>
        </w:rPr>
        <w:t>(1746-1708,</w:t>
      </w:r>
      <w:r w:rsidR="00231C63">
        <w:rPr>
          <w:color w:val="231F20"/>
          <w:spacing w:val="-4"/>
        </w:rPr>
        <w:t xml:space="preserve"> </w:t>
      </w:r>
      <w:r>
        <w:rPr>
          <w:color w:val="231F20"/>
        </w:rPr>
        <w:t>France). (Figures 8.15 and 8.16)</w:t>
      </w:r>
    </w:p>
    <w:p w14:paraId="25B12659" w14:textId="77777777" w:rsidR="00866B08" w:rsidRDefault="00866B08" w:rsidP="00231C63">
      <w:pPr>
        <w:pStyle w:val="Body"/>
      </w:pPr>
    </w:p>
    <w:p w14:paraId="25B1265A" w14:textId="77777777" w:rsidR="00231C63" w:rsidRDefault="00231C63" w:rsidP="00231C63">
      <w:pPr>
        <w:pStyle w:val="Body"/>
        <w:ind w:firstLine="0"/>
        <w:jc w:val="center"/>
      </w:pPr>
      <w:r>
        <w:rPr>
          <w:noProof/>
        </w:rPr>
        <w:drawing>
          <wp:inline distT="0" distB="0" distL="0" distR="0" wp14:anchorId="25B126FE" wp14:editId="1B89078E">
            <wp:extent cx="5937250" cy="2051050"/>
            <wp:effectExtent l="0" t="0" r="6350" b="6350"/>
            <wp:docPr id="428" name="Picture 420" descr="Winter Palace, St. Petersbur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8" name="Picture 42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250" cy="205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5B" w14:textId="77777777" w:rsidR="00231C63" w:rsidRDefault="00231C63" w:rsidP="00231C63">
      <w:pPr>
        <w:pStyle w:val="CaptionHeader"/>
      </w:pPr>
      <w:r>
        <w:t>Figure 8.15 | Winter Palace, St. Petersburg</w:t>
      </w:r>
    </w:p>
    <w:p w14:paraId="25B1265C" w14:textId="77777777" w:rsidR="00231C63" w:rsidRDefault="00231C63" w:rsidP="00231C63">
      <w:pPr>
        <w:pStyle w:val="CaptionText"/>
      </w:pPr>
      <w:r>
        <w:t xml:space="preserve">Author: User </w:t>
      </w:r>
      <w:r>
        <w:t>“</w:t>
      </w:r>
      <w:proofErr w:type="spellStart"/>
      <w:r>
        <w:t>Florstein</w:t>
      </w:r>
      <w:proofErr w:type="spellEnd"/>
      <w:r>
        <w:t>”</w:t>
      </w:r>
      <w:r>
        <w:t xml:space="preserve"> </w:t>
      </w:r>
    </w:p>
    <w:p w14:paraId="25B1265D" w14:textId="77777777" w:rsidR="00231C63" w:rsidRDefault="00231C63" w:rsidP="00231C63">
      <w:pPr>
        <w:pStyle w:val="CaptionText"/>
      </w:pPr>
      <w:r>
        <w:lastRenderedPageBreak/>
        <w:t xml:space="preserve">Source: Wikimedia Commons </w:t>
      </w:r>
    </w:p>
    <w:p w14:paraId="25B1265E" w14:textId="77777777" w:rsidR="00231C63" w:rsidRDefault="00231C63" w:rsidP="00231C63">
      <w:pPr>
        <w:pStyle w:val="CaptionText"/>
      </w:pPr>
      <w:r>
        <w:t>License: CC BY-SA 4.0</w:t>
      </w:r>
    </w:p>
    <w:p w14:paraId="25B1265F" w14:textId="77777777" w:rsidR="00231C63" w:rsidRDefault="00231C63" w:rsidP="00231C63">
      <w:pPr>
        <w:pStyle w:val="Body"/>
      </w:pPr>
    </w:p>
    <w:p w14:paraId="25B12660" w14:textId="77777777" w:rsidR="00231C63" w:rsidRDefault="00231C63" w:rsidP="00231C63">
      <w:pPr>
        <w:pStyle w:val="Body"/>
        <w:ind w:firstLine="0"/>
        <w:jc w:val="center"/>
      </w:pPr>
      <w:r>
        <w:rPr>
          <w:noProof/>
        </w:rPr>
        <w:drawing>
          <wp:inline distT="0" distB="0" distL="0" distR="0" wp14:anchorId="25B12700" wp14:editId="02934F30">
            <wp:extent cx="3345815" cy="2224405"/>
            <wp:effectExtent l="0" t="0" r="0" b="0"/>
            <wp:docPr id="431" name="Picture 417" descr="Versaill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 name="Picture 417"/>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5815" cy="2224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61" w14:textId="77777777" w:rsidR="00231C63" w:rsidRDefault="00231C63" w:rsidP="00231C63">
      <w:pPr>
        <w:pStyle w:val="CaptionHeader"/>
      </w:pPr>
      <w:r>
        <w:t>Figure 8.16 | Versailles</w:t>
      </w:r>
    </w:p>
    <w:p w14:paraId="25B12662" w14:textId="77777777" w:rsidR="00231C63" w:rsidRDefault="00231C63" w:rsidP="00231C63">
      <w:pPr>
        <w:pStyle w:val="CaptionText"/>
      </w:pPr>
      <w:r>
        <w:t>Author: Marc Vassal</w:t>
      </w:r>
    </w:p>
    <w:p w14:paraId="25B12663" w14:textId="77777777" w:rsidR="00231C63" w:rsidRDefault="00231C63" w:rsidP="00231C63">
      <w:pPr>
        <w:pStyle w:val="CaptionText"/>
      </w:pPr>
      <w:r>
        <w:t xml:space="preserve">Source: Wikimedia Commons </w:t>
      </w:r>
    </w:p>
    <w:p w14:paraId="25B12664" w14:textId="77777777" w:rsidR="00231C63" w:rsidRDefault="00231C63" w:rsidP="00231C63">
      <w:pPr>
        <w:pStyle w:val="CaptionText"/>
      </w:pPr>
      <w:r>
        <w:t>License: CC BY-SA 3.0</w:t>
      </w:r>
    </w:p>
    <w:p w14:paraId="25B12665" w14:textId="77777777" w:rsidR="00231C63" w:rsidRDefault="00231C63" w:rsidP="00231C63">
      <w:pPr>
        <w:pStyle w:val="Body"/>
      </w:pPr>
    </w:p>
    <w:p w14:paraId="25B12666" w14:textId="77777777" w:rsidR="00866B08" w:rsidRDefault="00231C63" w:rsidP="00742628">
      <w:pPr>
        <w:pStyle w:val="Heading2"/>
      </w:pPr>
      <w:r>
        <w:t xml:space="preserve">8.3.3 </w:t>
      </w:r>
      <w:r w:rsidR="00866B08">
        <w:t>Sex/Gender</w:t>
      </w:r>
      <w:r w:rsidR="00866B08">
        <w:rPr>
          <w:spacing w:val="-2"/>
        </w:rPr>
        <w:t xml:space="preserve"> </w:t>
      </w:r>
      <w:r w:rsidR="00866B08">
        <w:t>Identity</w:t>
      </w:r>
    </w:p>
    <w:p w14:paraId="25B12667" w14:textId="77777777" w:rsidR="00866B08" w:rsidRPr="00231C63" w:rsidRDefault="00866B08" w:rsidP="00231C63">
      <w:pPr>
        <w:pStyle w:val="Body"/>
      </w:pPr>
      <w:r>
        <w:t>Kehinde Wiley (b. 1977, USA) is a contemporary portrait painter. In his work, he refers back to poses and other compositional elements used by earlier masters in much the same way that Trumbull did in his portrait of George Washington. Wiley means for his viewers to recognize the earlier work he has borrowed from in creating his painting, to make comparisons between the two,</w:t>
      </w:r>
      <w:r>
        <w:rPr>
          <w:spacing w:val="-11"/>
        </w:rPr>
        <w:t xml:space="preserve"> </w:t>
      </w:r>
      <w:r>
        <w:t>and</w:t>
      </w:r>
      <w:r>
        <w:rPr>
          <w:spacing w:val="-11"/>
        </w:rPr>
        <w:t xml:space="preserve"> </w:t>
      </w:r>
      <w:r>
        <w:t>to</w:t>
      </w:r>
      <w:r>
        <w:rPr>
          <w:spacing w:val="-11"/>
        </w:rPr>
        <w:t xml:space="preserve"> </w:t>
      </w:r>
      <w:r>
        <w:t>layer</w:t>
      </w:r>
      <w:r>
        <w:rPr>
          <w:spacing w:val="-11"/>
        </w:rPr>
        <w:t xml:space="preserve"> </w:t>
      </w:r>
      <w:r>
        <w:t>meaning</w:t>
      </w:r>
      <w:r>
        <w:rPr>
          <w:spacing w:val="-10"/>
        </w:rPr>
        <w:t xml:space="preserve"> </w:t>
      </w:r>
      <w:r>
        <w:t>from</w:t>
      </w:r>
      <w:r>
        <w:rPr>
          <w:spacing w:val="-11"/>
        </w:rPr>
        <w:t xml:space="preserve"> </w:t>
      </w:r>
      <w:r>
        <w:t>the</w:t>
      </w:r>
      <w:r>
        <w:rPr>
          <w:spacing w:val="-11"/>
        </w:rPr>
        <w:t xml:space="preserve"> </w:t>
      </w:r>
      <w:r>
        <w:t>earlier</w:t>
      </w:r>
      <w:r>
        <w:rPr>
          <w:spacing w:val="-11"/>
        </w:rPr>
        <w:t xml:space="preserve"> </w:t>
      </w:r>
      <w:r>
        <w:t>work</w:t>
      </w:r>
      <w:r>
        <w:rPr>
          <w:spacing w:val="-11"/>
        </w:rPr>
        <w:t xml:space="preserve"> </w:t>
      </w:r>
      <w:r>
        <w:t>into</w:t>
      </w:r>
      <w:r>
        <w:rPr>
          <w:spacing w:val="-10"/>
        </w:rPr>
        <w:t xml:space="preserve"> </w:t>
      </w:r>
      <w:r>
        <w:t>his</w:t>
      </w:r>
      <w:r>
        <w:rPr>
          <w:spacing w:val="-11"/>
        </w:rPr>
        <w:t xml:space="preserve"> </w:t>
      </w:r>
      <w:r>
        <w:t>own.</w:t>
      </w:r>
      <w:r>
        <w:rPr>
          <w:spacing w:val="-11"/>
        </w:rPr>
        <w:t xml:space="preserve"> </w:t>
      </w:r>
      <w:r>
        <w:t>Due</w:t>
      </w:r>
      <w:r>
        <w:rPr>
          <w:spacing w:val="-11"/>
        </w:rPr>
        <w:t xml:space="preserve"> </w:t>
      </w:r>
      <w:r>
        <w:t>to</w:t>
      </w:r>
      <w:r>
        <w:rPr>
          <w:spacing w:val="-11"/>
        </w:rPr>
        <w:t xml:space="preserve"> </w:t>
      </w:r>
      <w:r>
        <w:t>the</w:t>
      </w:r>
      <w:r>
        <w:rPr>
          <w:spacing w:val="-10"/>
        </w:rPr>
        <w:t xml:space="preserve"> </w:t>
      </w:r>
      <w:r>
        <w:t>strong</w:t>
      </w:r>
      <w:r>
        <w:rPr>
          <w:spacing w:val="-11"/>
        </w:rPr>
        <w:t xml:space="preserve"> </w:t>
      </w:r>
      <w:r>
        <w:t>contrasts</w:t>
      </w:r>
      <w:r>
        <w:rPr>
          <w:spacing w:val="-11"/>
        </w:rPr>
        <w:t xml:space="preserve"> </w:t>
      </w:r>
      <w:r>
        <w:t>between the</w:t>
      </w:r>
      <w:r>
        <w:rPr>
          <w:spacing w:val="-13"/>
        </w:rPr>
        <w:t xml:space="preserve"> </w:t>
      </w:r>
      <w:r>
        <w:t>sitters</w:t>
      </w:r>
      <w:r>
        <w:rPr>
          <w:spacing w:val="-13"/>
        </w:rPr>
        <w:t xml:space="preserve"> </w:t>
      </w:r>
      <w:r>
        <w:t>in</w:t>
      </w:r>
      <w:r>
        <w:rPr>
          <w:spacing w:val="-12"/>
        </w:rPr>
        <w:t xml:space="preserve"> </w:t>
      </w:r>
      <w:r>
        <w:t>Wiley’s</w:t>
      </w:r>
      <w:r>
        <w:rPr>
          <w:spacing w:val="-13"/>
        </w:rPr>
        <w:t xml:space="preserve"> </w:t>
      </w:r>
      <w:r>
        <w:t>paintings</w:t>
      </w:r>
      <w:r>
        <w:rPr>
          <w:spacing w:val="-13"/>
        </w:rPr>
        <w:t xml:space="preserve"> </w:t>
      </w:r>
      <w:r>
        <w:t>and</w:t>
      </w:r>
      <w:r>
        <w:rPr>
          <w:spacing w:val="-12"/>
        </w:rPr>
        <w:t xml:space="preserve"> </w:t>
      </w:r>
      <w:r>
        <w:t>those</w:t>
      </w:r>
      <w:r>
        <w:rPr>
          <w:spacing w:val="-13"/>
        </w:rPr>
        <w:t xml:space="preserve"> </w:t>
      </w:r>
      <w:r>
        <w:t>who</w:t>
      </w:r>
      <w:r>
        <w:rPr>
          <w:spacing w:val="-13"/>
        </w:rPr>
        <w:t xml:space="preserve"> </w:t>
      </w:r>
      <w:r>
        <w:t>posed</w:t>
      </w:r>
      <w:r>
        <w:rPr>
          <w:spacing w:val="-12"/>
        </w:rPr>
        <w:t xml:space="preserve"> </w:t>
      </w:r>
      <w:r>
        <w:t>for</w:t>
      </w:r>
      <w:r>
        <w:rPr>
          <w:spacing w:val="-13"/>
        </w:rPr>
        <w:t xml:space="preserve"> </w:t>
      </w:r>
      <w:r>
        <w:t>the</w:t>
      </w:r>
      <w:r>
        <w:rPr>
          <w:spacing w:val="-13"/>
        </w:rPr>
        <w:t xml:space="preserve"> </w:t>
      </w:r>
      <w:r>
        <w:t>earlier</w:t>
      </w:r>
      <w:r>
        <w:rPr>
          <w:spacing w:val="-12"/>
        </w:rPr>
        <w:t xml:space="preserve"> </w:t>
      </w:r>
      <w:r>
        <w:t>portraitists,</w:t>
      </w:r>
      <w:r>
        <w:rPr>
          <w:spacing w:val="-13"/>
        </w:rPr>
        <w:t xml:space="preserve"> </w:t>
      </w:r>
      <w:r>
        <w:t>however,</w:t>
      </w:r>
      <w:r>
        <w:rPr>
          <w:spacing w:val="-13"/>
        </w:rPr>
        <w:t xml:space="preserve"> </w:t>
      </w:r>
      <w:r>
        <w:t>this</w:t>
      </w:r>
      <w:r>
        <w:rPr>
          <w:spacing w:val="-12"/>
        </w:rPr>
        <w:t xml:space="preserve"> </w:t>
      </w:r>
      <w:r>
        <w:t>comparison often makes for a complex interweaving of</w:t>
      </w:r>
      <w:r>
        <w:rPr>
          <w:spacing w:val="-9"/>
        </w:rPr>
        <w:t xml:space="preserve"> </w:t>
      </w:r>
      <w:r>
        <w:t>meanings.</w:t>
      </w:r>
    </w:p>
    <w:p w14:paraId="25B12668" w14:textId="0C1717C3" w:rsidR="00866B08" w:rsidRDefault="00866B08" w:rsidP="00231C63">
      <w:pPr>
        <w:pStyle w:val="Body"/>
        <w:rPr>
          <w:color w:val="231F20"/>
          <w:spacing w:val="-3"/>
        </w:rPr>
      </w:pPr>
      <w:r>
        <w:t xml:space="preserve">Wiley’s 2008 painting Femme </w:t>
      </w:r>
      <w:proofErr w:type="spellStart"/>
      <w:r>
        <w:t>piquée</w:t>
      </w:r>
      <w:proofErr w:type="spellEnd"/>
      <w:r>
        <w:t xml:space="preserve"> par un serpent, or Woman bitten by a serpent, (</w:t>
      </w:r>
      <w:hyperlink r:id="rId31" w:history="1">
        <w:r w:rsidRPr="00851C30">
          <w:rPr>
            <w:rStyle w:val="Hyperlink"/>
          </w:rPr>
          <w:t>Femme Piquée par</w:t>
        </w:r>
        <w:r w:rsidR="00E369D6" w:rsidRPr="00851C30">
          <w:rPr>
            <w:rStyle w:val="Hyperlink"/>
          </w:rPr>
          <w:t xml:space="preserve"> </w:t>
        </w:r>
        <w:r w:rsidRPr="00851C30">
          <w:rPr>
            <w:rStyle w:val="Hyperlink"/>
          </w:rPr>
          <w:t>un</w:t>
        </w:r>
        <w:r w:rsidR="00E369D6" w:rsidRPr="00851C30">
          <w:rPr>
            <w:rStyle w:val="Hyperlink"/>
          </w:rPr>
          <w:t xml:space="preserve"> </w:t>
        </w:r>
        <w:r w:rsidRPr="00851C30">
          <w:rPr>
            <w:rStyle w:val="Hyperlink"/>
          </w:rPr>
          <w:t>Serpent,</w:t>
        </w:r>
        <w:r w:rsidR="00E369D6" w:rsidRPr="00851C30">
          <w:rPr>
            <w:rStyle w:val="Hyperlink"/>
          </w:rPr>
          <w:t xml:space="preserve"> </w:t>
        </w:r>
        <w:r w:rsidRPr="00851C30">
          <w:rPr>
            <w:rStyle w:val="Hyperlink"/>
          </w:rPr>
          <w:t>Kehinde</w:t>
        </w:r>
        <w:r w:rsidR="00E369D6" w:rsidRPr="00851C30">
          <w:rPr>
            <w:rStyle w:val="Hyperlink"/>
          </w:rPr>
          <w:t xml:space="preserve"> </w:t>
        </w:r>
        <w:r w:rsidRPr="00851C30">
          <w:rPr>
            <w:rStyle w:val="Hyperlink"/>
          </w:rPr>
          <w:t>Wiley</w:t>
        </w:r>
      </w:hyperlink>
      <w:r>
        <w:rPr>
          <w:color w:val="231F20"/>
          <w:spacing w:val="-3"/>
        </w:rPr>
        <w:t xml:space="preserve">) </w:t>
      </w:r>
      <w:r>
        <w:rPr>
          <w:color w:val="231F20"/>
        </w:rPr>
        <w:t xml:space="preserve">is </w:t>
      </w:r>
      <w:r>
        <w:rPr>
          <w:color w:val="231F20"/>
          <w:spacing w:val="-3"/>
        </w:rPr>
        <w:t xml:space="preserve">based upon an 1847 marble work </w:t>
      </w:r>
      <w:r>
        <w:rPr>
          <w:color w:val="231F20"/>
        </w:rPr>
        <w:t xml:space="preserve">of the </w:t>
      </w:r>
      <w:r>
        <w:rPr>
          <w:color w:val="231F20"/>
          <w:spacing w:val="-3"/>
        </w:rPr>
        <w:t xml:space="preserve">same name </w:t>
      </w:r>
      <w:r>
        <w:rPr>
          <w:color w:val="231F20"/>
        </w:rPr>
        <w:t xml:space="preserve">by </w:t>
      </w:r>
      <w:r>
        <w:rPr>
          <w:color w:val="231F20"/>
          <w:spacing w:val="-3"/>
        </w:rPr>
        <w:t xml:space="preserve">French sculptor Auguste </w:t>
      </w:r>
      <w:proofErr w:type="spellStart"/>
      <w:r>
        <w:rPr>
          <w:color w:val="231F20"/>
          <w:spacing w:val="-3"/>
        </w:rPr>
        <w:t>Clésinger</w:t>
      </w:r>
      <w:proofErr w:type="spellEnd"/>
      <w:r>
        <w:rPr>
          <w:color w:val="231F20"/>
          <w:spacing w:val="-3"/>
        </w:rPr>
        <w:t xml:space="preserve"> (1814-1883, France). (Figure 8.17) When </w:t>
      </w:r>
      <w:proofErr w:type="spellStart"/>
      <w:r>
        <w:rPr>
          <w:color w:val="231F20"/>
          <w:spacing w:val="-3"/>
        </w:rPr>
        <w:t>Clésinger’s</w:t>
      </w:r>
      <w:proofErr w:type="spellEnd"/>
      <w:r>
        <w:rPr>
          <w:color w:val="231F20"/>
          <w:spacing w:val="-3"/>
        </w:rPr>
        <w:t xml:space="preserve"> flagrantly sensual nude </w:t>
      </w:r>
      <w:r>
        <w:rPr>
          <w:color w:val="231F20"/>
        </w:rPr>
        <w:t xml:space="preserve">was </w:t>
      </w:r>
      <w:r>
        <w:rPr>
          <w:color w:val="231F20"/>
          <w:spacing w:val="-3"/>
        </w:rPr>
        <w:t xml:space="preserve">exhibited, </w:t>
      </w:r>
      <w:r>
        <w:rPr>
          <w:color w:val="231F20"/>
        </w:rPr>
        <w:t xml:space="preserve">the </w:t>
      </w:r>
      <w:r>
        <w:rPr>
          <w:color w:val="231F20"/>
          <w:spacing w:val="-3"/>
        </w:rPr>
        <w:t xml:space="preserve">public and critics alike were scandalized, and fascinated. </w:t>
      </w:r>
      <w:r>
        <w:rPr>
          <w:color w:val="231F20"/>
        </w:rPr>
        <w:t xml:space="preserve">It was not </w:t>
      </w:r>
      <w:r>
        <w:rPr>
          <w:color w:val="231F20"/>
          <w:spacing w:val="-3"/>
        </w:rPr>
        <w:t xml:space="preserve">uncommon in European </w:t>
      </w:r>
      <w:r>
        <w:rPr>
          <w:color w:val="231F20"/>
        </w:rPr>
        <w:t xml:space="preserve">and </w:t>
      </w:r>
      <w:r>
        <w:rPr>
          <w:color w:val="231F20"/>
          <w:spacing w:val="-3"/>
        </w:rPr>
        <w:t xml:space="preserve">American </w:t>
      </w:r>
      <w:r>
        <w:rPr>
          <w:color w:val="231F20"/>
        </w:rPr>
        <w:t xml:space="preserve">art of </w:t>
      </w:r>
      <w:r>
        <w:rPr>
          <w:color w:val="231F20"/>
          <w:spacing w:val="-3"/>
        </w:rPr>
        <w:t>the nineteenth</w:t>
      </w:r>
      <w:r>
        <w:rPr>
          <w:color w:val="231F20"/>
          <w:spacing w:val="-27"/>
        </w:rPr>
        <w:t xml:space="preserve"> </w:t>
      </w:r>
      <w:r>
        <w:rPr>
          <w:color w:val="231F20"/>
          <w:spacing w:val="-3"/>
        </w:rPr>
        <w:t>century</w:t>
      </w:r>
      <w:r>
        <w:rPr>
          <w:color w:val="231F20"/>
          <w:spacing w:val="-27"/>
        </w:rPr>
        <w:t xml:space="preserve"> </w:t>
      </w:r>
      <w:r>
        <w:rPr>
          <w:color w:val="231F20"/>
        </w:rPr>
        <w:t>to</w:t>
      </w:r>
      <w:r>
        <w:rPr>
          <w:color w:val="231F20"/>
          <w:spacing w:val="-27"/>
        </w:rPr>
        <w:t xml:space="preserve"> </w:t>
      </w:r>
      <w:r>
        <w:rPr>
          <w:color w:val="231F20"/>
        </w:rPr>
        <w:t>use</w:t>
      </w:r>
      <w:r>
        <w:rPr>
          <w:color w:val="231F20"/>
          <w:spacing w:val="-26"/>
        </w:rPr>
        <w:t xml:space="preserve"> </w:t>
      </w:r>
      <w:r>
        <w:rPr>
          <w:color w:val="231F20"/>
        </w:rPr>
        <w:t>the</w:t>
      </w:r>
      <w:r>
        <w:rPr>
          <w:color w:val="231F20"/>
          <w:spacing w:val="-27"/>
        </w:rPr>
        <w:t xml:space="preserve"> </w:t>
      </w:r>
      <w:r>
        <w:rPr>
          <w:color w:val="231F20"/>
          <w:spacing w:val="-3"/>
        </w:rPr>
        <w:t>subject</w:t>
      </w:r>
      <w:r>
        <w:rPr>
          <w:color w:val="231F20"/>
          <w:spacing w:val="-27"/>
        </w:rPr>
        <w:t xml:space="preserve"> </w:t>
      </w:r>
      <w:r>
        <w:rPr>
          <w:color w:val="231F20"/>
          <w:spacing w:val="-3"/>
        </w:rPr>
        <w:t xml:space="preserve">of </w:t>
      </w:r>
      <w:r>
        <w:rPr>
          <w:color w:val="231F20"/>
        </w:rPr>
        <w:t xml:space="preserve">the </w:t>
      </w:r>
      <w:r>
        <w:rPr>
          <w:color w:val="231F20"/>
          <w:spacing w:val="-3"/>
        </w:rPr>
        <w:t xml:space="preserve">work </w:t>
      </w:r>
      <w:r>
        <w:rPr>
          <w:color w:val="231F20"/>
        </w:rPr>
        <w:t xml:space="preserve">as </w:t>
      </w:r>
      <w:r>
        <w:rPr>
          <w:color w:val="231F20"/>
          <w:spacing w:val="-3"/>
        </w:rPr>
        <w:t xml:space="preserve">justification </w:t>
      </w:r>
      <w:r>
        <w:rPr>
          <w:color w:val="231F20"/>
        </w:rPr>
        <w:t xml:space="preserve">for </w:t>
      </w:r>
      <w:r>
        <w:rPr>
          <w:color w:val="231F20"/>
          <w:spacing w:val="-3"/>
        </w:rPr>
        <w:t xml:space="preserve">depicting </w:t>
      </w:r>
      <w:r>
        <w:rPr>
          <w:color w:val="231F20"/>
        </w:rPr>
        <w:t xml:space="preserve">the </w:t>
      </w:r>
      <w:r>
        <w:rPr>
          <w:color w:val="231F20"/>
          <w:spacing w:val="-3"/>
        </w:rPr>
        <w:t xml:space="preserve">female nude. </w:t>
      </w:r>
      <w:r>
        <w:rPr>
          <w:color w:val="231F20"/>
        </w:rPr>
        <w:t xml:space="preserve">For </w:t>
      </w:r>
      <w:r>
        <w:rPr>
          <w:color w:val="231F20"/>
          <w:spacing w:val="-3"/>
        </w:rPr>
        <w:t xml:space="preserve">example, </w:t>
      </w:r>
      <w:r>
        <w:rPr>
          <w:color w:val="231F20"/>
        </w:rPr>
        <w:t xml:space="preserve">if </w:t>
      </w:r>
      <w:r>
        <w:rPr>
          <w:color w:val="231F20"/>
          <w:spacing w:val="-3"/>
        </w:rPr>
        <w:t>the subject</w:t>
      </w:r>
      <w:r w:rsidR="00E369D6">
        <w:rPr>
          <w:color w:val="231F20"/>
          <w:spacing w:val="-3"/>
        </w:rPr>
        <w:t xml:space="preserve"> </w:t>
      </w:r>
      <w:r>
        <w:rPr>
          <w:color w:val="231F20"/>
        </w:rPr>
        <w:t>was</w:t>
      </w:r>
      <w:r w:rsidR="00E369D6">
        <w:rPr>
          <w:color w:val="231F20"/>
        </w:rPr>
        <w:t xml:space="preserve"> </w:t>
      </w:r>
      <w:r>
        <w:rPr>
          <w:color w:val="231F20"/>
        </w:rPr>
        <w:t>a</w:t>
      </w:r>
      <w:r w:rsidR="00E369D6">
        <w:rPr>
          <w:color w:val="231F20"/>
        </w:rPr>
        <w:t xml:space="preserve"> </w:t>
      </w:r>
      <w:r>
        <w:rPr>
          <w:color w:val="231F20"/>
          <w:spacing w:val="-3"/>
        </w:rPr>
        <w:t>moral</w:t>
      </w:r>
      <w:r w:rsidR="00E369D6">
        <w:rPr>
          <w:color w:val="231F20"/>
          <w:spacing w:val="-3"/>
        </w:rPr>
        <w:t xml:space="preserve"> </w:t>
      </w:r>
      <w:r>
        <w:rPr>
          <w:color w:val="231F20"/>
          <w:spacing w:val="-3"/>
        </w:rPr>
        <w:t>tale</w:t>
      </w:r>
      <w:r w:rsidR="00E369D6">
        <w:rPr>
          <w:color w:val="231F20"/>
          <w:spacing w:val="-3"/>
        </w:rPr>
        <w:t xml:space="preserve"> </w:t>
      </w:r>
      <w:r>
        <w:rPr>
          <w:color w:val="231F20"/>
        </w:rPr>
        <w:t>or</w:t>
      </w:r>
      <w:r w:rsidR="00E369D6">
        <w:rPr>
          <w:color w:val="231F20"/>
        </w:rPr>
        <w:t xml:space="preserve"> </w:t>
      </w:r>
      <w:r>
        <w:rPr>
          <w:color w:val="231F20"/>
        </w:rPr>
        <w:t>a</w:t>
      </w:r>
      <w:r>
        <w:rPr>
          <w:color w:val="231F20"/>
          <w:spacing w:val="21"/>
        </w:rPr>
        <w:t xml:space="preserve"> </w:t>
      </w:r>
      <w:r>
        <w:rPr>
          <w:color w:val="231F20"/>
          <w:spacing w:val="-3"/>
        </w:rPr>
        <w:t>scene</w:t>
      </w:r>
      <w:r w:rsidR="00231C63">
        <w:rPr>
          <w:color w:val="231F20"/>
          <w:spacing w:val="-3"/>
        </w:rPr>
        <w:t xml:space="preserve"> </w:t>
      </w:r>
      <w:r>
        <w:rPr>
          <w:color w:val="231F20"/>
          <w:spacing w:val="-3"/>
        </w:rPr>
        <w:t xml:space="preserve">from classical mythology, that </w:t>
      </w:r>
      <w:r>
        <w:rPr>
          <w:color w:val="231F20"/>
        </w:rPr>
        <w:t xml:space="preserve">was an </w:t>
      </w:r>
      <w:r>
        <w:rPr>
          <w:color w:val="231F20"/>
          <w:spacing w:val="-3"/>
        </w:rPr>
        <w:t xml:space="preserve">acceptable reason </w:t>
      </w:r>
      <w:r>
        <w:rPr>
          <w:color w:val="231F20"/>
        </w:rPr>
        <w:t xml:space="preserve">for </w:t>
      </w:r>
      <w:r>
        <w:rPr>
          <w:color w:val="231F20"/>
          <w:spacing w:val="-3"/>
        </w:rPr>
        <w:t xml:space="preserve">showing </w:t>
      </w:r>
      <w:r>
        <w:rPr>
          <w:color w:val="231F20"/>
        </w:rPr>
        <w:t xml:space="preserve">a </w:t>
      </w:r>
      <w:r>
        <w:rPr>
          <w:color w:val="231F20"/>
          <w:spacing w:val="-3"/>
        </w:rPr>
        <w:t xml:space="preserve">nude figure. </w:t>
      </w:r>
      <w:r>
        <w:rPr>
          <w:color w:val="231F20"/>
        </w:rPr>
        <w:t xml:space="preserve">In </w:t>
      </w:r>
      <w:proofErr w:type="spellStart"/>
      <w:r>
        <w:rPr>
          <w:color w:val="231F20"/>
          <w:spacing w:val="-3"/>
        </w:rPr>
        <w:t>Clésinger’s</w:t>
      </w:r>
      <w:proofErr w:type="spellEnd"/>
      <w:r>
        <w:rPr>
          <w:color w:val="231F20"/>
          <w:spacing w:val="-3"/>
        </w:rPr>
        <w:t xml:space="preserve"> sculpture,</w:t>
      </w:r>
      <w:r>
        <w:rPr>
          <w:color w:val="231F20"/>
          <w:spacing w:val="-13"/>
        </w:rPr>
        <w:t xml:space="preserve"> </w:t>
      </w:r>
      <w:r>
        <w:rPr>
          <w:color w:val="231F20"/>
        </w:rPr>
        <w:t>the</w:t>
      </w:r>
      <w:r>
        <w:rPr>
          <w:color w:val="231F20"/>
          <w:spacing w:val="-13"/>
        </w:rPr>
        <w:t xml:space="preserve"> </w:t>
      </w:r>
      <w:r>
        <w:rPr>
          <w:color w:val="231F20"/>
          <w:spacing w:val="-3"/>
        </w:rPr>
        <w:t>pretext</w:t>
      </w:r>
      <w:r>
        <w:rPr>
          <w:color w:val="231F20"/>
          <w:spacing w:val="-13"/>
        </w:rPr>
        <w:t xml:space="preserve"> </w:t>
      </w:r>
      <w:r>
        <w:rPr>
          <w:color w:val="231F20"/>
        </w:rPr>
        <w:t>for</w:t>
      </w:r>
      <w:r>
        <w:rPr>
          <w:color w:val="231F20"/>
          <w:spacing w:val="-13"/>
        </w:rPr>
        <w:t xml:space="preserve"> </w:t>
      </w:r>
      <w:r>
        <w:rPr>
          <w:color w:val="231F20"/>
        </w:rPr>
        <w:t>the</w:t>
      </w:r>
      <w:r>
        <w:rPr>
          <w:color w:val="231F20"/>
          <w:spacing w:val="-13"/>
        </w:rPr>
        <w:t xml:space="preserve"> </w:t>
      </w:r>
      <w:r>
        <w:rPr>
          <w:color w:val="231F20"/>
          <w:spacing w:val="-3"/>
        </w:rPr>
        <w:t>woman’s</w:t>
      </w:r>
      <w:r>
        <w:rPr>
          <w:color w:val="231F20"/>
          <w:spacing w:val="-13"/>
        </w:rPr>
        <w:t xml:space="preserve"> </w:t>
      </w:r>
      <w:r>
        <w:rPr>
          <w:color w:val="231F20"/>
          <w:spacing w:val="-3"/>
        </w:rPr>
        <w:t>indecent</w:t>
      </w:r>
      <w:r>
        <w:rPr>
          <w:color w:val="231F20"/>
          <w:spacing w:val="-13"/>
        </w:rPr>
        <w:t xml:space="preserve"> </w:t>
      </w:r>
      <w:r>
        <w:rPr>
          <w:color w:val="231F20"/>
          <w:spacing w:val="-3"/>
        </w:rPr>
        <w:t>writhing</w:t>
      </w:r>
      <w:r>
        <w:rPr>
          <w:color w:val="231F20"/>
          <w:spacing w:val="-13"/>
        </w:rPr>
        <w:t xml:space="preserve"> </w:t>
      </w:r>
      <w:r>
        <w:rPr>
          <w:color w:val="231F20"/>
        </w:rPr>
        <w:t>was</w:t>
      </w:r>
      <w:r>
        <w:rPr>
          <w:color w:val="231F20"/>
          <w:spacing w:val="-13"/>
        </w:rPr>
        <w:t xml:space="preserve"> </w:t>
      </w:r>
      <w:r>
        <w:rPr>
          <w:color w:val="231F20"/>
        </w:rPr>
        <w:t>the</w:t>
      </w:r>
      <w:r>
        <w:rPr>
          <w:color w:val="231F20"/>
          <w:spacing w:val="-13"/>
        </w:rPr>
        <w:t xml:space="preserve"> </w:t>
      </w:r>
      <w:r>
        <w:rPr>
          <w:color w:val="231F20"/>
          <w:spacing w:val="-3"/>
        </w:rPr>
        <w:t>snake</w:t>
      </w:r>
      <w:r>
        <w:rPr>
          <w:color w:val="231F20"/>
          <w:spacing w:val="-13"/>
        </w:rPr>
        <w:t xml:space="preserve"> </w:t>
      </w:r>
      <w:r>
        <w:rPr>
          <w:color w:val="231F20"/>
          <w:spacing w:val="-3"/>
        </w:rPr>
        <w:t>bite,</w:t>
      </w:r>
      <w:r>
        <w:rPr>
          <w:color w:val="231F20"/>
          <w:spacing w:val="-13"/>
        </w:rPr>
        <w:t xml:space="preserve"> </w:t>
      </w:r>
      <w:r>
        <w:rPr>
          <w:color w:val="231F20"/>
          <w:spacing w:val="-3"/>
        </w:rPr>
        <w:t>which,</w:t>
      </w:r>
      <w:r>
        <w:rPr>
          <w:color w:val="231F20"/>
          <w:spacing w:val="-13"/>
        </w:rPr>
        <w:t xml:space="preserve"> </w:t>
      </w:r>
      <w:r>
        <w:rPr>
          <w:color w:val="231F20"/>
          <w:spacing w:val="-3"/>
        </w:rPr>
        <w:t>coupled</w:t>
      </w:r>
      <w:r>
        <w:rPr>
          <w:color w:val="231F20"/>
          <w:spacing w:val="-13"/>
        </w:rPr>
        <w:t xml:space="preserve"> </w:t>
      </w:r>
      <w:r>
        <w:rPr>
          <w:color w:val="231F20"/>
          <w:spacing w:val="-3"/>
        </w:rPr>
        <w:t>with</w:t>
      </w:r>
      <w:r>
        <w:rPr>
          <w:color w:val="231F20"/>
          <w:spacing w:val="-13"/>
        </w:rPr>
        <w:t xml:space="preserve"> </w:t>
      </w:r>
      <w:r>
        <w:rPr>
          <w:color w:val="231F20"/>
          <w:spacing w:val="-3"/>
        </w:rPr>
        <w:t xml:space="preserve">the roses surrounding </w:t>
      </w:r>
      <w:r>
        <w:rPr>
          <w:color w:val="231F20"/>
        </w:rPr>
        <w:t xml:space="preserve">the </w:t>
      </w:r>
      <w:r>
        <w:rPr>
          <w:color w:val="231F20"/>
          <w:spacing w:val="-3"/>
        </w:rPr>
        <w:t xml:space="preserve">woman, </w:t>
      </w:r>
      <w:r>
        <w:rPr>
          <w:color w:val="231F20"/>
        </w:rPr>
        <w:t xml:space="preserve">was </w:t>
      </w:r>
      <w:r>
        <w:rPr>
          <w:color w:val="231F20"/>
          <w:spacing w:val="-3"/>
        </w:rPr>
        <w:t xml:space="preserve">meant </w:t>
      </w:r>
      <w:r>
        <w:rPr>
          <w:color w:val="231F20"/>
        </w:rPr>
        <w:t xml:space="preserve">to </w:t>
      </w:r>
      <w:r>
        <w:rPr>
          <w:color w:val="231F20"/>
          <w:spacing w:val="-3"/>
        </w:rPr>
        <w:t xml:space="preserve">suggest </w:t>
      </w:r>
      <w:r>
        <w:rPr>
          <w:color w:val="231F20"/>
        </w:rPr>
        <w:t xml:space="preserve">an </w:t>
      </w:r>
      <w:r>
        <w:rPr>
          <w:color w:val="231F20"/>
          <w:spacing w:val="-3"/>
        </w:rPr>
        <w:t xml:space="preserve">allegory </w:t>
      </w:r>
      <w:r>
        <w:rPr>
          <w:color w:val="231F20"/>
        </w:rPr>
        <w:t xml:space="preserve">of </w:t>
      </w:r>
      <w:r>
        <w:rPr>
          <w:color w:val="231F20"/>
          <w:spacing w:val="-3"/>
        </w:rPr>
        <w:t xml:space="preserve">love </w:t>
      </w:r>
      <w:r>
        <w:rPr>
          <w:color w:val="231F20"/>
        </w:rPr>
        <w:t xml:space="preserve">or </w:t>
      </w:r>
      <w:r>
        <w:rPr>
          <w:color w:val="231F20"/>
          <w:spacing w:val="-3"/>
        </w:rPr>
        <w:t xml:space="preserve">beauty lost </w:t>
      </w:r>
      <w:r>
        <w:rPr>
          <w:color w:val="231F20"/>
        </w:rPr>
        <w:t xml:space="preserve">in its </w:t>
      </w:r>
      <w:r>
        <w:rPr>
          <w:color w:val="231F20"/>
          <w:spacing w:val="-3"/>
        </w:rPr>
        <w:t xml:space="preserve">prime rather than simply </w:t>
      </w:r>
      <w:r>
        <w:rPr>
          <w:color w:val="231F20"/>
        </w:rPr>
        <w:t xml:space="preserve">a </w:t>
      </w:r>
      <w:r>
        <w:rPr>
          <w:color w:val="231F20"/>
          <w:spacing w:val="-3"/>
        </w:rPr>
        <w:t xml:space="preserve">salacious depiction </w:t>
      </w:r>
      <w:r>
        <w:rPr>
          <w:color w:val="231F20"/>
        </w:rPr>
        <w:t xml:space="preserve">of a </w:t>
      </w:r>
      <w:r>
        <w:rPr>
          <w:color w:val="231F20"/>
          <w:spacing w:val="-3"/>
        </w:rPr>
        <w:t xml:space="preserve">nude. Unfortunately, </w:t>
      </w:r>
      <w:r>
        <w:rPr>
          <w:color w:val="231F20"/>
        </w:rPr>
        <w:t xml:space="preserve">the </w:t>
      </w:r>
      <w:r>
        <w:rPr>
          <w:color w:val="231F20"/>
          <w:spacing w:val="-3"/>
        </w:rPr>
        <w:t xml:space="preserve">model </w:t>
      </w:r>
      <w:r>
        <w:rPr>
          <w:color w:val="231F20"/>
        </w:rPr>
        <w:t xml:space="preserve">was </w:t>
      </w:r>
      <w:r>
        <w:rPr>
          <w:color w:val="231F20"/>
          <w:spacing w:val="-3"/>
        </w:rPr>
        <w:lastRenderedPageBreak/>
        <w:t xml:space="preserve">easily recognized </w:t>
      </w:r>
      <w:r>
        <w:rPr>
          <w:color w:val="231F20"/>
        </w:rPr>
        <w:t xml:space="preserve">as a </w:t>
      </w:r>
      <w:r>
        <w:rPr>
          <w:color w:val="231F20"/>
          <w:spacing w:val="-3"/>
        </w:rPr>
        <w:t xml:space="preserve">real person, </w:t>
      </w:r>
      <w:proofErr w:type="spellStart"/>
      <w:r>
        <w:rPr>
          <w:color w:val="231F20"/>
          <w:spacing w:val="-3"/>
        </w:rPr>
        <w:t>Apollonie</w:t>
      </w:r>
      <w:proofErr w:type="spellEnd"/>
      <w:r>
        <w:rPr>
          <w:color w:val="231F20"/>
          <w:spacing w:val="-3"/>
        </w:rPr>
        <w:t xml:space="preserve"> Sabatier, </w:t>
      </w:r>
      <w:r>
        <w:rPr>
          <w:color w:val="231F20"/>
        </w:rPr>
        <w:t xml:space="preserve">a </w:t>
      </w:r>
      <w:r>
        <w:rPr>
          <w:color w:val="231F20"/>
          <w:spacing w:val="-3"/>
        </w:rPr>
        <w:t xml:space="preserve">courtesan </w:t>
      </w:r>
      <w:r>
        <w:rPr>
          <w:color w:val="231F20"/>
        </w:rPr>
        <w:t xml:space="preserve">who was the </w:t>
      </w:r>
      <w:r>
        <w:rPr>
          <w:color w:val="231F20"/>
          <w:spacing w:val="-3"/>
        </w:rPr>
        <w:t xml:space="preserve">writer Charles Baudelaire’s mistress </w:t>
      </w:r>
      <w:r>
        <w:rPr>
          <w:color w:val="231F20"/>
        </w:rPr>
        <w:t xml:space="preserve">and </w:t>
      </w:r>
      <w:r>
        <w:rPr>
          <w:color w:val="231F20"/>
          <w:spacing w:val="-3"/>
        </w:rPr>
        <w:t xml:space="preserve">well known among artists </w:t>
      </w:r>
      <w:r>
        <w:rPr>
          <w:color w:val="231F20"/>
        </w:rPr>
        <w:t xml:space="preserve">and </w:t>
      </w:r>
      <w:r>
        <w:rPr>
          <w:color w:val="231F20"/>
          <w:spacing w:val="-3"/>
        </w:rPr>
        <w:t xml:space="preserve">writers </w:t>
      </w:r>
      <w:r>
        <w:rPr>
          <w:color w:val="231F20"/>
        </w:rPr>
        <w:t xml:space="preserve">of the </w:t>
      </w:r>
      <w:r>
        <w:rPr>
          <w:color w:val="231F20"/>
          <w:spacing w:val="-3"/>
        </w:rPr>
        <w:t xml:space="preserve">day. </w:t>
      </w:r>
      <w:proofErr w:type="spellStart"/>
      <w:r>
        <w:rPr>
          <w:color w:val="231F20"/>
          <w:spacing w:val="-3"/>
        </w:rPr>
        <w:t>Clésinger</w:t>
      </w:r>
      <w:proofErr w:type="spellEnd"/>
      <w:r>
        <w:rPr>
          <w:color w:val="231F20"/>
          <w:spacing w:val="-3"/>
        </w:rPr>
        <w:t xml:space="preserve"> defended </w:t>
      </w:r>
      <w:r>
        <w:rPr>
          <w:color w:val="231F20"/>
        </w:rPr>
        <w:t xml:space="preserve">his </w:t>
      </w:r>
      <w:r>
        <w:rPr>
          <w:color w:val="231F20"/>
          <w:spacing w:val="-3"/>
        </w:rPr>
        <w:t xml:space="preserve">sculpture </w:t>
      </w:r>
      <w:r>
        <w:rPr>
          <w:color w:val="231F20"/>
        </w:rPr>
        <w:t xml:space="preserve">as an </w:t>
      </w:r>
      <w:r>
        <w:rPr>
          <w:color w:val="231F20"/>
          <w:spacing w:val="-3"/>
        </w:rPr>
        <w:t xml:space="preserve">artful study </w:t>
      </w:r>
      <w:r>
        <w:rPr>
          <w:color w:val="231F20"/>
        </w:rPr>
        <w:t xml:space="preserve">of the </w:t>
      </w:r>
      <w:r>
        <w:rPr>
          <w:color w:val="231F20"/>
          <w:spacing w:val="-3"/>
        </w:rPr>
        <w:t xml:space="preserve">human form but, having used </w:t>
      </w:r>
      <w:r>
        <w:rPr>
          <w:color w:val="231F20"/>
        </w:rPr>
        <w:t xml:space="preserve">the </w:t>
      </w:r>
      <w:r>
        <w:rPr>
          <w:color w:val="231F20"/>
          <w:spacing w:val="-3"/>
        </w:rPr>
        <w:t xml:space="preserve">features </w:t>
      </w:r>
      <w:r>
        <w:rPr>
          <w:color w:val="231F20"/>
        </w:rPr>
        <w:t xml:space="preserve">and </w:t>
      </w:r>
      <w:r>
        <w:rPr>
          <w:color w:val="231F20"/>
          <w:spacing w:val="-3"/>
        </w:rPr>
        <w:t xml:space="preserve">body </w:t>
      </w:r>
      <w:r>
        <w:rPr>
          <w:color w:val="231F20"/>
        </w:rPr>
        <w:t xml:space="preserve">of a </w:t>
      </w:r>
      <w:r>
        <w:rPr>
          <w:color w:val="231F20"/>
          <w:spacing w:val="-3"/>
        </w:rPr>
        <w:t>contemporary woman, his</w:t>
      </w:r>
      <w:r w:rsidR="00E369D6">
        <w:rPr>
          <w:color w:val="231F20"/>
          <w:spacing w:val="-3"/>
        </w:rPr>
        <w:t xml:space="preserve"> </w:t>
      </w:r>
      <w:r>
        <w:rPr>
          <w:color w:val="231F20"/>
          <w:spacing w:val="-3"/>
        </w:rPr>
        <w:t xml:space="preserve">sculpture’s viewers objected </w:t>
      </w:r>
      <w:r>
        <w:rPr>
          <w:color w:val="231F20"/>
        </w:rPr>
        <w:t xml:space="preserve">to the </w:t>
      </w:r>
      <w:r>
        <w:rPr>
          <w:color w:val="231F20"/>
          <w:spacing w:val="-3"/>
        </w:rPr>
        <w:t xml:space="preserve">image </w:t>
      </w:r>
      <w:r>
        <w:rPr>
          <w:color w:val="231F20"/>
        </w:rPr>
        <w:t xml:space="preserve">as too </w:t>
      </w:r>
      <w:r>
        <w:rPr>
          <w:color w:val="231F20"/>
          <w:spacing w:val="-3"/>
        </w:rPr>
        <w:t xml:space="preserve">real. Wiley’s painting </w:t>
      </w:r>
      <w:r>
        <w:rPr>
          <w:color w:val="231F20"/>
        </w:rPr>
        <w:t xml:space="preserve">is the </w:t>
      </w:r>
      <w:r>
        <w:rPr>
          <w:color w:val="231F20"/>
          <w:spacing w:val="-3"/>
        </w:rPr>
        <w:t xml:space="preserve">opposite: </w:t>
      </w:r>
      <w:r>
        <w:rPr>
          <w:color w:val="231F20"/>
        </w:rPr>
        <w:t xml:space="preserve">it is </w:t>
      </w:r>
      <w:r>
        <w:rPr>
          <w:color w:val="231F20"/>
          <w:spacing w:val="-3"/>
        </w:rPr>
        <w:t xml:space="preserve">clearly intended </w:t>
      </w:r>
      <w:r>
        <w:rPr>
          <w:color w:val="231F20"/>
        </w:rPr>
        <w:t xml:space="preserve">to be a </w:t>
      </w:r>
      <w:r>
        <w:rPr>
          <w:color w:val="231F20"/>
          <w:spacing w:val="-3"/>
        </w:rPr>
        <w:t xml:space="preserve">portrait </w:t>
      </w:r>
      <w:r>
        <w:rPr>
          <w:color w:val="231F20"/>
        </w:rPr>
        <w:t xml:space="preserve">of one </w:t>
      </w:r>
      <w:r>
        <w:rPr>
          <w:color w:val="231F20"/>
          <w:spacing w:val="-3"/>
        </w:rPr>
        <w:t xml:space="preserve">individual, </w:t>
      </w:r>
      <w:r>
        <w:rPr>
          <w:color w:val="231F20"/>
        </w:rPr>
        <w:t xml:space="preserve">but he is </w:t>
      </w:r>
      <w:r>
        <w:rPr>
          <w:color w:val="231F20"/>
          <w:spacing w:val="-3"/>
        </w:rPr>
        <w:t xml:space="preserve">clothed </w:t>
      </w:r>
      <w:r>
        <w:rPr>
          <w:color w:val="231F20"/>
        </w:rPr>
        <w:t xml:space="preserve">and </w:t>
      </w:r>
      <w:r>
        <w:rPr>
          <w:color w:val="231F20"/>
          <w:spacing w:val="-3"/>
        </w:rPr>
        <w:t xml:space="preserve">inexplicably lying with </w:t>
      </w:r>
      <w:r>
        <w:rPr>
          <w:color w:val="231F20"/>
        </w:rPr>
        <w:t xml:space="preserve">his </w:t>
      </w:r>
      <w:r>
        <w:rPr>
          <w:color w:val="231F20"/>
          <w:spacing w:val="-3"/>
        </w:rPr>
        <w:t xml:space="preserve">back to </w:t>
      </w:r>
      <w:r>
        <w:rPr>
          <w:color w:val="231F20"/>
        </w:rPr>
        <w:t>the</w:t>
      </w:r>
      <w:r>
        <w:rPr>
          <w:color w:val="231F20"/>
          <w:spacing w:val="-9"/>
        </w:rPr>
        <w:t xml:space="preserve"> </w:t>
      </w:r>
      <w:r>
        <w:rPr>
          <w:color w:val="231F20"/>
          <w:spacing w:val="-3"/>
        </w:rPr>
        <w:t>viewer</w:t>
      </w:r>
      <w:r>
        <w:rPr>
          <w:color w:val="231F20"/>
          <w:spacing w:val="-9"/>
        </w:rPr>
        <w:t xml:space="preserve"> </w:t>
      </w:r>
      <w:r>
        <w:rPr>
          <w:color w:val="231F20"/>
          <w:spacing w:val="-3"/>
        </w:rPr>
        <w:t>while</w:t>
      </w:r>
      <w:r>
        <w:rPr>
          <w:color w:val="231F20"/>
          <w:spacing w:val="-9"/>
        </w:rPr>
        <w:t xml:space="preserve"> </w:t>
      </w:r>
      <w:r>
        <w:rPr>
          <w:color w:val="231F20"/>
          <w:spacing w:val="-3"/>
        </w:rPr>
        <w:t>turning</w:t>
      </w:r>
      <w:r>
        <w:rPr>
          <w:color w:val="231F20"/>
          <w:spacing w:val="-9"/>
        </w:rPr>
        <w:t xml:space="preserve"> </w:t>
      </w:r>
      <w:r>
        <w:rPr>
          <w:color w:val="231F20"/>
        </w:rPr>
        <w:t>to</w:t>
      </w:r>
      <w:r>
        <w:rPr>
          <w:color w:val="231F20"/>
          <w:spacing w:val="-9"/>
        </w:rPr>
        <w:t xml:space="preserve"> </w:t>
      </w:r>
      <w:r>
        <w:rPr>
          <w:color w:val="231F20"/>
          <w:spacing w:val="-3"/>
        </w:rPr>
        <w:t>look</w:t>
      </w:r>
      <w:r>
        <w:rPr>
          <w:color w:val="231F20"/>
          <w:spacing w:val="-9"/>
        </w:rPr>
        <w:t xml:space="preserve"> </w:t>
      </w:r>
      <w:r>
        <w:rPr>
          <w:color w:val="231F20"/>
          <w:spacing w:val="-3"/>
        </w:rPr>
        <w:t>over</w:t>
      </w:r>
      <w:r>
        <w:rPr>
          <w:color w:val="231F20"/>
          <w:spacing w:val="-9"/>
        </w:rPr>
        <w:t xml:space="preserve"> </w:t>
      </w:r>
      <w:r>
        <w:rPr>
          <w:color w:val="231F20"/>
        </w:rPr>
        <w:t>his</w:t>
      </w:r>
      <w:r>
        <w:rPr>
          <w:color w:val="231F20"/>
          <w:spacing w:val="-9"/>
        </w:rPr>
        <w:t xml:space="preserve"> </w:t>
      </w:r>
      <w:r>
        <w:rPr>
          <w:color w:val="231F20"/>
          <w:spacing w:val="-3"/>
        </w:rPr>
        <w:t>shoulder.</w:t>
      </w:r>
      <w:r>
        <w:rPr>
          <w:color w:val="231F20"/>
          <w:spacing w:val="-9"/>
        </w:rPr>
        <w:t xml:space="preserve"> </w:t>
      </w:r>
      <w:r>
        <w:rPr>
          <w:color w:val="231F20"/>
        </w:rPr>
        <w:t>In</w:t>
      </w:r>
      <w:r>
        <w:rPr>
          <w:color w:val="231F20"/>
          <w:spacing w:val="-9"/>
        </w:rPr>
        <w:t xml:space="preserve"> </w:t>
      </w:r>
      <w:r>
        <w:rPr>
          <w:color w:val="231F20"/>
        </w:rPr>
        <w:t>his</w:t>
      </w:r>
      <w:r>
        <w:rPr>
          <w:color w:val="231F20"/>
          <w:spacing w:val="-9"/>
        </w:rPr>
        <w:t xml:space="preserve"> </w:t>
      </w:r>
      <w:r>
        <w:rPr>
          <w:color w:val="231F20"/>
          <w:spacing w:val="-3"/>
        </w:rPr>
        <w:t>painting,</w:t>
      </w:r>
      <w:r>
        <w:rPr>
          <w:color w:val="231F20"/>
          <w:spacing w:val="-9"/>
        </w:rPr>
        <w:t xml:space="preserve"> </w:t>
      </w:r>
      <w:r>
        <w:rPr>
          <w:color w:val="231F20"/>
          <w:spacing w:val="-3"/>
        </w:rPr>
        <w:t>Wiley</w:t>
      </w:r>
      <w:r>
        <w:rPr>
          <w:color w:val="231F20"/>
          <w:spacing w:val="-9"/>
        </w:rPr>
        <w:t xml:space="preserve"> </w:t>
      </w:r>
      <w:r>
        <w:rPr>
          <w:color w:val="231F20"/>
          <w:spacing w:val="-3"/>
        </w:rPr>
        <w:t>retains</w:t>
      </w:r>
      <w:r>
        <w:rPr>
          <w:color w:val="231F20"/>
          <w:spacing w:val="-9"/>
        </w:rPr>
        <w:t xml:space="preserve"> </w:t>
      </w:r>
      <w:r>
        <w:rPr>
          <w:color w:val="231F20"/>
        </w:rPr>
        <w:t>the</w:t>
      </w:r>
      <w:r>
        <w:rPr>
          <w:color w:val="231F20"/>
          <w:spacing w:val="-9"/>
        </w:rPr>
        <w:t xml:space="preserve"> </w:t>
      </w:r>
      <w:r>
        <w:rPr>
          <w:color w:val="231F20"/>
          <w:spacing w:val="-3"/>
        </w:rPr>
        <w:t>extended</w:t>
      </w:r>
      <w:r>
        <w:rPr>
          <w:color w:val="231F20"/>
          <w:spacing w:val="-9"/>
        </w:rPr>
        <w:t xml:space="preserve"> </w:t>
      </w:r>
      <w:r>
        <w:rPr>
          <w:color w:val="231F20"/>
          <w:spacing w:val="-3"/>
        </w:rPr>
        <w:t xml:space="preserve">arms, </w:t>
      </w:r>
      <w:r>
        <w:rPr>
          <w:color w:val="231F20"/>
        </w:rPr>
        <w:t xml:space="preserve">and </w:t>
      </w:r>
      <w:r>
        <w:rPr>
          <w:color w:val="231F20"/>
          <w:spacing w:val="-3"/>
        </w:rPr>
        <w:t xml:space="preserve">twisted legs </w:t>
      </w:r>
      <w:r>
        <w:rPr>
          <w:color w:val="231F20"/>
        </w:rPr>
        <w:t xml:space="preserve">and </w:t>
      </w:r>
      <w:r>
        <w:rPr>
          <w:color w:val="231F20"/>
          <w:spacing w:val="-3"/>
        </w:rPr>
        <w:t xml:space="preserve">torso </w:t>
      </w:r>
      <w:r>
        <w:rPr>
          <w:color w:val="231F20"/>
        </w:rPr>
        <w:t xml:space="preserve">of </w:t>
      </w:r>
      <w:proofErr w:type="spellStart"/>
      <w:r>
        <w:rPr>
          <w:color w:val="231F20"/>
          <w:spacing w:val="-3"/>
        </w:rPr>
        <w:t>Clésinger’s</w:t>
      </w:r>
      <w:proofErr w:type="spellEnd"/>
      <w:r>
        <w:rPr>
          <w:color w:val="231F20"/>
          <w:spacing w:val="-3"/>
        </w:rPr>
        <w:t xml:space="preserve"> figure, </w:t>
      </w:r>
      <w:r>
        <w:rPr>
          <w:color w:val="231F20"/>
        </w:rPr>
        <w:t xml:space="preserve">but the </w:t>
      </w:r>
      <w:r>
        <w:rPr>
          <w:color w:val="231F20"/>
          <w:spacing w:val="-3"/>
        </w:rPr>
        <w:t xml:space="preserve">sculpted woman’s thrown back head and closed eyes </w:t>
      </w:r>
      <w:r>
        <w:rPr>
          <w:color w:val="231F20"/>
        </w:rPr>
        <w:t xml:space="preserve">are </w:t>
      </w:r>
      <w:r>
        <w:rPr>
          <w:color w:val="231F20"/>
          <w:spacing w:val="-3"/>
        </w:rPr>
        <w:t xml:space="preserve">replaced </w:t>
      </w:r>
      <w:r>
        <w:rPr>
          <w:color w:val="231F20"/>
        </w:rPr>
        <w:t xml:space="preserve">by the </w:t>
      </w:r>
      <w:r>
        <w:rPr>
          <w:color w:val="231F20"/>
          <w:spacing w:val="-3"/>
        </w:rPr>
        <w:t xml:space="preserve">man’s turned head </w:t>
      </w:r>
      <w:r>
        <w:rPr>
          <w:color w:val="231F20"/>
        </w:rPr>
        <w:t xml:space="preserve">and </w:t>
      </w:r>
      <w:r>
        <w:rPr>
          <w:color w:val="231F20"/>
          <w:spacing w:val="-3"/>
        </w:rPr>
        <w:t>mildly quizzical</w:t>
      </w:r>
      <w:r>
        <w:rPr>
          <w:color w:val="231F20"/>
          <w:spacing w:val="-39"/>
        </w:rPr>
        <w:t xml:space="preserve"> </w:t>
      </w:r>
      <w:r>
        <w:rPr>
          <w:color w:val="231F20"/>
          <w:spacing w:val="-3"/>
        </w:rPr>
        <w:t>gaze.</w:t>
      </w:r>
    </w:p>
    <w:p w14:paraId="25B12669" w14:textId="77777777" w:rsidR="00231C63" w:rsidRDefault="00231C63" w:rsidP="00231C63">
      <w:pPr>
        <w:pStyle w:val="Body"/>
      </w:pPr>
    </w:p>
    <w:p w14:paraId="25B1266A" w14:textId="77777777" w:rsidR="00231C63" w:rsidRDefault="00231C63" w:rsidP="00231C63">
      <w:pPr>
        <w:pStyle w:val="Body"/>
        <w:ind w:firstLine="0"/>
        <w:jc w:val="center"/>
      </w:pPr>
      <w:r>
        <w:rPr>
          <w:noProof/>
        </w:rPr>
        <w:drawing>
          <wp:inline distT="0" distB="0" distL="0" distR="0" wp14:anchorId="25B12702" wp14:editId="6685EC4A">
            <wp:extent cx="3381375" cy="2536190"/>
            <wp:effectExtent l="0" t="0" r="0" b="3810"/>
            <wp:docPr id="422" name="Picture 412" descr="Femme Piquée par un Serpent&#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Picture 41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81375" cy="2536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6B" w14:textId="77777777" w:rsidR="00231C63" w:rsidRPr="003C0E58" w:rsidRDefault="00231C63" w:rsidP="00231C63">
      <w:pPr>
        <w:pStyle w:val="CaptionHeader"/>
        <w:rPr>
          <w:lang w:val="es-ES_tradnl"/>
        </w:rPr>
      </w:pPr>
      <w:r w:rsidRPr="003C0E58">
        <w:rPr>
          <w:rFonts w:hAnsi="Verdana"/>
          <w:lang w:val="es-ES_tradnl"/>
        </w:rPr>
        <w:t xml:space="preserve">Figure 8.17 | </w:t>
      </w:r>
      <w:r w:rsidRPr="003C0E58">
        <w:rPr>
          <w:i/>
          <w:lang w:val="es-ES_tradnl"/>
        </w:rPr>
        <w:t xml:space="preserve">Femme </w:t>
      </w:r>
      <w:proofErr w:type="spellStart"/>
      <w:r w:rsidRPr="003C0E58">
        <w:rPr>
          <w:i/>
          <w:lang w:val="es-ES_tradnl"/>
        </w:rPr>
        <w:t>Piqu</w:t>
      </w:r>
      <w:r w:rsidRPr="003C0E58">
        <w:rPr>
          <w:i/>
          <w:lang w:val="es-ES_tradnl"/>
        </w:rPr>
        <w:t>é</w:t>
      </w:r>
      <w:r w:rsidRPr="003C0E58">
        <w:rPr>
          <w:i/>
          <w:lang w:val="es-ES_tradnl"/>
        </w:rPr>
        <w:t>e</w:t>
      </w:r>
      <w:proofErr w:type="spellEnd"/>
      <w:r w:rsidRPr="003C0E58">
        <w:rPr>
          <w:i/>
          <w:lang w:val="es-ES_tradnl"/>
        </w:rPr>
        <w:t xml:space="preserve"> par un </w:t>
      </w:r>
      <w:proofErr w:type="spellStart"/>
      <w:r w:rsidRPr="003C0E58">
        <w:rPr>
          <w:i/>
          <w:lang w:val="es-ES_tradnl"/>
        </w:rPr>
        <w:t>Serpent</w:t>
      </w:r>
      <w:proofErr w:type="spellEnd"/>
    </w:p>
    <w:p w14:paraId="25B1266C" w14:textId="77777777" w:rsidR="00231C63" w:rsidRDefault="00231C63" w:rsidP="00231C63">
      <w:pPr>
        <w:pStyle w:val="CaptionText"/>
      </w:pPr>
      <w:r>
        <w:t xml:space="preserve">Artist: Auguste </w:t>
      </w:r>
      <w:proofErr w:type="spellStart"/>
      <w:r>
        <w:t>Cl</w:t>
      </w:r>
      <w:r>
        <w:t>é</w:t>
      </w:r>
      <w:r>
        <w:t>singer</w:t>
      </w:r>
      <w:proofErr w:type="spellEnd"/>
      <w:r>
        <w:t xml:space="preserve"> </w:t>
      </w:r>
    </w:p>
    <w:p w14:paraId="25B1266D" w14:textId="77777777" w:rsidR="00231C63" w:rsidRDefault="00231C63" w:rsidP="00231C63">
      <w:pPr>
        <w:pStyle w:val="CaptionText"/>
      </w:pPr>
      <w:r>
        <w:t xml:space="preserve">Author: User </w:t>
      </w:r>
      <w:r>
        <w:t>“</w:t>
      </w:r>
      <w:r>
        <w:t>Arnaud 25</w:t>
      </w:r>
      <w:r>
        <w:t>”</w:t>
      </w:r>
      <w:r>
        <w:t xml:space="preserve"> </w:t>
      </w:r>
    </w:p>
    <w:p w14:paraId="25B1266E" w14:textId="77777777" w:rsidR="00231C63" w:rsidRDefault="00231C63" w:rsidP="00231C63">
      <w:pPr>
        <w:pStyle w:val="CaptionText"/>
      </w:pPr>
      <w:r>
        <w:t xml:space="preserve">Source: Wikimedia Commons </w:t>
      </w:r>
    </w:p>
    <w:p w14:paraId="25B1266F" w14:textId="77777777" w:rsidR="00231C63" w:rsidRDefault="00231C63" w:rsidP="00231C63">
      <w:pPr>
        <w:pStyle w:val="CaptionText"/>
      </w:pPr>
      <w:r>
        <w:t>License: Public Domain</w:t>
      </w:r>
    </w:p>
    <w:p w14:paraId="25B12670" w14:textId="77777777" w:rsidR="00231C63" w:rsidRDefault="00231C63" w:rsidP="00231C63">
      <w:pPr>
        <w:pStyle w:val="Body"/>
      </w:pPr>
    </w:p>
    <w:p w14:paraId="25B12671" w14:textId="77777777" w:rsidR="00866B08" w:rsidRDefault="00866B08" w:rsidP="00231C63">
      <w:pPr>
        <w:pStyle w:val="Body"/>
      </w:pPr>
      <w:r>
        <w:t>Wiley takes that pose and its meanings—indecency, exposure, vulnerability, powerlessness— and uses them in a context that seemingly makes no sense when the subject is a fully clothed black male. Or does it? By using the conventions for depicting the female nude, Wiley asks us to examine the following: what happens when the figure is clothed—with a suggestion of eroticism in the glimpse</w:t>
      </w:r>
      <w:r>
        <w:rPr>
          <w:spacing w:val="-12"/>
        </w:rPr>
        <w:t xml:space="preserve"> </w:t>
      </w:r>
      <w:r>
        <w:t>of</w:t>
      </w:r>
      <w:r>
        <w:rPr>
          <w:spacing w:val="-12"/>
        </w:rPr>
        <w:t xml:space="preserve"> </w:t>
      </w:r>
      <w:r>
        <w:t>brown</w:t>
      </w:r>
      <w:r>
        <w:rPr>
          <w:spacing w:val="-12"/>
        </w:rPr>
        <w:t xml:space="preserve"> </w:t>
      </w:r>
      <w:r>
        <w:t>skin</w:t>
      </w:r>
      <w:r>
        <w:rPr>
          <w:spacing w:val="-12"/>
        </w:rPr>
        <w:t xml:space="preserve"> </w:t>
      </w:r>
      <w:r>
        <w:t>and</w:t>
      </w:r>
      <w:r>
        <w:rPr>
          <w:spacing w:val="-12"/>
        </w:rPr>
        <w:t xml:space="preserve"> </w:t>
      </w:r>
      <w:r>
        <w:t>white</w:t>
      </w:r>
      <w:r>
        <w:rPr>
          <w:spacing w:val="-11"/>
        </w:rPr>
        <w:t xml:space="preserve"> </w:t>
      </w:r>
      <w:r>
        <w:t>briefs</w:t>
      </w:r>
      <w:r>
        <w:rPr>
          <w:spacing w:val="-12"/>
        </w:rPr>
        <w:t xml:space="preserve"> </w:t>
      </w:r>
      <w:r>
        <w:t>above</w:t>
      </w:r>
      <w:r>
        <w:rPr>
          <w:spacing w:val="-12"/>
        </w:rPr>
        <w:t xml:space="preserve"> </w:t>
      </w:r>
      <w:r>
        <w:t>his</w:t>
      </w:r>
      <w:r>
        <w:rPr>
          <w:spacing w:val="-12"/>
        </w:rPr>
        <w:t xml:space="preserve"> </w:t>
      </w:r>
      <w:r>
        <w:t>low-riding</w:t>
      </w:r>
      <w:r>
        <w:rPr>
          <w:spacing w:val="-12"/>
        </w:rPr>
        <w:t xml:space="preserve"> </w:t>
      </w:r>
      <w:r>
        <w:t>jeans;</w:t>
      </w:r>
      <w:r>
        <w:rPr>
          <w:spacing w:val="-11"/>
        </w:rPr>
        <w:t xml:space="preserve"> </w:t>
      </w:r>
      <w:r>
        <w:t>what</w:t>
      </w:r>
      <w:r>
        <w:rPr>
          <w:spacing w:val="-12"/>
        </w:rPr>
        <w:t xml:space="preserve"> </w:t>
      </w:r>
      <w:r>
        <w:t>happens</w:t>
      </w:r>
      <w:r>
        <w:rPr>
          <w:spacing w:val="-12"/>
        </w:rPr>
        <w:t xml:space="preserve"> </w:t>
      </w:r>
      <w:r>
        <w:t>when</w:t>
      </w:r>
      <w:r>
        <w:rPr>
          <w:spacing w:val="-12"/>
        </w:rPr>
        <w:t xml:space="preserve"> </w:t>
      </w:r>
      <w:r>
        <w:t>a</w:t>
      </w:r>
      <w:r>
        <w:rPr>
          <w:spacing w:val="-12"/>
        </w:rPr>
        <w:t xml:space="preserve"> </w:t>
      </w:r>
      <w:r>
        <w:t>young</w:t>
      </w:r>
      <w:r>
        <w:rPr>
          <w:spacing w:val="-11"/>
        </w:rPr>
        <w:t xml:space="preserve"> </w:t>
      </w:r>
      <w:r>
        <w:t>man gazes at the viewer with an unguarded expression of open inquisitiveness; and what happens when a black male presents his body in a posture of weakness, potentially open to attack? The artist uses these juxtapositions of meaning to challenge our notions of identity and masculinity. By expanding his</w:t>
      </w:r>
      <w:r>
        <w:rPr>
          <w:spacing w:val="-8"/>
        </w:rPr>
        <w:t xml:space="preserve"> </w:t>
      </w:r>
      <w:r>
        <w:t>visual</w:t>
      </w:r>
      <w:r>
        <w:rPr>
          <w:spacing w:val="-7"/>
        </w:rPr>
        <w:t xml:space="preserve"> </w:t>
      </w:r>
      <w:r>
        <w:t>vocabulary</w:t>
      </w:r>
      <w:r>
        <w:rPr>
          <w:spacing w:val="-7"/>
        </w:rPr>
        <w:t xml:space="preserve"> </w:t>
      </w:r>
      <w:r>
        <w:t>to</w:t>
      </w:r>
      <w:r>
        <w:rPr>
          <w:spacing w:val="-8"/>
        </w:rPr>
        <w:t xml:space="preserve"> </w:t>
      </w:r>
      <w:r>
        <w:t>include</w:t>
      </w:r>
      <w:r>
        <w:rPr>
          <w:spacing w:val="-7"/>
        </w:rPr>
        <w:t xml:space="preserve"> </w:t>
      </w:r>
      <w:r>
        <w:t>traditions</w:t>
      </w:r>
      <w:r>
        <w:rPr>
          <w:spacing w:val="-8"/>
        </w:rPr>
        <w:t xml:space="preserve"> </w:t>
      </w:r>
      <w:r>
        <w:t>in</w:t>
      </w:r>
      <w:r>
        <w:rPr>
          <w:spacing w:val="-7"/>
        </w:rPr>
        <w:t xml:space="preserve"> </w:t>
      </w:r>
      <w:r>
        <w:t>portraiture</w:t>
      </w:r>
      <w:r>
        <w:rPr>
          <w:spacing w:val="-8"/>
        </w:rPr>
        <w:t xml:space="preserve"> </w:t>
      </w:r>
      <w:r>
        <w:t>going</w:t>
      </w:r>
      <w:r>
        <w:rPr>
          <w:spacing w:val="-8"/>
        </w:rPr>
        <w:t xml:space="preserve"> </w:t>
      </w:r>
      <w:r>
        <w:t>back</w:t>
      </w:r>
      <w:r>
        <w:rPr>
          <w:spacing w:val="-7"/>
        </w:rPr>
        <w:t xml:space="preserve"> </w:t>
      </w:r>
      <w:r>
        <w:lastRenderedPageBreak/>
        <w:t>hundreds</w:t>
      </w:r>
      <w:r>
        <w:rPr>
          <w:spacing w:val="-7"/>
        </w:rPr>
        <w:t xml:space="preserve"> </w:t>
      </w:r>
      <w:r>
        <w:t>of</w:t>
      </w:r>
      <w:r>
        <w:rPr>
          <w:spacing w:val="-7"/>
        </w:rPr>
        <w:t xml:space="preserve"> </w:t>
      </w:r>
      <w:r>
        <w:t>years,</w:t>
      </w:r>
      <w:r>
        <w:rPr>
          <w:spacing w:val="-8"/>
        </w:rPr>
        <w:t xml:space="preserve"> </w:t>
      </w:r>
      <w:r>
        <w:t>Wiley</w:t>
      </w:r>
      <w:r>
        <w:rPr>
          <w:spacing w:val="-7"/>
        </w:rPr>
        <w:t xml:space="preserve"> </w:t>
      </w:r>
      <w:r>
        <w:t>paints a young black man at odds with contemporary conventions of (male) physicality and</w:t>
      </w:r>
      <w:r>
        <w:rPr>
          <w:spacing w:val="-38"/>
        </w:rPr>
        <w:t xml:space="preserve"> </w:t>
      </w:r>
      <w:r>
        <w:t>sexuality.</w:t>
      </w:r>
    </w:p>
    <w:p w14:paraId="25B12672" w14:textId="77777777" w:rsidR="00866B08" w:rsidRDefault="00866B08" w:rsidP="00231C63">
      <w:pPr>
        <w:pStyle w:val="Body"/>
      </w:pPr>
      <w:r>
        <w:t>Ideas</w:t>
      </w:r>
      <w:r>
        <w:rPr>
          <w:spacing w:val="-9"/>
        </w:rPr>
        <w:t xml:space="preserve"> </w:t>
      </w:r>
      <w:r>
        <w:t>about</w:t>
      </w:r>
      <w:r>
        <w:rPr>
          <w:spacing w:val="-9"/>
        </w:rPr>
        <w:t xml:space="preserve"> </w:t>
      </w:r>
      <w:r>
        <w:t>gender</w:t>
      </w:r>
      <w:r>
        <w:rPr>
          <w:spacing w:val="-9"/>
        </w:rPr>
        <w:t xml:space="preserve"> </w:t>
      </w:r>
      <w:r>
        <w:t>identity,</w:t>
      </w:r>
      <w:r>
        <w:rPr>
          <w:spacing w:val="-9"/>
        </w:rPr>
        <w:t xml:space="preserve"> </w:t>
      </w:r>
      <w:r>
        <w:t>that</w:t>
      </w:r>
      <w:r>
        <w:rPr>
          <w:spacing w:val="-8"/>
        </w:rPr>
        <w:t xml:space="preserve"> </w:t>
      </w:r>
      <w:r>
        <w:t>is,</w:t>
      </w:r>
      <w:r>
        <w:rPr>
          <w:spacing w:val="-9"/>
        </w:rPr>
        <w:t xml:space="preserve"> </w:t>
      </w:r>
      <w:r>
        <w:t>the</w:t>
      </w:r>
      <w:r>
        <w:rPr>
          <w:spacing w:val="-9"/>
        </w:rPr>
        <w:t xml:space="preserve"> </w:t>
      </w:r>
      <w:r>
        <w:t>gender</w:t>
      </w:r>
      <w:r>
        <w:rPr>
          <w:spacing w:val="-9"/>
        </w:rPr>
        <w:t xml:space="preserve"> </w:t>
      </w:r>
      <w:r>
        <w:t>one</w:t>
      </w:r>
      <w:r>
        <w:rPr>
          <w:spacing w:val="-9"/>
        </w:rPr>
        <w:t xml:space="preserve"> </w:t>
      </w:r>
      <w:r>
        <w:t>identifies</w:t>
      </w:r>
      <w:r>
        <w:rPr>
          <w:spacing w:val="-8"/>
        </w:rPr>
        <w:t xml:space="preserve"> </w:t>
      </w:r>
      <w:r>
        <w:t>with</w:t>
      </w:r>
      <w:r>
        <w:rPr>
          <w:spacing w:val="-9"/>
        </w:rPr>
        <w:t xml:space="preserve"> </w:t>
      </w:r>
      <w:r>
        <w:t>regardless</w:t>
      </w:r>
      <w:r>
        <w:rPr>
          <w:spacing w:val="-8"/>
        </w:rPr>
        <w:t xml:space="preserve"> </w:t>
      </w:r>
      <w:r>
        <w:t>of</w:t>
      </w:r>
      <w:r>
        <w:rPr>
          <w:spacing w:val="-9"/>
        </w:rPr>
        <w:t xml:space="preserve"> </w:t>
      </w:r>
      <w:r>
        <w:t>biological</w:t>
      </w:r>
      <w:r>
        <w:rPr>
          <w:spacing w:val="-8"/>
        </w:rPr>
        <w:t xml:space="preserve"> </w:t>
      </w:r>
      <w:r>
        <w:t>sex, have developed scientifically and socially, and have in recent years become both more complex and more fluid in numerous cultures. Within other cultures, however, in addition to male or female,</w:t>
      </w:r>
      <w:r>
        <w:rPr>
          <w:spacing w:val="-10"/>
        </w:rPr>
        <w:t xml:space="preserve"> </w:t>
      </w:r>
      <w:r>
        <w:t>there</w:t>
      </w:r>
      <w:r>
        <w:rPr>
          <w:spacing w:val="-9"/>
        </w:rPr>
        <w:t xml:space="preserve"> </w:t>
      </w:r>
      <w:r>
        <w:t>has</w:t>
      </w:r>
      <w:r>
        <w:rPr>
          <w:spacing w:val="-9"/>
        </w:rPr>
        <w:t xml:space="preserve"> </w:t>
      </w:r>
      <w:r>
        <w:t>traditionally</w:t>
      </w:r>
      <w:r>
        <w:rPr>
          <w:spacing w:val="-9"/>
        </w:rPr>
        <w:t xml:space="preserve"> </w:t>
      </w:r>
      <w:r>
        <w:t>been</w:t>
      </w:r>
      <w:r>
        <w:rPr>
          <w:spacing w:val="-9"/>
        </w:rPr>
        <w:t xml:space="preserve"> </w:t>
      </w:r>
      <w:r>
        <w:t>a</w:t>
      </w:r>
      <w:r>
        <w:rPr>
          <w:spacing w:val="-10"/>
        </w:rPr>
        <w:t xml:space="preserve"> </w:t>
      </w:r>
      <w:r>
        <w:t>third</w:t>
      </w:r>
      <w:r>
        <w:rPr>
          <w:spacing w:val="-9"/>
        </w:rPr>
        <w:t xml:space="preserve"> </w:t>
      </w:r>
      <w:r>
        <w:t>gender,</w:t>
      </w:r>
      <w:r>
        <w:rPr>
          <w:spacing w:val="-9"/>
        </w:rPr>
        <w:t xml:space="preserve"> </w:t>
      </w:r>
      <w:r>
        <w:t>and</w:t>
      </w:r>
      <w:r>
        <w:rPr>
          <w:spacing w:val="-9"/>
        </w:rPr>
        <w:t xml:space="preserve"> </w:t>
      </w:r>
      <w:r>
        <w:t>gender</w:t>
      </w:r>
      <w:r>
        <w:rPr>
          <w:spacing w:val="-9"/>
        </w:rPr>
        <w:t xml:space="preserve"> </w:t>
      </w:r>
      <w:r>
        <w:t>fluidity</w:t>
      </w:r>
      <w:r>
        <w:rPr>
          <w:spacing w:val="-10"/>
        </w:rPr>
        <w:t xml:space="preserve"> </w:t>
      </w:r>
      <w:r>
        <w:t>has</w:t>
      </w:r>
      <w:r>
        <w:rPr>
          <w:spacing w:val="-9"/>
        </w:rPr>
        <w:t xml:space="preserve"> </w:t>
      </w:r>
      <w:r>
        <w:t>been</w:t>
      </w:r>
      <w:r>
        <w:rPr>
          <w:spacing w:val="-9"/>
        </w:rPr>
        <w:t xml:space="preserve"> </w:t>
      </w:r>
      <w:r>
        <w:t>part</w:t>
      </w:r>
      <w:r>
        <w:rPr>
          <w:spacing w:val="-9"/>
        </w:rPr>
        <w:t xml:space="preserve"> </w:t>
      </w:r>
      <w:r>
        <w:t>of</w:t>
      </w:r>
      <w:r>
        <w:rPr>
          <w:spacing w:val="-9"/>
        </w:rPr>
        <w:t xml:space="preserve"> </w:t>
      </w:r>
      <w:r>
        <w:t>the</w:t>
      </w:r>
      <w:r>
        <w:rPr>
          <w:spacing w:val="-10"/>
        </w:rPr>
        <w:t xml:space="preserve"> </w:t>
      </w:r>
      <w:r>
        <w:t>fabric</w:t>
      </w:r>
      <w:r>
        <w:rPr>
          <w:spacing w:val="-9"/>
        </w:rPr>
        <w:t xml:space="preserve"> </w:t>
      </w:r>
      <w:r>
        <w:t>of society</w:t>
      </w:r>
      <w:r>
        <w:rPr>
          <w:spacing w:val="-9"/>
        </w:rPr>
        <w:t xml:space="preserve"> </w:t>
      </w:r>
      <w:r>
        <w:t>for</w:t>
      </w:r>
      <w:r>
        <w:rPr>
          <w:spacing w:val="-8"/>
        </w:rPr>
        <w:t xml:space="preserve"> </w:t>
      </w:r>
      <w:r>
        <w:t>thousands</w:t>
      </w:r>
      <w:r>
        <w:rPr>
          <w:spacing w:val="-9"/>
        </w:rPr>
        <w:t xml:space="preserve"> </w:t>
      </w:r>
      <w:r>
        <w:t>of</w:t>
      </w:r>
      <w:r>
        <w:rPr>
          <w:spacing w:val="-8"/>
        </w:rPr>
        <w:t xml:space="preserve"> </w:t>
      </w:r>
      <w:r>
        <w:t>years.</w:t>
      </w:r>
      <w:r>
        <w:rPr>
          <w:spacing w:val="-8"/>
        </w:rPr>
        <w:t xml:space="preserve"> </w:t>
      </w:r>
      <w:r>
        <w:t>Among</w:t>
      </w:r>
      <w:r>
        <w:rPr>
          <w:spacing w:val="-9"/>
        </w:rPr>
        <w:t xml:space="preserve"> </w:t>
      </w:r>
      <w:r>
        <w:t>the</w:t>
      </w:r>
      <w:r>
        <w:rPr>
          <w:spacing w:val="-8"/>
        </w:rPr>
        <w:t xml:space="preserve"> </w:t>
      </w:r>
      <w:r>
        <w:t>ancient</w:t>
      </w:r>
      <w:r>
        <w:rPr>
          <w:spacing w:val="-9"/>
        </w:rPr>
        <w:t xml:space="preserve"> </w:t>
      </w:r>
      <w:r>
        <w:t>Greeks,</w:t>
      </w:r>
      <w:r>
        <w:rPr>
          <w:spacing w:val="-8"/>
        </w:rPr>
        <w:t xml:space="preserve"> </w:t>
      </w:r>
      <w:r>
        <w:t>for</w:t>
      </w:r>
      <w:r>
        <w:rPr>
          <w:spacing w:val="-8"/>
        </w:rPr>
        <w:t xml:space="preserve"> </w:t>
      </w:r>
      <w:r>
        <w:t>example,</w:t>
      </w:r>
      <w:r>
        <w:rPr>
          <w:spacing w:val="-9"/>
        </w:rPr>
        <w:t xml:space="preserve"> </w:t>
      </w:r>
      <w:r>
        <w:t>a</w:t>
      </w:r>
      <w:r>
        <w:rPr>
          <w:spacing w:val="-8"/>
        </w:rPr>
        <w:t xml:space="preserve"> </w:t>
      </w:r>
      <w:r>
        <w:t>hermaphrodite,</w:t>
      </w:r>
      <w:r>
        <w:rPr>
          <w:spacing w:val="-9"/>
        </w:rPr>
        <w:t xml:space="preserve"> </w:t>
      </w:r>
      <w:r>
        <w:t>an</w:t>
      </w:r>
      <w:r>
        <w:rPr>
          <w:spacing w:val="-8"/>
        </w:rPr>
        <w:t xml:space="preserve"> </w:t>
      </w:r>
      <w:r>
        <w:t>individual</w:t>
      </w:r>
      <w:r>
        <w:rPr>
          <w:spacing w:val="-14"/>
        </w:rPr>
        <w:t xml:space="preserve"> </w:t>
      </w:r>
      <w:r>
        <w:t>who</w:t>
      </w:r>
      <w:r>
        <w:rPr>
          <w:spacing w:val="-14"/>
        </w:rPr>
        <w:t xml:space="preserve"> </w:t>
      </w:r>
      <w:r>
        <w:t>has</w:t>
      </w:r>
      <w:r>
        <w:rPr>
          <w:spacing w:val="-13"/>
        </w:rPr>
        <w:t xml:space="preserve"> </w:t>
      </w:r>
      <w:r>
        <w:t>both</w:t>
      </w:r>
      <w:r>
        <w:rPr>
          <w:spacing w:val="-14"/>
        </w:rPr>
        <w:t xml:space="preserve"> </w:t>
      </w:r>
      <w:r>
        <w:t>male</w:t>
      </w:r>
      <w:r>
        <w:rPr>
          <w:spacing w:val="-13"/>
        </w:rPr>
        <w:t xml:space="preserve"> </w:t>
      </w:r>
      <w:r>
        <w:t>and</w:t>
      </w:r>
      <w:r>
        <w:rPr>
          <w:spacing w:val="-14"/>
        </w:rPr>
        <w:t xml:space="preserve"> </w:t>
      </w:r>
      <w:r>
        <w:t>female</w:t>
      </w:r>
      <w:r>
        <w:rPr>
          <w:spacing w:val="-13"/>
        </w:rPr>
        <w:t xml:space="preserve"> </w:t>
      </w:r>
      <w:r>
        <w:t>sex</w:t>
      </w:r>
      <w:r>
        <w:rPr>
          <w:spacing w:val="-14"/>
        </w:rPr>
        <w:t xml:space="preserve"> </w:t>
      </w:r>
      <w:r>
        <w:t>characteristics,</w:t>
      </w:r>
      <w:r>
        <w:rPr>
          <w:spacing w:val="-14"/>
        </w:rPr>
        <w:t xml:space="preserve"> </w:t>
      </w:r>
      <w:r>
        <w:t>was</w:t>
      </w:r>
      <w:r>
        <w:rPr>
          <w:spacing w:val="-13"/>
        </w:rPr>
        <w:t xml:space="preserve"> </w:t>
      </w:r>
      <w:r>
        <w:t>considered</w:t>
      </w:r>
      <w:r>
        <w:rPr>
          <w:spacing w:val="-14"/>
        </w:rPr>
        <w:t xml:space="preserve"> </w:t>
      </w:r>
      <w:r>
        <w:t>“a</w:t>
      </w:r>
      <w:r>
        <w:rPr>
          <w:spacing w:val="-13"/>
        </w:rPr>
        <w:t xml:space="preserve"> </w:t>
      </w:r>
      <w:r>
        <w:t>higher,</w:t>
      </w:r>
      <w:r>
        <w:rPr>
          <w:spacing w:val="-14"/>
        </w:rPr>
        <w:t xml:space="preserve"> </w:t>
      </w:r>
      <w:r>
        <w:t>more</w:t>
      </w:r>
      <w:r>
        <w:rPr>
          <w:spacing w:val="-13"/>
        </w:rPr>
        <w:t xml:space="preserve"> </w:t>
      </w:r>
      <w:r>
        <w:t>powerful form” that created “a third, transcendent gender.”</w:t>
      </w:r>
      <w:r w:rsidR="00231C63">
        <w:rPr>
          <w:rStyle w:val="FootnoteReference"/>
        </w:rPr>
        <w:footnoteReference w:id="5"/>
      </w:r>
      <w:r>
        <w:rPr>
          <w:position w:val="7"/>
          <w:sz w:val="13"/>
        </w:rPr>
        <w:t xml:space="preserve"> </w:t>
      </w:r>
      <w:r>
        <w:t xml:space="preserve">In Samoa, there is a strong emphasis on one’s role in the extended family, or </w:t>
      </w:r>
      <w:proofErr w:type="spellStart"/>
      <w:r>
        <w:rPr>
          <w:i/>
        </w:rPr>
        <w:t>aiga</w:t>
      </w:r>
      <w:proofErr w:type="spellEnd"/>
      <w:r>
        <w:t xml:space="preserve">. Traditionally, if there are not enough females within an </w:t>
      </w:r>
      <w:proofErr w:type="spellStart"/>
      <w:r>
        <w:t>aiga</w:t>
      </w:r>
      <w:proofErr w:type="spellEnd"/>
      <w:r>
        <w:t xml:space="preserve"> to</w:t>
      </w:r>
      <w:r>
        <w:rPr>
          <w:spacing w:val="-10"/>
        </w:rPr>
        <w:t xml:space="preserve"> </w:t>
      </w:r>
      <w:r>
        <w:t>properly</w:t>
      </w:r>
      <w:r>
        <w:rPr>
          <w:spacing w:val="-10"/>
        </w:rPr>
        <w:t xml:space="preserve"> </w:t>
      </w:r>
      <w:r>
        <w:t>run</w:t>
      </w:r>
      <w:r>
        <w:rPr>
          <w:spacing w:val="-9"/>
        </w:rPr>
        <w:t xml:space="preserve"> </w:t>
      </w:r>
      <w:r>
        <w:t>the</w:t>
      </w:r>
      <w:r>
        <w:rPr>
          <w:spacing w:val="-10"/>
        </w:rPr>
        <w:t xml:space="preserve"> </w:t>
      </w:r>
      <w:r>
        <w:t>household</w:t>
      </w:r>
      <w:r>
        <w:rPr>
          <w:spacing w:val="-10"/>
        </w:rPr>
        <w:t xml:space="preserve"> </w:t>
      </w:r>
      <w:r>
        <w:t>or</w:t>
      </w:r>
      <w:r>
        <w:rPr>
          <w:spacing w:val="-9"/>
        </w:rPr>
        <w:t xml:space="preserve"> </w:t>
      </w:r>
      <w:r>
        <w:t>if</w:t>
      </w:r>
      <w:r>
        <w:rPr>
          <w:spacing w:val="-10"/>
        </w:rPr>
        <w:t xml:space="preserve"> </w:t>
      </w:r>
      <w:r>
        <w:t>there</w:t>
      </w:r>
      <w:r>
        <w:rPr>
          <w:spacing w:val="-10"/>
        </w:rPr>
        <w:t xml:space="preserve"> </w:t>
      </w:r>
      <w:r>
        <w:t>is</w:t>
      </w:r>
      <w:r>
        <w:rPr>
          <w:spacing w:val="-9"/>
        </w:rPr>
        <w:t xml:space="preserve"> </w:t>
      </w:r>
      <w:r>
        <w:t>a</w:t>
      </w:r>
      <w:r>
        <w:rPr>
          <w:spacing w:val="-10"/>
        </w:rPr>
        <w:t xml:space="preserve"> </w:t>
      </w:r>
      <w:r>
        <w:t>male</w:t>
      </w:r>
      <w:r>
        <w:rPr>
          <w:spacing w:val="-9"/>
        </w:rPr>
        <w:t xml:space="preserve"> </w:t>
      </w:r>
      <w:r>
        <w:t>child</w:t>
      </w:r>
      <w:r>
        <w:rPr>
          <w:spacing w:val="-10"/>
        </w:rPr>
        <w:t xml:space="preserve"> </w:t>
      </w:r>
      <w:r>
        <w:t>who</w:t>
      </w:r>
      <w:r>
        <w:rPr>
          <w:spacing w:val="-10"/>
        </w:rPr>
        <w:t xml:space="preserve"> </w:t>
      </w:r>
      <w:r>
        <w:t>is</w:t>
      </w:r>
      <w:r>
        <w:rPr>
          <w:spacing w:val="-9"/>
        </w:rPr>
        <w:t xml:space="preserve"> </w:t>
      </w:r>
      <w:r>
        <w:t>particularly</w:t>
      </w:r>
      <w:r>
        <w:rPr>
          <w:spacing w:val="-10"/>
        </w:rPr>
        <w:t xml:space="preserve"> </w:t>
      </w:r>
      <w:r>
        <w:t>drawn</w:t>
      </w:r>
      <w:r>
        <w:rPr>
          <w:spacing w:val="-10"/>
        </w:rPr>
        <w:t xml:space="preserve"> </w:t>
      </w:r>
      <w:r>
        <w:t>to</w:t>
      </w:r>
      <w:r>
        <w:rPr>
          <w:spacing w:val="-9"/>
        </w:rPr>
        <w:t xml:space="preserve"> </w:t>
      </w:r>
      <w:r>
        <w:t>domestic</w:t>
      </w:r>
      <w:r>
        <w:rPr>
          <w:spacing w:val="-10"/>
        </w:rPr>
        <w:t xml:space="preserve"> </w:t>
      </w:r>
      <w:r>
        <w:t>life, he</w:t>
      </w:r>
      <w:r>
        <w:rPr>
          <w:spacing w:val="-5"/>
        </w:rPr>
        <w:t xml:space="preserve"> </w:t>
      </w:r>
      <w:r>
        <w:t>is</w:t>
      </w:r>
      <w:r>
        <w:rPr>
          <w:spacing w:val="-5"/>
        </w:rPr>
        <w:t xml:space="preserve"> </w:t>
      </w:r>
      <w:r>
        <w:t>raised</w:t>
      </w:r>
      <w:r>
        <w:rPr>
          <w:spacing w:val="-5"/>
        </w:rPr>
        <w:t xml:space="preserve"> </w:t>
      </w:r>
      <w:r>
        <w:t>as</w:t>
      </w:r>
      <w:r>
        <w:rPr>
          <w:spacing w:val="-5"/>
        </w:rPr>
        <w:t xml:space="preserve"> </w:t>
      </w:r>
      <w:proofErr w:type="spellStart"/>
      <w:r>
        <w:rPr>
          <w:i/>
        </w:rPr>
        <w:t>fa’afafine</w:t>
      </w:r>
      <w:proofErr w:type="spellEnd"/>
      <w:r>
        <w:rPr>
          <w:i/>
          <w:spacing w:val="-7"/>
        </w:rPr>
        <w:t xml:space="preserve"> </w:t>
      </w:r>
      <w:r>
        <w:t>or</w:t>
      </w:r>
      <w:r>
        <w:rPr>
          <w:spacing w:val="-5"/>
        </w:rPr>
        <w:t xml:space="preserve"> </w:t>
      </w:r>
      <w:r>
        <w:t>“in</w:t>
      </w:r>
      <w:r>
        <w:rPr>
          <w:spacing w:val="-5"/>
        </w:rPr>
        <w:t xml:space="preserve"> </w:t>
      </w:r>
      <w:r>
        <w:t>the</w:t>
      </w:r>
      <w:r>
        <w:rPr>
          <w:spacing w:val="-5"/>
        </w:rPr>
        <w:t xml:space="preserve"> </w:t>
      </w:r>
      <w:r>
        <w:t>manner</w:t>
      </w:r>
      <w:r>
        <w:rPr>
          <w:spacing w:val="-5"/>
        </w:rPr>
        <w:t xml:space="preserve"> </w:t>
      </w:r>
      <w:r>
        <w:t>of</w:t>
      </w:r>
      <w:r>
        <w:rPr>
          <w:spacing w:val="-5"/>
        </w:rPr>
        <w:t xml:space="preserve"> </w:t>
      </w:r>
      <w:r>
        <w:t>a</w:t>
      </w:r>
      <w:r>
        <w:rPr>
          <w:spacing w:val="-5"/>
        </w:rPr>
        <w:t xml:space="preserve"> </w:t>
      </w:r>
      <w:r>
        <w:t>woman.”</w:t>
      </w:r>
      <w:r>
        <w:rPr>
          <w:spacing w:val="-6"/>
        </w:rPr>
        <w:t xml:space="preserve"> </w:t>
      </w:r>
      <w:r>
        <w:t>Thus,</w:t>
      </w:r>
      <w:r>
        <w:rPr>
          <w:spacing w:val="-4"/>
        </w:rPr>
        <w:t xml:space="preserve"> </w:t>
      </w:r>
      <w:proofErr w:type="spellStart"/>
      <w:r>
        <w:rPr>
          <w:i/>
        </w:rPr>
        <w:t>fa’afafine</w:t>
      </w:r>
      <w:proofErr w:type="spellEnd"/>
      <w:r>
        <w:rPr>
          <w:i/>
          <w:spacing w:val="-6"/>
        </w:rPr>
        <w:t xml:space="preserve"> </w:t>
      </w:r>
      <w:r>
        <w:t>are</w:t>
      </w:r>
      <w:r>
        <w:rPr>
          <w:spacing w:val="-5"/>
        </w:rPr>
        <w:t xml:space="preserve"> </w:t>
      </w:r>
      <w:r>
        <w:t>male</w:t>
      </w:r>
      <w:r>
        <w:rPr>
          <w:spacing w:val="-5"/>
        </w:rPr>
        <w:t xml:space="preserve"> </w:t>
      </w:r>
      <w:r>
        <w:t>at</w:t>
      </w:r>
      <w:r>
        <w:rPr>
          <w:spacing w:val="-5"/>
        </w:rPr>
        <w:t xml:space="preserve"> </w:t>
      </w:r>
      <w:r>
        <w:t>birth</w:t>
      </w:r>
      <w:r>
        <w:rPr>
          <w:spacing w:val="-5"/>
        </w:rPr>
        <w:t xml:space="preserve"> </w:t>
      </w:r>
      <w:r>
        <w:t>but</w:t>
      </w:r>
      <w:r>
        <w:rPr>
          <w:spacing w:val="-5"/>
        </w:rPr>
        <w:t xml:space="preserve"> </w:t>
      </w:r>
      <w:r>
        <w:t>are raised as a third gender, taking on masculine and feminine behavioral</w:t>
      </w:r>
      <w:r>
        <w:rPr>
          <w:spacing w:val="-15"/>
        </w:rPr>
        <w:t xml:space="preserve"> </w:t>
      </w:r>
      <w:r>
        <w:t>traits.</w:t>
      </w:r>
    </w:p>
    <w:p w14:paraId="25B12673" w14:textId="77777777" w:rsidR="00866B08" w:rsidRDefault="00866B08" w:rsidP="00231C63">
      <w:pPr>
        <w:pStyle w:val="Body"/>
      </w:pPr>
      <w:r>
        <w:t xml:space="preserve">In India, those of a third gender are known as </w:t>
      </w:r>
      <w:r>
        <w:rPr>
          <w:i/>
        </w:rPr>
        <w:t>hijra</w:t>
      </w:r>
      <w:r>
        <w:t xml:space="preserve">, which includes individuals who are eunuchs (men who have been castrated), hermaphrodites, and transgender (when gender identity does not match assigned sex). The role of </w:t>
      </w:r>
      <w:r>
        <w:rPr>
          <w:i/>
        </w:rPr>
        <w:t xml:space="preserve">hijras </w:t>
      </w:r>
      <w:r>
        <w:t xml:space="preserve">is traditionally related to spirituality, and they are often devotees of a god or goddess. For example, the </w:t>
      </w:r>
      <w:r>
        <w:rPr>
          <w:i/>
        </w:rPr>
        <w:t xml:space="preserve">hijras </w:t>
      </w:r>
      <w:r>
        <w:t xml:space="preserve">or devotees of the Hindu goddess </w:t>
      </w:r>
      <w:proofErr w:type="spellStart"/>
      <w:r>
        <w:t>Bahuchara</w:t>
      </w:r>
      <w:proofErr w:type="spellEnd"/>
      <w:r>
        <w:t xml:space="preserve"> Maja are often eunuchs, having had themselves castrated voluntarily to offer their manhood</w:t>
      </w:r>
      <w:r>
        <w:rPr>
          <w:spacing w:val="-12"/>
        </w:rPr>
        <w:t xml:space="preserve"> </w:t>
      </w:r>
      <w:r>
        <w:t>to</w:t>
      </w:r>
      <w:r>
        <w:rPr>
          <w:spacing w:val="-11"/>
        </w:rPr>
        <w:t xml:space="preserve"> </w:t>
      </w:r>
      <w:r>
        <w:t>the</w:t>
      </w:r>
      <w:r>
        <w:rPr>
          <w:spacing w:val="-11"/>
        </w:rPr>
        <w:t xml:space="preserve"> </w:t>
      </w:r>
      <w:r>
        <w:t>deity.</w:t>
      </w:r>
      <w:r>
        <w:rPr>
          <w:spacing w:val="-11"/>
        </w:rPr>
        <w:t xml:space="preserve"> </w:t>
      </w:r>
      <w:r>
        <w:t>Other</w:t>
      </w:r>
      <w:r>
        <w:rPr>
          <w:spacing w:val="-12"/>
        </w:rPr>
        <w:t xml:space="preserve"> </w:t>
      </w:r>
      <w:r>
        <w:rPr>
          <w:i/>
        </w:rPr>
        <w:t>hijras</w:t>
      </w:r>
      <w:r>
        <w:rPr>
          <w:i/>
          <w:spacing w:val="-11"/>
        </w:rPr>
        <w:t xml:space="preserve"> </w:t>
      </w:r>
      <w:r>
        <w:t>live</w:t>
      </w:r>
      <w:r>
        <w:rPr>
          <w:spacing w:val="-11"/>
        </w:rPr>
        <w:t xml:space="preserve"> </w:t>
      </w:r>
      <w:r>
        <w:t>as</w:t>
      </w:r>
      <w:r>
        <w:rPr>
          <w:spacing w:val="-11"/>
        </w:rPr>
        <w:t xml:space="preserve"> </w:t>
      </w:r>
      <w:r>
        <w:t>part</w:t>
      </w:r>
      <w:r>
        <w:rPr>
          <w:spacing w:val="-11"/>
        </w:rPr>
        <w:t xml:space="preserve"> </w:t>
      </w:r>
      <w:r>
        <w:t>of</w:t>
      </w:r>
      <w:r>
        <w:rPr>
          <w:spacing w:val="-12"/>
        </w:rPr>
        <w:t xml:space="preserve"> </w:t>
      </w:r>
      <w:r>
        <w:t>the</w:t>
      </w:r>
      <w:r>
        <w:rPr>
          <w:spacing w:val="-11"/>
        </w:rPr>
        <w:t xml:space="preserve"> </w:t>
      </w:r>
      <w:r>
        <w:t>mainstream</w:t>
      </w:r>
      <w:r>
        <w:rPr>
          <w:spacing w:val="-11"/>
        </w:rPr>
        <w:t xml:space="preserve"> </w:t>
      </w:r>
      <w:r>
        <w:t>community</w:t>
      </w:r>
      <w:r>
        <w:rPr>
          <w:spacing w:val="-11"/>
        </w:rPr>
        <w:t xml:space="preserve"> </w:t>
      </w:r>
      <w:r>
        <w:t>and</w:t>
      </w:r>
      <w:r>
        <w:rPr>
          <w:spacing w:val="-11"/>
        </w:rPr>
        <w:t xml:space="preserve"> </w:t>
      </w:r>
      <w:r>
        <w:t>dress</w:t>
      </w:r>
      <w:r>
        <w:rPr>
          <w:spacing w:val="-12"/>
        </w:rPr>
        <w:t xml:space="preserve"> </w:t>
      </w:r>
      <w:r>
        <w:t>as</w:t>
      </w:r>
      <w:r>
        <w:rPr>
          <w:spacing w:val="-11"/>
        </w:rPr>
        <w:t xml:space="preserve"> </w:t>
      </w:r>
      <w:r>
        <w:t>women to perform only during religious celebrations, such as a birth or wedding, where they are invited to participate and bestow</w:t>
      </w:r>
      <w:r>
        <w:rPr>
          <w:spacing w:val="-4"/>
        </w:rPr>
        <w:t xml:space="preserve"> </w:t>
      </w:r>
      <w:r>
        <w:t>blessings.</w:t>
      </w:r>
    </w:p>
    <w:p w14:paraId="25B12674" w14:textId="77777777" w:rsidR="00866B08" w:rsidRDefault="00866B08" w:rsidP="00231C63">
      <w:pPr>
        <w:pStyle w:val="Body"/>
        <w:rPr>
          <w:sz w:val="13"/>
        </w:rPr>
      </w:pPr>
      <w:r>
        <w:t xml:space="preserve">Although </w:t>
      </w:r>
      <w:r>
        <w:rPr>
          <w:i/>
        </w:rPr>
        <w:t xml:space="preserve">hijras </w:t>
      </w:r>
      <w:r>
        <w:t>had been a respected third gender in much of Southeast Asia for thousands of years, their status changed in late nineteenth-century India while under British rule. During the</w:t>
      </w:r>
      <w:r>
        <w:rPr>
          <w:spacing w:val="-5"/>
        </w:rPr>
        <w:t xml:space="preserve"> </w:t>
      </w:r>
      <w:r>
        <w:t>twentieth</w:t>
      </w:r>
      <w:r>
        <w:rPr>
          <w:spacing w:val="-4"/>
        </w:rPr>
        <w:t xml:space="preserve"> </w:t>
      </w:r>
      <w:r>
        <w:t>century,</w:t>
      </w:r>
      <w:r>
        <w:rPr>
          <w:spacing w:val="-5"/>
        </w:rPr>
        <w:t xml:space="preserve"> </w:t>
      </w:r>
      <w:r>
        <w:t>many</w:t>
      </w:r>
      <w:r>
        <w:rPr>
          <w:spacing w:val="-4"/>
        </w:rPr>
        <w:t xml:space="preserve"> </w:t>
      </w:r>
      <w:r>
        <w:rPr>
          <w:i/>
        </w:rPr>
        <w:t>hijras</w:t>
      </w:r>
      <w:r>
        <w:rPr>
          <w:i/>
          <w:spacing w:val="-6"/>
        </w:rPr>
        <w:t xml:space="preserve"> </w:t>
      </w:r>
      <w:r>
        <w:rPr>
          <w:color w:val="262525"/>
        </w:rPr>
        <w:t>formed</w:t>
      </w:r>
      <w:r>
        <w:rPr>
          <w:color w:val="262525"/>
          <w:spacing w:val="-4"/>
        </w:rPr>
        <w:t xml:space="preserve"> </w:t>
      </w:r>
      <w:r>
        <w:rPr>
          <w:color w:val="262525"/>
        </w:rPr>
        <w:t>their</w:t>
      </w:r>
      <w:r>
        <w:rPr>
          <w:color w:val="262525"/>
          <w:spacing w:val="-5"/>
        </w:rPr>
        <w:t xml:space="preserve"> </w:t>
      </w:r>
      <w:r>
        <w:rPr>
          <w:color w:val="262525"/>
        </w:rPr>
        <w:t>own</w:t>
      </w:r>
      <w:r>
        <w:rPr>
          <w:color w:val="262525"/>
          <w:spacing w:val="-4"/>
        </w:rPr>
        <w:t xml:space="preserve"> </w:t>
      </w:r>
      <w:r>
        <w:rPr>
          <w:color w:val="262525"/>
        </w:rPr>
        <w:t>communities,</w:t>
      </w:r>
      <w:r>
        <w:rPr>
          <w:color w:val="262525"/>
          <w:spacing w:val="-5"/>
        </w:rPr>
        <w:t xml:space="preserve"> </w:t>
      </w:r>
      <w:r>
        <w:rPr>
          <w:color w:val="262525"/>
        </w:rPr>
        <w:t>with</w:t>
      </w:r>
      <w:r>
        <w:rPr>
          <w:color w:val="262525"/>
          <w:spacing w:val="-4"/>
        </w:rPr>
        <w:t xml:space="preserve"> </w:t>
      </w:r>
      <w:r>
        <w:rPr>
          <w:color w:val="262525"/>
        </w:rPr>
        <w:t>the</w:t>
      </w:r>
      <w:r>
        <w:rPr>
          <w:color w:val="262525"/>
          <w:spacing w:val="-5"/>
        </w:rPr>
        <w:t xml:space="preserve"> </w:t>
      </w:r>
      <w:r>
        <w:rPr>
          <w:color w:val="262525"/>
        </w:rPr>
        <w:t>protection</w:t>
      </w:r>
      <w:r>
        <w:rPr>
          <w:color w:val="262525"/>
          <w:spacing w:val="-4"/>
        </w:rPr>
        <w:t xml:space="preserve"> </w:t>
      </w:r>
      <w:r>
        <w:rPr>
          <w:color w:val="262525"/>
        </w:rPr>
        <w:t>of</w:t>
      </w:r>
      <w:r>
        <w:rPr>
          <w:color w:val="262525"/>
          <w:spacing w:val="-5"/>
        </w:rPr>
        <w:t xml:space="preserve"> </w:t>
      </w:r>
      <w:r>
        <w:rPr>
          <w:color w:val="262525"/>
        </w:rPr>
        <w:t>a</w:t>
      </w:r>
      <w:r>
        <w:rPr>
          <w:color w:val="262525"/>
          <w:spacing w:val="-4"/>
        </w:rPr>
        <w:t xml:space="preserve"> </w:t>
      </w:r>
      <w:r>
        <w:rPr>
          <w:color w:val="262525"/>
        </w:rPr>
        <w:t xml:space="preserve">guru, or mentor, to provide some financial security and safekeeping from the harassment and discrimination under which they lived. In 2014, the supreme court of India ruled that </w:t>
      </w:r>
      <w:r>
        <w:rPr>
          <w:i/>
          <w:color w:val="262525"/>
        </w:rPr>
        <w:t xml:space="preserve">hijras </w:t>
      </w:r>
      <w:r>
        <w:rPr>
          <w:color w:val="262525"/>
        </w:rPr>
        <w:t>should be officially recognized as a third gender, dramatically changing for the better the educational and occupational</w:t>
      </w:r>
      <w:r>
        <w:rPr>
          <w:color w:val="262525"/>
          <w:spacing w:val="-4"/>
        </w:rPr>
        <w:t xml:space="preserve"> </w:t>
      </w:r>
      <w:r>
        <w:rPr>
          <w:color w:val="262525"/>
        </w:rPr>
        <w:t>opportunities</w:t>
      </w:r>
      <w:r>
        <w:rPr>
          <w:color w:val="262525"/>
          <w:spacing w:val="-3"/>
        </w:rPr>
        <w:t xml:space="preserve"> </w:t>
      </w:r>
      <w:r>
        <w:rPr>
          <w:color w:val="262525"/>
        </w:rPr>
        <w:t>for</w:t>
      </w:r>
      <w:r>
        <w:rPr>
          <w:color w:val="262525"/>
          <w:spacing w:val="-4"/>
        </w:rPr>
        <w:t xml:space="preserve"> </w:t>
      </w:r>
      <w:r>
        <w:rPr>
          <w:color w:val="262525"/>
        </w:rPr>
        <w:t>what</w:t>
      </w:r>
      <w:r>
        <w:rPr>
          <w:color w:val="262525"/>
          <w:spacing w:val="-3"/>
        </w:rPr>
        <w:t xml:space="preserve"> </w:t>
      </w:r>
      <w:r>
        <w:rPr>
          <w:color w:val="262525"/>
        </w:rPr>
        <w:t>is</w:t>
      </w:r>
      <w:r>
        <w:rPr>
          <w:color w:val="262525"/>
          <w:spacing w:val="-4"/>
        </w:rPr>
        <w:t xml:space="preserve"> </w:t>
      </w:r>
      <w:r>
        <w:rPr>
          <w:color w:val="262525"/>
        </w:rPr>
        <w:t>estimated</w:t>
      </w:r>
      <w:r>
        <w:rPr>
          <w:color w:val="262525"/>
          <w:spacing w:val="-3"/>
        </w:rPr>
        <w:t xml:space="preserve"> </w:t>
      </w:r>
      <w:r>
        <w:rPr>
          <w:color w:val="262525"/>
        </w:rPr>
        <w:t>to</w:t>
      </w:r>
      <w:r>
        <w:rPr>
          <w:color w:val="262525"/>
          <w:spacing w:val="-3"/>
        </w:rPr>
        <w:t xml:space="preserve"> </w:t>
      </w:r>
      <w:r>
        <w:rPr>
          <w:color w:val="262525"/>
        </w:rPr>
        <w:t>be</w:t>
      </w:r>
      <w:r>
        <w:rPr>
          <w:color w:val="262525"/>
          <w:spacing w:val="-4"/>
        </w:rPr>
        <w:t xml:space="preserve"> </w:t>
      </w:r>
      <w:r>
        <w:rPr>
          <w:color w:val="262525"/>
        </w:rPr>
        <w:t>half</w:t>
      </w:r>
      <w:r>
        <w:rPr>
          <w:color w:val="262525"/>
          <w:spacing w:val="-3"/>
        </w:rPr>
        <w:t xml:space="preserve"> </w:t>
      </w:r>
      <w:r>
        <w:rPr>
          <w:color w:val="262525"/>
        </w:rPr>
        <w:t>a</w:t>
      </w:r>
      <w:r>
        <w:rPr>
          <w:color w:val="262525"/>
          <w:spacing w:val="-3"/>
        </w:rPr>
        <w:t xml:space="preserve"> </w:t>
      </w:r>
      <w:r>
        <w:rPr>
          <w:color w:val="262525"/>
        </w:rPr>
        <w:t>million</w:t>
      </w:r>
      <w:r>
        <w:rPr>
          <w:color w:val="262525"/>
          <w:spacing w:val="-2"/>
        </w:rPr>
        <w:t xml:space="preserve"> </w:t>
      </w:r>
      <w:r>
        <w:rPr>
          <w:color w:val="262525"/>
        </w:rPr>
        <w:t>to</w:t>
      </w:r>
      <w:r>
        <w:rPr>
          <w:color w:val="262525"/>
          <w:spacing w:val="-4"/>
        </w:rPr>
        <w:t xml:space="preserve"> </w:t>
      </w:r>
      <w:r>
        <w:rPr>
          <w:color w:val="262525"/>
        </w:rPr>
        <w:t>two</w:t>
      </w:r>
      <w:r>
        <w:rPr>
          <w:color w:val="262525"/>
          <w:spacing w:val="-3"/>
        </w:rPr>
        <w:t xml:space="preserve"> </w:t>
      </w:r>
      <w:r>
        <w:rPr>
          <w:color w:val="262525"/>
        </w:rPr>
        <w:t>million</w:t>
      </w:r>
      <w:r>
        <w:rPr>
          <w:color w:val="262525"/>
          <w:spacing w:val="-2"/>
        </w:rPr>
        <w:t xml:space="preserve"> </w:t>
      </w:r>
      <w:r>
        <w:rPr>
          <w:color w:val="262525"/>
        </w:rPr>
        <w:t>individuals.</w:t>
      </w:r>
      <w:r w:rsidR="00231C63">
        <w:rPr>
          <w:rStyle w:val="FootnoteReference"/>
          <w:color w:val="262525"/>
        </w:rPr>
        <w:footnoteReference w:id="6"/>
      </w:r>
    </w:p>
    <w:p w14:paraId="25B12675" w14:textId="48810552" w:rsidR="00231C63" w:rsidRDefault="00866B08" w:rsidP="00231C63">
      <w:pPr>
        <w:pStyle w:val="Body"/>
      </w:pPr>
      <w:proofErr w:type="spellStart"/>
      <w:r>
        <w:t>Tejal</w:t>
      </w:r>
      <w:proofErr w:type="spellEnd"/>
      <w:r>
        <w:t xml:space="preserve"> Shah (b. 1979, India) is a multi-media</w:t>
      </w:r>
      <w:r w:rsidR="00E369D6">
        <w:t xml:space="preserve"> </w:t>
      </w:r>
      <w:r>
        <w:t>artist</w:t>
      </w:r>
      <w:r w:rsidR="00E369D6">
        <w:t xml:space="preserve"> </w:t>
      </w:r>
      <w:r>
        <w:t>who</w:t>
      </w:r>
      <w:r w:rsidR="00E369D6">
        <w:t xml:space="preserve"> </w:t>
      </w:r>
      <w:r>
        <w:t>often</w:t>
      </w:r>
      <w:r w:rsidR="00E369D6">
        <w:t xml:space="preserve"> </w:t>
      </w:r>
      <w:r>
        <w:t>works</w:t>
      </w:r>
      <w:r w:rsidR="00E369D6">
        <w:t xml:space="preserve"> </w:t>
      </w:r>
      <w:r>
        <w:t>in</w:t>
      </w:r>
      <w:r w:rsidR="00E369D6">
        <w:t xml:space="preserve"> </w:t>
      </w:r>
      <w:r>
        <w:t>photography,</w:t>
      </w:r>
      <w:r w:rsidR="00E369D6">
        <w:t xml:space="preserve"> </w:t>
      </w:r>
      <w:r>
        <w:t xml:space="preserve">video, and installation pieces. She began the </w:t>
      </w:r>
      <w:r>
        <w:rPr>
          <w:i/>
        </w:rPr>
        <w:t xml:space="preserve">Hijra Fantasy Series </w:t>
      </w:r>
      <w:r>
        <w:t>in 2006, (</w:t>
      </w:r>
      <w:hyperlink r:id="rId33" w:history="1">
        <w:r w:rsidRPr="00AE22DA">
          <w:rPr>
            <w:rStyle w:val="Hyperlink"/>
            <w:i/>
          </w:rPr>
          <w:t xml:space="preserve">Southern Siren </w:t>
        </w:r>
        <w:r w:rsidRPr="00AE22DA">
          <w:rPr>
            <w:rStyle w:val="Hyperlink"/>
          </w:rPr>
          <w:t xml:space="preserve">Maheshwari </w:t>
        </w:r>
        <w:r w:rsidRPr="00AE22DA">
          <w:rPr>
            <w:rStyle w:val="Hyperlink"/>
          </w:rPr>
          <w:lastRenderedPageBreak/>
          <w:t xml:space="preserve">from Hijra Fantasy Series, </w:t>
        </w:r>
        <w:proofErr w:type="spellStart"/>
        <w:r w:rsidRPr="00AE22DA">
          <w:rPr>
            <w:rStyle w:val="Hyperlink"/>
          </w:rPr>
          <w:t>Tejal</w:t>
        </w:r>
        <w:proofErr w:type="spellEnd"/>
        <w:r w:rsidRPr="00AE22DA">
          <w:rPr>
            <w:rStyle w:val="Hyperlink"/>
          </w:rPr>
          <w:t xml:space="preserve"> Shah</w:t>
        </w:r>
      </w:hyperlink>
      <w:r>
        <w:t xml:space="preserve">) creating “tableaux in which [three </w:t>
      </w:r>
      <w:r>
        <w:rPr>
          <w:i/>
        </w:rPr>
        <w:t>hijras</w:t>
      </w:r>
      <w:r>
        <w:t>] enact their own personal fantasies</w:t>
      </w:r>
      <w:r>
        <w:rPr>
          <w:spacing w:val="-15"/>
        </w:rPr>
        <w:t xml:space="preserve"> </w:t>
      </w:r>
      <w:r>
        <w:t>of</w:t>
      </w:r>
      <w:r>
        <w:rPr>
          <w:spacing w:val="-16"/>
        </w:rPr>
        <w:t xml:space="preserve"> </w:t>
      </w:r>
      <w:r>
        <w:t>themselves.”</w:t>
      </w:r>
      <w:r w:rsidR="00231C63">
        <w:rPr>
          <w:rStyle w:val="FootnoteReference"/>
        </w:rPr>
        <w:footnoteReference w:id="7"/>
      </w:r>
      <w:r>
        <w:rPr>
          <w:spacing w:val="6"/>
          <w:position w:val="7"/>
          <w:sz w:val="13"/>
        </w:rPr>
        <w:t xml:space="preserve"> </w:t>
      </w:r>
      <w:r>
        <w:t>Shah</w:t>
      </w:r>
      <w:r>
        <w:rPr>
          <w:spacing w:val="-16"/>
        </w:rPr>
        <w:t xml:space="preserve"> </w:t>
      </w:r>
      <w:r>
        <w:t>was</w:t>
      </w:r>
      <w:r>
        <w:rPr>
          <w:spacing w:val="-16"/>
        </w:rPr>
        <w:t xml:space="preserve"> </w:t>
      </w:r>
      <w:r>
        <w:t>interested</w:t>
      </w:r>
      <w:r>
        <w:rPr>
          <w:spacing w:val="-14"/>
        </w:rPr>
        <w:t xml:space="preserve"> </w:t>
      </w:r>
      <w:r>
        <w:t>in</w:t>
      </w:r>
      <w:r>
        <w:rPr>
          <w:spacing w:val="-16"/>
        </w:rPr>
        <w:t xml:space="preserve"> </w:t>
      </w:r>
      <w:r>
        <w:t>how</w:t>
      </w:r>
      <w:r>
        <w:rPr>
          <w:spacing w:val="-16"/>
        </w:rPr>
        <w:t xml:space="preserve"> </w:t>
      </w:r>
      <w:r>
        <w:t>each</w:t>
      </w:r>
      <w:r>
        <w:rPr>
          <w:spacing w:val="-16"/>
        </w:rPr>
        <w:t xml:space="preserve"> </w:t>
      </w:r>
      <w:r>
        <w:t>woman—they</w:t>
      </w:r>
      <w:r>
        <w:rPr>
          <w:spacing w:val="-16"/>
        </w:rPr>
        <w:t xml:space="preserve"> </w:t>
      </w:r>
      <w:r>
        <w:t>all</w:t>
      </w:r>
      <w:r>
        <w:rPr>
          <w:spacing w:val="-14"/>
        </w:rPr>
        <w:t xml:space="preserve"> </w:t>
      </w:r>
      <w:r>
        <w:t>had</w:t>
      </w:r>
      <w:r>
        <w:rPr>
          <w:spacing w:val="-16"/>
        </w:rPr>
        <w:t xml:space="preserve"> </w:t>
      </w:r>
      <w:r>
        <w:t>transitioned</w:t>
      </w:r>
      <w:r>
        <w:rPr>
          <w:spacing w:val="-16"/>
        </w:rPr>
        <w:t xml:space="preserve"> </w:t>
      </w:r>
      <w:r>
        <w:t>from male to female—envisions her own sexuality, separate from the perceptions and projections of others.</w:t>
      </w:r>
      <w:r>
        <w:rPr>
          <w:spacing w:val="-14"/>
        </w:rPr>
        <w:t xml:space="preserve"> </w:t>
      </w:r>
      <w:r>
        <w:t>As</w:t>
      </w:r>
      <w:r>
        <w:rPr>
          <w:spacing w:val="-13"/>
        </w:rPr>
        <w:t xml:space="preserve"> </w:t>
      </w:r>
      <w:r>
        <w:t>described</w:t>
      </w:r>
      <w:r>
        <w:rPr>
          <w:spacing w:val="-13"/>
        </w:rPr>
        <w:t xml:space="preserve"> </w:t>
      </w:r>
      <w:r>
        <w:t>by</w:t>
      </w:r>
      <w:r>
        <w:rPr>
          <w:spacing w:val="-14"/>
        </w:rPr>
        <w:t xml:space="preserve"> </w:t>
      </w:r>
      <w:r>
        <w:t>Shah,</w:t>
      </w:r>
      <w:r>
        <w:rPr>
          <w:spacing w:val="-13"/>
        </w:rPr>
        <w:t xml:space="preserve"> </w:t>
      </w:r>
      <w:r>
        <w:t>“In</w:t>
      </w:r>
      <w:r>
        <w:rPr>
          <w:spacing w:val="-13"/>
        </w:rPr>
        <w:t xml:space="preserve"> </w:t>
      </w:r>
      <w:r>
        <w:rPr>
          <w:i/>
        </w:rPr>
        <w:t>Southern</w:t>
      </w:r>
      <w:r>
        <w:rPr>
          <w:i/>
          <w:spacing w:val="-14"/>
        </w:rPr>
        <w:t xml:space="preserve"> </w:t>
      </w:r>
      <w:r>
        <w:rPr>
          <w:i/>
        </w:rPr>
        <w:t>Siren—Maheshwari</w:t>
      </w:r>
      <w:r>
        <w:t>,</w:t>
      </w:r>
      <w:r>
        <w:rPr>
          <w:spacing w:val="-13"/>
        </w:rPr>
        <w:t xml:space="preserve"> </w:t>
      </w:r>
      <w:r>
        <w:t>the</w:t>
      </w:r>
      <w:r>
        <w:rPr>
          <w:spacing w:val="-13"/>
        </w:rPr>
        <w:t xml:space="preserve"> </w:t>
      </w:r>
      <w:r>
        <w:t>protagonist</w:t>
      </w:r>
      <w:r>
        <w:rPr>
          <w:spacing w:val="-14"/>
        </w:rPr>
        <w:t xml:space="preserve"> </w:t>
      </w:r>
      <w:r>
        <w:t>envisions</w:t>
      </w:r>
      <w:r>
        <w:rPr>
          <w:spacing w:val="-13"/>
        </w:rPr>
        <w:t xml:space="preserve"> </w:t>
      </w:r>
      <w:r>
        <w:t>herself as a classic heroine from South Indian cinema in the throes of a passionate romantic encounter with a typical male</w:t>
      </w:r>
      <w:r>
        <w:rPr>
          <w:spacing w:val="-3"/>
        </w:rPr>
        <w:t xml:space="preserve"> </w:t>
      </w:r>
      <w:r>
        <w:t>hero.”</w:t>
      </w:r>
      <w:r w:rsidR="00231C63">
        <w:rPr>
          <w:rStyle w:val="FootnoteReference"/>
        </w:rPr>
        <w:footnoteReference w:id="8"/>
      </w:r>
    </w:p>
    <w:p w14:paraId="25B12676" w14:textId="77777777" w:rsidR="00866B08" w:rsidRDefault="00866B08" w:rsidP="00231C63">
      <w:pPr>
        <w:pStyle w:val="Body"/>
        <w:rPr>
          <w:sz w:val="13"/>
        </w:rPr>
      </w:pPr>
      <w:r>
        <w:rPr>
          <w:color w:val="231F20"/>
        </w:rPr>
        <w:t xml:space="preserve">In the </w:t>
      </w:r>
      <w:r>
        <w:rPr>
          <w:b/>
          <w:color w:val="231F20"/>
        </w:rPr>
        <w:t>tableau</w:t>
      </w:r>
      <w:r>
        <w:rPr>
          <w:color w:val="231F20"/>
        </w:rPr>
        <w:t xml:space="preserve">, or staged scene, </w:t>
      </w:r>
      <w:proofErr w:type="spellStart"/>
      <w:r>
        <w:rPr>
          <w:color w:val="231F20"/>
        </w:rPr>
        <w:t>Masheshwari</w:t>
      </w:r>
      <w:proofErr w:type="spellEnd"/>
      <w:r>
        <w:rPr>
          <w:color w:val="231F20"/>
        </w:rPr>
        <w:t xml:space="preserve"> sees herself as resplendently dressed in a blue sari, a traditional Indian draped gown, an object of admiration and desire. In this photograph and the others in the series, Shah found it noteworthy that each </w:t>
      </w:r>
      <w:r>
        <w:rPr>
          <w:i/>
          <w:color w:val="231F20"/>
        </w:rPr>
        <w:t>hijra</w:t>
      </w:r>
      <w:r>
        <w:rPr>
          <w:color w:val="231F20"/>
        </w:rPr>
        <w:t>, participating fully in the creative</w:t>
      </w:r>
      <w:r>
        <w:rPr>
          <w:color w:val="231F20"/>
          <w:spacing w:val="-11"/>
        </w:rPr>
        <w:t xml:space="preserve"> </w:t>
      </w:r>
      <w:r>
        <w:rPr>
          <w:color w:val="231F20"/>
        </w:rPr>
        <w:t>process,</w:t>
      </w:r>
      <w:r>
        <w:rPr>
          <w:color w:val="231F20"/>
          <w:spacing w:val="-11"/>
        </w:rPr>
        <w:t xml:space="preserve"> </w:t>
      </w:r>
      <w:r>
        <w:rPr>
          <w:color w:val="231F20"/>
        </w:rPr>
        <w:t>expressed</w:t>
      </w:r>
      <w:r>
        <w:rPr>
          <w:color w:val="231F20"/>
          <w:spacing w:val="-11"/>
        </w:rPr>
        <w:t xml:space="preserve"> </w:t>
      </w:r>
      <w:r>
        <w:rPr>
          <w:color w:val="231F20"/>
        </w:rPr>
        <w:t>feelings</w:t>
      </w:r>
      <w:r>
        <w:rPr>
          <w:color w:val="231F20"/>
          <w:spacing w:val="-11"/>
        </w:rPr>
        <w:t xml:space="preserve"> </w:t>
      </w:r>
      <w:r>
        <w:rPr>
          <w:color w:val="231F20"/>
        </w:rPr>
        <w:t>about</w:t>
      </w:r>
      <w:r>
        <w:rPr>
          <w:color w:val="231F20"/>
          <w:spacing w:val="-10"/>
        </w:rPr>
        <w:t xml:space="preserve"> </w:t>
      </w:r>
      <w:r>
        <w:rPr>
          <w:color w:val="231F20"/>
        </w:rPr>
        <w:t>herself</w:t>
      </w:r>
      <w:r>
        <w:rPr>
          <w:color w:val="231F20"/>
          <w:spacing w:val="-11"/>
        </w:rPr>
        <w:t xml:space="preserve"> </w:t>
      </w:r>
      <w:r>
        <w:rPr>
          <w:color w:val="231F20"/>
        </w:rPr>
        <w:t>by</w:t>
      </w:r>
      <w:r>
        <w:rPr>
          <w:color w:val="231F20"/>
          <w:spacing w:val="-10"/>
        </w:rPr>
        <w:t xml:space="preserve"> </w:t>
      </w:r>
      <w:r>
        <w:rPr>
          <w:color w:val="231F20"/>
        </w:rPr>
        <w:t>using</w:t>
      </w:r>
      <w:r>
        <w:rPr>
          <w:color w:val="231F20"/>
          <w:spacing w:val="-11"/>
        </w:rPr>
        <w:t xml:space="preserve"> </w:t>
      </w:r>
      <w:r>
        <w:rPr>
          <w:color w:val="231F20"/>
        </w:rPr>
        <w:t>visual</w:t>
      </w:r>
      <w:r>
        <w:rPr>
          <w:color w:val="231F20"/>
          <w:spacing w:val="-10"/>
        </w:rPr>
        <w:t xml:space="preserve"> </w:t>
      </w:r>
      <w:r>
        <w:rPr>
          <w:color w:val="231F20"/>
        </w:rPr>
        <w:t>cues</w:t>
      </w:r>
      <w:r>
        <w:rPr>
          <w:color w:val="231F20"/>
          <w:spacing w:val="-11"/>
        </w:rPr>
        <w:t xml:space="preserve"> </w:t>
      </w:r>
      <w:r>
        <w:rPr>
          <w:color w:val="231F20"/>
        </w:rPr>
        <w:t>and</w:t>
      </w:r>
      <w:r>
        <w:rPr>
          <w:color w:val="231F20"/>
          <w:spacing w:val="-10"/>
        </w:rPr>
        <w:t xml:space="preserve"> </w:t>
      </w:r>
      <w:r>
        <w:rPr>
          <w:color w:val="231F20"/>
        </w:rPr>
        <w:t>types</w:t>
      </w:r>
      <w:r>
        <w:rPr>
          <w:color w:val="231F20"/>
          <w:spacing w:val="-11"/>
        </w:rPr>
        <w:t xml:space="preserve"> </w:t>
      </w:r>
      <w:r>
        <w:rPr>
          <w:color w:val="231F20"/>
        </w:rPr>
        <w:t>from</w:t>
      </w:r>
      <w:r>
        <w:rPr>
          <w:color w:val="231F20"/>
          <w:spacing w:val="-11"/>
        </w:rPr>
        <w:t xml:space="preserve"> </w:t>
      </w:r>
      <w:r>
        <w:rPr>
          <w:color w:val="231F20"/>
        </w:rPr>
        <w:t>mainstream sources such as, in this example, Indian popular culture. How each hijra represented herself was the</w:t>
      </w:r>
      <w:r>
        <w:rPr>
          <w:color w:val="231F20"/>
          <w:spacing w:val="-10"/>
        </w:rPr>
        <w:t xml:space="preserve"> </w:t>
      </w:r>
      <w:r>
        <w:rPr>
          <w:color w:val="231F20"/>
        </w:rPr>
        <w:t>stuff</w:t>
      </w:r>
      <w:r>
        <w:rPr>
          <w:color w:val="231F20"/>
          <w:spacing w:val="-9"/>
        </w:rPr>
        <w:t xml:space="preserve"> </w:t>
      </w:r>
      <w:r>
        <w:rPr>
          <w:color w:val="231F20"/>
        </w:rPr>
        <w:t>of</w:t>
      </w:r>
      <w:r>
        <w:rPr>
          <w:color w:val="231F20"/>
          <w:spacing w:val="-10"/>
        </w:rPr>
        <w:t xml:space="preserve"> </w:t>
      </w:r>
      <w:r>
        <w:rPr>
          <w:color w:val="231F20"/>
        </w:rPr>
        <w:t>universal</w:t>
      </w:r>
      <w:r>
        <w:rPr>
          <w:color w:val="231F20"/>
          <w:spacing w:val="-9"/>
        </w:rPr>
        <w:t xml:space="preserve"> </w:t>
      </w:r>
      <w:r>
        <w:rPr>
          <w:color w:val="231F20"/>
        </w:rPr>
        <w:t>human</w:t>
      </w:r>
      <w:r>
        <w:rPr>
          <w:color w:val="231F20"/>
          <w:spacing w:val="-9"/>
        </w:rPr>
        <w:t xml:space="preserve"> </w:t>
      </w:r>
      <w:r>
        <w:rPr>
          <w:color w:val="231F20"/>
        </w:rPr>
        <w:t>fantasies,</w:t>
      </w:r>
      <w:r>
        <w:rPr>
          <w:color w:val="231F20"/>
          <w:spacing w:val="-10"/>
        </w:rPr>
        <w:t xml:space="preserve"> </w:t>
      </w:r>
      <w:r>
        <w:rPr>
          <w:color w:val="231F20"/>
        </w:rPr>
        <w:t>Shah</w:t>
      </w:r>
      <w:r>
        <w:rPr>
          <w:color w:val="231F20"/>
          <w:spacing w:val="-9"/>
        </w:rPr>
        <w:t xml:space="preserve"> </w:t>
      </w:r>
      <w:r>
        <w:rPr>
          <w:color w:val="231F20"/>
        </w:rPr>
        <w:t>found,</w:t>
      </w:r>
      <w:r>
        <w:rPr>
          <w:color w:val="231F20"/>
          <w:spacing w:val="-10"/>
        </w:rPr>
        <w:t xml:space="preserve"> </w:t>
      </w:r>
      <w:r>
        <w:rPr>
          <w:color w:val="231F20"/>
        </w:rPr>
        <w:t>regardless</w:t>
      </w:r>
      <w:r>
        <w:rPr>
          <w:color w:val="231F20"/>
          <w:spacing w:val="-9"/>
        </w:rPr>
        <w:t xml:space="preserve"> </w:t>
      </w:r>
      <w:r>
        <w:rPr>
          <w:color w:val="231F20"/>
        </w:rPr>
        <w:t>of</w:t>
      </w:r>
      <w:r>
        <w:rPr>
          <w:color w:val="231F20"/>
          <w:spacing w:val="-9"/>
        </w:rPr>
        <w:t xml:space="preserve"> </w:t>
      </w:r>
      <w:r>
        <w:rPr>
          <w:color w:val="231F20"/>
        </w:rPr>
        <w:t>sexual</w:t>
      </w:r>
      <w:r>
        <w:rPr>
          <w:color w:val="231F20"/>
          <w:spacing w:val="-10"/>
        </w:rPr>
        <w:t xml:space="preserve"> </w:t>
      </w:r>
      <w:r>
        <w:rPr>
          <w:color w:val="231F20"/>
        </w:rPr>
        <w:t>or</w:t>
      </w:r>
      <w:r>
        <w:rPr>
          <w:color w:val="231F20"/>
          <w:spacing w:val="-9"/>
        </w:rPr>
        <w:t xml:space="preserve"> </w:t>
      </w:r>
      <w:r>
        <w:rPr>
          <w:color w:val="231F20"/>
        </w:rPr>
        <w:t>gender</w:t>
      </w:r>
      <w:r>
        <w:rPr>
          <w:color w:val="231F20"/>
          <w:spacing w:val="-10"/>
        </w:rPr>
        <w:t xml:space="preserve"> </w:t>
      </w:r>
      <w:r>
        <w:rPr>
          <w:color w:val="231F20"/>
        </w:rPr>
        <w:t>identity:</w:t>
      </w:r>
      <w:r>
        <w:rPr>
          <w:color w:val="231F20"/>
          <w:spacing w:val="-9"/>
        </w:rPr>
        <w:t xml:space="preserve"> </w:t>
      </w:r>
      <w:r>
        <w:rPr>
          <w:color w:val="231F20"/>
        </w:rPr>
        <w:t>“being beautiful,</w:t>
      </w:r>
      <w:r>
        <w:rPr>
          <w:color w:val="231F20"/>
          <w:spacing w:val="-4"/>
        </w:rPr>
        <w:t xml:space="preserve"> </w:t>
      </w:r>
      <w:r>
        <w:rPr>
          <w:color w:val="231F20"/>
        </w:rPr>
        <w:t>glamourous</w:t>
      </w:r>
      <w:r>
        <w:rPr>
          <w:color w:val="231F20"/>
          <w:spacing w:val="-3"/>
        </w:rPr>
        <w:t xml:space="preserve"> </w:t>
      </w:r>
      <w:r>
        <w:rPr>
          <w:color w:val="231F20"/>
        </w:rPr>
        <w:t>and</w:t>
      </w:r>
      <w:r>
        <w:rPr>
          <w:color w:val="231F20"/>
          <w:spacing w:val="-2"/>
        </w:rPr>
        <w:t xml:space="preserve"> </w:t>
      </w:r>
      <w:r>
        <w:rPr>
          <w:color w:val="231F20"/>
        </w:rPr>
        <w:t>powerful,</w:t>
      </w:r>
      <w:r>
        <w:rPr>
          <w:color w:val="231F20"/>
          <w:spacing w:val="-4"/>
        </w:rPr>
        <w:t xml:space="preserve"> </w:t>
      </w:r>
      <w:r>
        <w:rPr>
          <w:color w:val="231F20"/>
        </w:rPr>
        <w:t>having</w:t>
      </w:r>
      <w:r>
        <w:rPr>
          <w:color w:val="231F20"/>
          <w:spacing w:val="-3"/>
        </w:rPr>
        <w:t xml:space="preserve"> </w:t>
      </w:r>
      <w:r>
        <w:rPr>
          <w:color w:val="231F20"/>
        </w:rPr>
        <w:t>a</w:t>
      </w:r>
      <w:r>
        <w:rPr>
          <w:color w:val="231F20"/>
          <w:spacing w:val="-2"/>
        </w:rPr>
        <w:t xml:space="preserve"> </w:t>
      </w:r>
      <w:r>
        <w:rPr>
          <w:color w:val="231F20"/>
        </w:rPr>
        <w:t>family,</w:t>
      </w:r>
      <w:r>
        <w:rPr>
          <w:color w:val="231F20"/>
          <w:spacing w:val="-3"/>
        </w:rPr>
        <w:t xml:space="preserve"> </w:t>
      </w:r>
      <w:r>
        <w:rPr>
          <w:color w:val="231F20"/>
        </w:rPr>
        <w:t>giving</w:t>
      </w:r>
      <w:r>
        <w:rPr>
          <w:color w:val="231F20"/>
          <w:spacing w:val="-4"/>
        </w:rPr>
        <w:t xml:space="preserve"> </w:t>
      </w:r>
      <w:r>
        <w:rPr>
          <w:color w:val="231F20"/>
        </w:rPr>
        <w:t>love</w:t>
      </w:r>
      <w:r>
        <w:rPr>
          <w:color w:val="231F20"/>
          <w:spacing w:val="-3"/>
        </w:rPr>
        <w:t xml:space="preserve"> </w:t>
      </w:r>
      <w:r>
        <w:rPr>
          <w:color w:val="231F20"/>
        </w:rPr>
        <w:t>and</w:t>
      </w:r>
      <w:r>
        <w:rPr>
          <w:color w:val="231F20"/>
          <w:spacing w:val="-2"/>
        </w:rPr>
        <w:t xml:space="preserve"> </w:t>
      </w:r>
      <w:r>
        <w:rPr>
          <w:color w:val="231F20"/>
        </w:rPr>
        <w:t>being</w:t>
      </w:r>
      <w:r>
        <w:rPr>
          <w:color w:val="231F20"/>
          <w:spacing w:val="-4"/>
        </w:rPr>
        <w:t xml:space="preserve"> </w:t>
      </w:r>
      <w:r>
        <w:rPr>
          <w:color w:val="231F20"/>
        </w:rPr>
        <w:t>loved</w:t>
      </w:r>
      <w:r>
        <w:rPr>
          <w:color w:val="231F20"/>
          <w:spacing w:val="-3"/>
        </w:rPr>
        <w:t xml:space="preserve"> </w:t>
      </w:r>
      <w:r>
        <w:rPr>
          <w:color w:val="231F20"/>
        </w:rPr>
        <w:t>in</w:t>
      </w:r>
      <w:r>
        <w:rPr>
          <w:color w:val="231F20"/>
          <w:spacing w:val="-3"/>
        </w:rPr>
        <w:t xml:space="preserve"> </w:t>
      </w:r>
      <w:r>
        <w:rPr>
          <w:color w:val="231F20"/>
        </w:rPr>
        <w:t>return.”</w:t>
      </w:r>
      <w:r w:rsidR="00231C63">
        <w:rPr>
          <w:rStyle w:val="FootnoteReference"/>
          <w:color w:val="231F20"/>
        </w:rPr>
        <w:footnoteReference w:id="9"/>
      </w:r>
    </w:p>
    <w:p w14:paraId="25B12677" w14:textId="77777777" w:rsidR="00866B08" w:rsidRDefault="00866B08" w:rsidP="00231C63">
      <w:pPr>
        <w:pStyle w:val="Body"/>
      </w:pPr>
    </w:p>
    <w:p w14:paraId="25B12678" w14:textId="77777777" w:rsidR="00866B08" w:rsidRDefault="00231C63" w:rsidP="00AE22DA">
      <w:pPr>
        <w:pStyle w:val="Heading2"/>
      </w:pPr>
      <w:r>
        <w:t xml:space="preserve">8.3.4 </w:t>
      </w:r>
      <w:r w:rsidR="00866B08">
        <w:t>Class</w:t>
      </w:r>
    </w:p>
    <w:p w14:paraId="25B12679" w14:textId="77777777" w:rsidR="00231C63" w:rsidRDefault="00866B08" w:rsidP="00231C63">
      <w:pPr>
        <w:pStyle w:val="Body"/>
        <w:rPr>
          <w:color w:val="231F20"/>
          <w:spacing w:val="-2"/>
        </w:rPr>
      </w:pPr>
      <w:r>
        <w:t xml:space="preserve">Maria Luisa of Parma was a member of </w:t>
      </w:r>
      <w:r>
        <w:rPr>
          <w:spacing w:val="-2"/>
        </w:rPr>
        <w:t xml:space="preserve">the </w:t>
      </w:r>
      <w:r>
        <w:t>highest</w:t>
      </w:r>
      <w:r>
        <w:rPr>
          <w:spacing w:val="-14"/>
        </w:rPr>
        <w:t xml:space="preserve"> </w:t>
      </w:r>
      <w:r>
        <w:t>circles</w:t>
      </w:r>
      <w:r>
        <w:rPr>
          <w:spacing w:val="-13"/>
        </w:rPr>
        <w:t xml:space="preserve"> </w:t>
      </w:r>
      <w:r>
        <w:t>of</w:t>
      </w:r>
      <w:r>
        <w:rPr>
          <w:spacing w:val="-14"/>
        </w:rPr>
        <w:t xml:space="preserve"> </w:t>
      </w:r>
      <w:r>
        <w:t>European</w:t>
      </w:r>
      <w:r>
        <w:rPr>
          <w:spacing w:val="-13"/>
        </w:rPr>
        <w:t xml:space="preserve"> </w:t>
      </w:r>
      <w:r>
        <w:t>royalty.</w:t>
      </w:r>
      <w:r>
        <w:rPr>
          <w:spacing w:val="-14"/>
        </w:rPr>
        <w:t xml:space="preserve"> </w:t>
      </w:r>
      <w:r>
        <w:t>Born</w:t>
      </w:r>
      <w:r>
        <w:rPr>
          <w:spacing w:val="-13"/>
        </w:rPr>
        <w:t xml:space="preserve"> </w:t>
      </w:r>
      <w:r>
        <w:t>in</w:t>
      </w:r>
      <w:r>
        <w:rPr>
          <w:spacing w:val="-14"/>
        </w:rPr>
        <w:t xml:space="preserve"> </w:t>
      </w:r>
      <w:r>
        <w:t>1751, she</w:t>
      </w:r>
      <w:r>
        <w:rPr>
          <w:spacing w:val="-19"/>
        </w:rPr>
        <w:t xml:space="preserve"> </w:t>
      </w:r>
      <w:r>
        <w:t>was</w:t>
      </w:r>
      <w:r>
        <w:rPr>
          <w:spacing w:val="-19"/>
        </w:rPr>
        <w:t xml:space="preserve"> </w:t>
      </w:r>
      <w:r>
        <w:t>the</w:t>
      </w:r>
      <w:r>
        <w:rPr>
          <w:spacing w:val="-19"/>
        </w:rPr>
        <w:t xml:space="preserve"> </w:t>
      </w:r>
      <w:r>
        <w:t>youngest</w:t>
      </w:r>
      <w:r>
        <w:rPr>
          <w:spacing w:val="-18"/>
        </w:rPr>
        <w:t xml:space="preserve"> </w:t>
      </w:r>
      <w:r>
        <w:t>daughter</w:t>
      </w:r>
      <w:r>
        <w:rPr>
          <w:spacing w:val="-20"/>
        </w:rPr>
        <w:t xml:space="preserve"> </w:t>
      </w:r>
      <w:r>
        <w:t>of</w:t>
      </w:r>
      <w:r>
        <w:rPr>
          <w:spacing w:val="-18"/>
        </w:rPr>
        <w:t xml:space="preserve"> </w:t>
      </w:r>
      <w:r>
        <w:t>Phillip,</w:t>
      </w:r>
      <w:r>
        <w:rPr>
          <w:spacing w:val="-18"/>
        </w:rPr>
        <w:t xml:space="preserve"> </w:t>
      </w:r>
      <w:r>
        <w:t>Duke</w:t>
      </w:r>
      <w:r>
        <w:rPr>
          <w:spacing w:val="-19"/>
        </w:rPr>
        <w:t xml:space="preserve"> </w:t>
      </w:r>
      <w:r>
        <w:t>of Parma,</w:t>
      </w:r>
      <w:r>
        <w:rPr>
          <w:spacing w:val="-18"/>
        </w:rPr>
        <w:t xml:space="preserve"> </w:t>
      </w:r>
      <w:r>
        <w:t>Italy,</w:t>
      </w:r>
      <w:r>
        <w:rPr>
          <w:spacing w:val="-19"/>
        </w:rPr>
        <w:t xml:space="preserve"> </w:t>
      </w:r>
      <w:r>
        <w:t>and</w:t>
      </w:r>
      <w:r>
        <w:rPr>
          <w:spacing w:val="-18"/>
        </w:rPr>
        <w:t xml:space="preserve"> </w:t>
      </w:r>
      <w:r>
        <w:t>his</w:t>
      </w:r>
      <w:r>
        <w:rPr>
          <w:spacing w:val="-19"/>
        </w:rPr>
        <w:t xml:space="preserve"> </w:t>
      </w:r>
      <w:r>
        <w:t>wife,</w:t>
      </w:r>
      <w:r>
        <w:rPr>
          <w:spacing w:val="-18"/>
        </w:rPr>
        <w:t xml:space="preserve"> </w:t>
      </w:r>
      <w:r>
        <w:t>Princess</w:t>
      </w:r>
      <w:r>
        <w:rPr>
          <w:spacing w:val="-18"/>
        </w:rPr>
        <w:t xml:space="preserve"> </w:t>
      </w:r>
      <w:r>
        <w:t>Louise-</w:t>
      </w:r>
      <w:proofErr w:type="spellStart"/>
      <w:r>
        <w:t>Élisabeth</w:t>
      </w:r>
      <w:proofErr w:type="spellEnd"/>
      <w:r>
        <w:rPr>
          <w:spacing w:val="-13"/>
        </w:rPr>
        <w:t xml:space="preserve"> </w:t>
      </w:r>
      <w:r>
        <w:t>of</w:t>
      </w:r>
      <w:r>
        <w:rPr>
          <w:spacing w:val="-12"/>
        </w:rPr>
        <w:t xml:space="preserve"> </w:t>
      </w:r>
      <w:r>
        <w:t>France,</w:t>
      </w:r>
      <w:r>
        <w:rPr>
          <w:spacing w:val="-12"/>
        </w:rPr>
        <w:t xml:space="preserve"> </w:t>
      </w:r>
      <w:r>
        <w:t>the</w:t>
      </w:r>
      <w:r>
        <w:rPr>
          <w:spacing w:val="-13"/>
        </w:rPr>
        <w:t xml:space="preserve"> </w:t>
      </w:r>
      <w:r>
        <w:t>eldest</w:t>
      </w:r>
      <w:r>
        <w:rPr>
          <w:spacing w:val="-13"/>
        </w:rPr>
        <w:t xml:space="preserve"> </w:t>
      </w:r>
      <w:r>
        <w:t>daughter</w:t>
      </w:r>
      <w:r>
        <w:rPr>
          <w:spacing w:val="-12"/>
        </w:rPr>
        <w:t xml:space="preserve"> </w:t>
      </w:r>
      <w:r>
        <w:t>of</w:t>
      </w:r>
      <w:r>
        <w:rPr>
          <w:spacing w:val="-12"/>
        </w:rPr>
        <w:t xml:space="preserve"> </w:t>
      </w:r>
      <w:r>
        <w:t>King</w:t>
      </w:r>
      <w:r>
        <w:rPr>
          <w:spacing w:val="-12"/>
        </w:rPr>
        <w:t xml:space="preserve"> </w:t>
      </w:r>
      <w:r>
        <w:t>Louis</w:t>
      </w:r>
      <w:r w:rsidR="00231C63">
        <w:t xml:space="preserve"> </w:t>
      </w:r>
      <w:r>
        <w:rPr>
          <w:color w:val="231F20"/>
        </w:rPr>
        <w:t>XV.</w:t>
      </w:r>
      <w:r>
        <w:rPr>
          <w:color w:val="231F20"/>
          <w:spacing w:val="21"/>
        </w:rPr>
        <w:t xml:space="preserve"> </w:t>
      </w:r>
      <w:r>
        <w:rPr>
          <w:color w:val="231F20"/>
        </w:rPr>
        <w:t>In</w:t>
      </w:r>
      <w:r>
        <w:rPr>
          <w:color w:val="231F20"/>
          <w:spacing w:val="21"/>
        </w:rPr>
        <w:t xml:space="preserve"> </w:t>
      </w:r>
      <w:r>
        <w:rPr>
          <w:color w:val="231F20"/>
        </w:rPr>
        <w:t>1765,</w:t>
      </w:r>
      <w:r>
        <w:rPr>
          <w:color w:val="231F20"/>
          <w:spacing w:val="21"/>
        </w:rPr>
        <w:t xml:space="preserve"> </w:t>
      </w:r>
      <w:r>
        <w:rPr>
          <w:color w:val="231F20"/>
        </w:rPr>
        <w:t>she</w:t>
      </w:r>
      <w:r>
        <w:rPr>
          <w:color w:val="231F20"/>
          <w:spacing w:val="21"/>
        </w:rPr>
        <w:t xml:space="preserve"> </w:t>
      </w:r>
      <w:r>
        <w:rPr>
          <w:color w:val="231F20"/>
        </w:rPr>
        <w:t>married</w:t>
      </w:r>
      <w:r>
        <w:rPr>
          <w:color w:val="231F20"/>
          <w:spacing w:val="21"/>
        </w:rPr>
        <w:t xml:space="preserve"> </w:t>
      </w:r>
      <w:r>
        <w:rPr>
          <w:color w:val="231F20"/>
        </w:rPr>
        <w:t>Charles</w:t>
      </w:r>
      <w:r>
        <w:rPr>
          <w:color w:val="231F20"/>
          <w:spacing w:val="22"/>
        </w:rPr>
        <w:t xml:space="preserve"> </w:t>
      </w:r>
      <w:r>
        <w:rPr>
          <w:color w:val="231F20"/>
        </w:rPr>
        <w:t>IV,</w:t>
      </w:r>
      <w:r>
        <w:rPr>
          <w:color w:val="231F20"/>
          <w:spacing w:val="21"/>
        </w:rPr>
        <w:t xml:space="preserve"> </w:t>
      </w:r>
      <w:r>
        <w:rPr>
          <w:color w:val="231F20"/>
        </w:rPr>
        <w:t>Prince</w:t>
      </w:r>
      <w:r>
        <w:rPr>
          <w:color w:val="231F20"/>
          <w:spacing w:val="21"/>
        </w:rPr>
        <w:t xml:space="preserve"> </w:t>
      </w:r>
      <w:r>
        <w:rPr>
          <w:color w:val="231F20"/>
        </w:rPr>
        <w:t>of</w:t>
      </w:r>
      <w:r>
        <w:rPr>
          <w:color w:val="231F20"/>
          <w:spacing w:val="-2"/>
        </w:rPr>
        <w:t xml:space="preserve"> </w:t>
      </w:r>
      <w:r>
        <w:rPr>
          <w:color w:val="231F20"/>
        </w:rPr>
        <w:t>Asturias.</w:t>
      </w:r>
      <w:r>
        <w:rPr>
          <w:color w:val="231F20"/>
          <w:spacing w:val="35"/>
        </w:rPr>
        <w:t xml:space="preserve"> </w:t>
      </w:r>
      <w:r>
        <w:rPr>
          <w:color w:val="231F20"/>
        </w:rPr>
        <w:t>She</w:t>
      </w:r>
      <w:r>
        <w:rPr>
          <w:color w:val="231F20"/>
          <w:spacing w:val="35"/>
        </w:rPr>
        <w:t xml:space="preserve"> </w:t>
      </w:r>
      <w:r>
        <w:rPr>
          <w:color w:val="231F20"/>
        </w:rPr>
        <w:t>was</w:t>
      </w:r>
      <w:r>
        <w:rPr>
          <w:color w:val="231F20"/>
          <w:spacing w:val="36"/>
        </w:rPr>
        <w:t xml:space="preserve"> </w:t>
      </w:r>
      <w:r>
        <w:rPr>
          <w:color w:val="231F20"/>
        </w:rPr>
        <w:t>the</w:t>
      </w:r>
      <w:r>
        <w:rPr>
          <w:color w:val="231F20"/>
          <w:spacing w:val="35"/>
        </w:rPr>
        <w:t xml:space="preserve"> </w:t>
      </w:r>
      <w:r>
        <w:rPr>
          <w:color w:val="231F20"/>
        </w:rPr>
        <w:t>Queen</w:t>
      </w:r>
      <w:r>
        <w:rPr>
          <w:color w:val="231F20"/>
          <w:spacing w:val="36"/>
        </w:rPr>
        <w:t xml:space="preserve"> </w:t>
      </w:r>
      <w:r>
        <w:rPr>
          <w:color w:val="231F20"/>
        </w:rPr>
        <w:t>consort</w:t>
      </w:r>
      <w:r>
        <w:rPr>
          <w:color w:val="231F20"/>
          <w:spacing w:val="35"/>
        </w:rPr>
        <w:t xml:space="preserve"> </w:t>
      </w:r>
      <w:r>
        <w:rPr>
          <w:color w:val="231F20"/>
        </w:rPr>
        <w:t>of</w:t>
      </w:r>
      <w:r>
        <w:rPr>
          <w:color w:val="231F20"/>
          <w:spacing w:val="36"/>
        </w:rPr>
        <w:t xml:space="preserve"> </w:t>
      </w:r>
      <w:r>
        <w:rPr>
          <w:color w:val="231F20"/>
        </w:rPr>
        <w:t>Spain</w:t>
      </w:r>
      <w:r>
        <w:rPr>
          <w:color w:val="231F20"/>
          <w:spacing w:val="-2"/>
        </w:rPr>
        <w:t xml:space="preserve"> </w:t>
      </w:r>
      <w:r>
        <w:rPr>
          <w:color w:val="231F20"/>
        </w:rPr>
        <w:t>from</w:t>
      </w:r>
      <w:r>
        <w:rPr>
          <w:color w:val="231F20"/>
          <w:spacing w:val="23"/>
        </w:rPr>
        <w:t xml:space="preserve"> </w:t>
      </w:r>
      <w:r>
        <w:rPr>
          <w:color w:val="231F20"/>
        </w:rPr>
        <w:t>1788,</w:t>
      </w:r>
      <w:r>
        <w:rPr>
          <w:color w:val="231F20"/>
          <w:spacing w:val="24"/>
        </w:rPr>
        <w:t xml:space="preserve"> </w:t>
      </w:r>
      <w:r>
        <w:rPr>
          <w:color w:val="231F20"/>
        </w:rPr>
        <w:t>when</w:t>
      </w:r>
      <w:r>
        <w:rPr>
          <w:color w:val="231F20"/>
          <w:spacing w:val="22"/>
        </w:rPr>
        <w:t xml:space="preserve"> </w:t>
      </w:r>
      <w:r>
        <w:rPr>
          <w:color w:val="231F20"/>
        </w:rPr>
        <w:t>her</w:t>
      </w:r>
      <w:r>
        <w:rPr>
          <w:color w:val="231F20"/>
          <w:spacing w:val="24"/>
        </w:rPr>
        <w:t xml:space="preserve"> </w:t>
      </w:r>
      <w:r>
        <w:rPr>
          <w:color w:val="231F20"/>
        </w:rPr>
        <w:t>husband</w:t>
      </w:r>
      <w:r>
        <w:rPr>
          <w:color w:val="231F20"/>
          <w:spacing w:val="24"/>
        </w:rPr>
        <w:t xml:space="preserve"> </w:t>
      </w:r>
      <w:r>
        <w:rPr>
          <w:color w:val="231F20"/>
        </w:rPr>
        <w:t>ascended</w:t>
      </w:r>
      <w:r>
        <w:rPr>
          <w:color w:val="231F20"/>
          <w:spacing w:val="23"/>
        </w:rPr>
        <w:t xml:space="preserve"> </w:t>
      </w:r>
      <w:r>
        <w:rPr>
          <w:color w:val="231F20"/>
        </w:rPr>
        <w:t>to</w:t>
      </w:r>
      <w:r>
        <w:rPr>
          <w:color w:val="231F20"/>
          <w:spacing w:val="24"/>
        </w:rPr>
        <w:t xml:space="preserve"> </w:t>
      </w:r>
      <w:r>
        <w:rPr>
          <w:color w:val="231F20"/>
          <w:spacing w:val="-2"/>
        </w:rPr>
        <w:t xml:space="preserve">the </w:t>
      </w:r>
      <w:r>
        <w:rPr>
          <w:color w:val="231F20"/>
        </w:rPr>
        <w:t>throne, until 1808, when King Charles</w:t>
      </w:r>
      <w:r>
        <w:rPr>
          <w:color w:val="231F20"/>
          <w:spacing w:val="12"/>
        </w:rPr>
        <w:t xml:space="preserve"> </w:t>
      </w:r>
      <w:r>
        <w:rPr>
          <w:color w:val="231F20"/>
        </w:rPr>
        <w:t>IV</w:t>
      </w:r>
      <w:r>
        <w:rPr>
          <w:color w:val="231F20"/>
          <w:spacing w:val="11"/>
        </w:rPr>
        <w:t xml:space="preserve"> </w:t>
      </w:r>
      <w:r>
        <w:rPr>
          <w:color w:val="231F20"/>
        </w:rPr>
        <w:t>abdicated</w:t>
      </w:r>
      <w:r>
        <w:rPr>
          <w:color w:val="231F20"/>
          <w:spacing w:val="-15"/>
        </w:rPr>
        <w:t xml:space="preserve"> </w:t>
      </w:r>
      <w:r>
        <w:rPr>
          <w:color w:val="231F20"/>
        </w:rPr>
        <w:t>his</w:t>
      </w:r>
      <w:r>
        <w:rPr>
          <w:color w:val="231F20"/>
          <w:spacing w:val="-14"/>
        </w:rPr>
        <w:t xml:space="preserve"> </w:t>
      </w:r>
      <w:r>
        <w:rPr>
          <w:color w:val="231F20"/>
        </w:rPr>
        <w:t>throne</w:t>
      </w:r>
      <w:r>
        <w:rPr>
          <w:color w:val="231F20"/>
          <w:spacing w:val="-14"/>
        </w:rPr>
        <w:t xml:space="preserve"> </w:t>
      </w:r>
      <w:r>
        <w:rPr>
          <w:color w:val="231F20"/>
        </w:rPr>
        <w:t>under</w:t>
      </w:r>
      <w:r>
        <w:rPr>
          <w:color w:val="231F20"/>
          <w:spacing w:val="-15"/>
        </w:rPr>
        <w:t xml:space="preserve"> </w:t>
      </w:r>
      <w:r>
        <w:rPr>
          <w:color w:val="231F20"/>
        </w:rPr>
        <w:t>pressure</w:t>
      </w:r>
      <w:r>
        <w:rPr>
          <w:color w:val="231F20"/>
          <w:spacing w:val="-14"/>
        </w:rPr>
        <w:t xml:space="preserve"> </w:t>
      </w:r>
      <w:r>
        <w:rPr>
          <w:color w:val="231F20"/>
        </w:rPr>
        <w:t>from</w:t>
      </w:r>
      <w:r>
        <w:rPr>
          <w:color w:val="231F20"/>
          <w:spacing w:val="-14"/>
        </w:rPr>
        <w:t xml:space="preserve"> </w:t>
      </w:r>
      <w:r>
        <w:rPr>
          <w:color w:val="231F20"/>
        </w:rPr>
        <w:t>Napoleon.</w:t>
      </w:r>
      <w:r>
        <w:rPr>
          <w:color w:val="231F20"/>
          <w:spacing w:val="-2"/>
        </w:rPr>
        <w:t xml:space="preserve"> </w:t>
      </w:r>
    </w:p>
    <w:p w14:paraId="25B1267A" w14:textId="77777777" w:rsidR="00866B08" w:rsidRDefault="00866B08" w:rsidP="00231C63">
      <w:pPr>
        <w:pStyle w:val="Body"/>
        <w:rPr>
          <w:color w:val="231F20"/>
        </w:rPr>
      </w:pPr>
      <w:r>
        <w:t>Royal marriages were intended to</w:t>
      </w:r>
      <w:r>
        <w:rPr>
          <w:spacing w:val="26"/>
        </w:rPr>
        <w:t xml:space="preserve"> </w:t>
      </w:r>
      <w:r>
        <w:t>foster</w:t>
      </w:r>
      <w:r>
        <w:rPr>
          <w:spacing w:val="16"/>
        </w:rPr>
        <w:t xml:space="preserve"> </w:t>
      </w:r>
      <w:r>
        <w:t>allegiances</w:t>
      </w:r>
      <w:r>
        <w:rPr>
          <w:spacing w:val="33"/>
        </w:rPr>
        <w:t xml:space="preserve"> </w:t>
      </w:r>
      <w:r>
        <w:t>and</w:t>
      </w:r>
      <w:r>
        <w:rPr>
          <w:spacing w:val="33"/>
        </w:rPr>
        <w:t xml:space="preserve"> </w:t>
      </w:r>
      <w:r>
        <w:t>cement</w:t>
      </w:r>
      <w:r>
        <w:rPr>
          <w:spacing w:val="33"/>
        </w:rPr>
        <w:t xml:space="preserve"> </w:t>
      </w:r>
      <w:r>
        <w:t>alliances.</w:t>
      </w:r>
      <w:r>
        <w:rPr>
          <w:spacing w:val="33"/>
        </w:rPr>
        <w:t xml:space="preserve"> </w:t>
      </w:r>
      <w:r>
        <w:t>The</w:t>
      </w:r>
      <w:r>
        <w:rPr>
          <w:spacing w:val="34"/>
        </w:rPr>
        <w:t xml:space="preserve"> </w:t>
      </w:r>
      <w:r>
        <w:t>bride</w:t>
      </w:r>
      <w:r>
        <w:rPr>
          <w:spacing w:val="33"/>
        </w:rPr>
        <w:t xml:space="preserve"> </w:t>
      </w:r>
      <w:r>
        <w:t>and groom generally did not meet one</w:t>
      </w:r>
      <w:r>
        <w:rPr>
          <w:spacing w:val="35"/>
        </w:rPr>
        <w:t xml:space="preserve"> </w:t>
      </w:r>
      <w:r>
        <w:t>another</w:t>
      </w:r>
      <w:r>
        <w:rPr>
          <w:spacing w:val="6"/>
        </w:rPr>
        <w:t xml:space="preserve"> </w:t>
      </w:r>
      <w:r>
        <w:t>until</w:t>
      </w:r>
      <w:r>
        <w:rPr>
          <w:spacing w:val="-1"/>
        </w:rPr>
        <w:t xml:space="preserve"> </w:t>
      </w:r>
      <w:r>
        <w:t>after</w:t>
      </w:r>
      <w:r>
        <w:rPr>
          <w:spacing w:val="28"/>
        </w:rPr>
        <w:t xml:space="preserve"> </w:t>
      </w:r>
      <w:r>
        <w:t>lengthy</w:t>
      </w:r>
      <w:r>
        <w:rPr>
          <w:spacing w:val="29"/>
        </w:rPr>
        <w:t xml:space="preserve"> </w:t>
      </w:r>
      <w:r>
        <w:t>negotiations</w:t>
      </w:r>
      <w:r>
        <w:rPr>
          <w:spacing w:val="29"/>
        </w:rPr>
        <w:t xml:space="preserve"> </w:t>
      </w:r>
      <w:r>
        <w:t>were</w:t>
      </w:r>
      <w:r>
        <w:rPr>
          <w:spacing w:val="28"/>
        </w:rPr>
        <w:t xml:space="preserve"> </w:t>
      </w:r>
      <w:r>
        <w:t>completed</w:t>
      </w:r>
      <w:r>
        <w:rPr>
          <w:spacing w:val="29"/>
        </w:rPr>
        <w:t xml:space="preserve"> </w:t>
      </w:r>
      <w:r>
        <w:t>and the</w:t>
      </w:r>
      <w:r>
        <w:rPr>
          <w:spacing w:val="22"/>
        </w:rPr>
        <w:t xml:space="preserve"> </w:t>
      </w:r>
      <w:r>
        <w:t>wedding</w:t>
      </w:r>
      <w:r>
        <w:rPr>
          <w:spacing w:val="23"/>
        </w:rPr>
        <w:t xml:space="preserve"> </w:t>
      </w:r>
      <w:r>
        <w:t>date</w:t>
      </w:r>
      <w:r>
        <w:rPr>
          <w:spacing w:val="22"/>
        </w:rPr>
        <w:t xml:space="preserve"> </w:t>
      </w:r>
      <w:r>
        <w:t>was</w:t>
      </w:r>
      <w:r>
        <w:rPr>
          <w:spacing w:val="23"/>
        </w:rPr>
        <w:t xml:space="preserve"> </w:t>
      </w:r>
      <w:r>
        <w:t>near.</w:t>
      </w:r>
      <w:r>
        <w:rPr>
          <w:spacing w:val="22"/>
        </w:rPr>
        <w:t xml:space="preserve"> </w:t>
      </w:r>
      <w:r>
        <w:t>It</w:t>
      </w:r>
      <w:r>
        <w:rPr>
          <w:spacing w:val="23"/>
        </w:rPr>
        <w:t xml:space="preserve"> </w:t>
      </w:r>
      <w:r>
        <w:t>was</w:t>
      </w:r>
      <w:r>
        <w:rPr>
          <w:spacing w:val="22"/>
        </w:rPr>
        <w:t xml:space="preserve"> </w:t>
      </w:r>
      <w:r>
        <w:t>not</w:t>
      </w:r>
      <w:r>
        <w:rPr>
          <w:spacing w:val="23"/>
        </w:rPr>
        <w:t xml:space="preserve"> </w:t>
      </w:r>
      <w:r>
        <w:t>uncommon</w:t>
      </w:r>
      <w:r>
        <w:rPr>
          <w:spacing w:val="32"/>
        </w:rPr>
        <w:t xml:space="preserve"> </w:t>
      </w:r>
      <w:r>
        <w:t>for</w:t>
      </w:r>
      <w:r>
        <w:rPr>
          <w:spacing w:val="33"/>
        </w:rPr>
        <w:t xml:space="preserve"> </w:t>
      </w:r>
      <w:r>
        <w:t>portraits</w:t>
      </w:r>
      <w:r>
        <w:rPr>
          <w:spacing w:val="33"/>
        </w:rPr>
        <w:t xml:space="preserve"> </w:t>
      </w:r>
      <w:r>
        <w:t>of</w:t>
      </w:r>
      <w:r>
        <w:rPr>
          <w:spacing w:val="33"/>
        </w:rPr>
        <w:t xml:space="preserve"> </w:t>
      </w:r>
      <w:r>
        <w:t>the</w:t>
      </w:r>
      <w:r>
        <w:rPr>
          <w:spacing w:val="32"/>
        </w:rPr>
        <w:t xml:space="preserve"> </w:t>
      </w:r>
      <w:r>
        <w:t>prospective</w:t>
      </w:r>
      <w:r>
        <w:rPr>
          <w:spacing w:val="33"/>
        </w:rPr>
        <w:t xml:space="preserve"> </w:t>
      </w:r>
      <w:r>
        <w:t>couple</w:t>
      </w:r>
      <w:r>
        <w:rPr>
          <w:spacing w:val="33"/>
        </w:rPr>
        <w:t xml:space="preserve"> </w:t>
      </w:r>
      <w:r>
        <w:t>to</w:t>
      </w:r>
      <w:r>
        <w:rPr>
          <w:spacing w:val="-1"/>
        </w:rPr>
        <w:t xml:space="preserve"> </w:t>
      </w:r>
      <w:r>
        <w:t>be exchanged; in addition to</w:t>
      </w:r>
      <w:r>
        <w:rPr>
          <w:spacing w:val="17"/>
        </w:rPr>
        <w:t xml:space="preserve"> </w:t>
      </w:r>
      <w:r>
        <w:t>the</w:t>
      </w:r>
      <w:r>
        <w:rPr>
          <w:spacing w:val="46"/>
        </w:rPr>
        <w:t xml:space="preserve"> </w:t>
      </w:r>
      <w:r>
        <w:t>descriptions</w:t>
      </w:r>
      <w:r>
        <w:rPr>
          <w:spacing w:val="-1"/>
        </w:rPr>
        <w:t xml:space="preserve"> </w:t>
      </w:r>
      <w:r>
        <w:t>by</w:t>
      </w:r>
      <w:r>
        <w:rPr>
          <w:spacing w:val="13"/>
        </w:rPr>
        <w:t xml:space="preserve"> </w:t>
      </w:r>
      <w:r>
        <w:t>the</w:t>
      </w:r>
      <w:r>
        <w:rPr>
          <w:spacing w:val="14"/>
        </w:rPr>
        <w:t xml:space="preserve"> </w:t>
      </w:r>
      <w:r>
        <w:t>negotiators</w:t>
      </w:r>
      <w:r>
        <w:rPr>
          <w:spacing w:val="14"/>
        </w:rPr>
        <w:t xml:space="preserve"> </w:t>
      </w:r>
      <w:r>
        <w:t>and</w:t>
      </w:r>
      <w:r>
        <w:rPr>
          <w:spacing w:val="13"/>
        </w:rPr>
        <w:t xml:space="preserve"> </w:t>
      </w:r>
      <w:r>
        <w:t>others,</w:t>
      </w:r>
      <w:r>
        <w:rPr>
          <w:spacing w:val="14"/>
        </w:rPr>
        <w:t xml:space="preserve"> </w:t>
      </w:r>
      <w:r>
        <w:t>an</w:t>
      </w:r>
      <w:r>
        <w:rPr>
          <w:spacing w:val="14"/>
        </w:rPr>
        <w:t xml:space="preserve"> </w:t>
      </w:r>
      <w:r>
        <w:t>artist’s</w:t>
      </w:r>
      <w:r>
        <w:rPr>
          <w:spacing w:val="14"/>
        </w:rPr>
        <w:t xml:space="preserve"> </w:t>
      </w:r>
      <w:r>
        <w:t>representation</w:t>
      </w:r>
      <w:r>
        <w:rPr>
          <w:spacing w:val="17"/>
        </w:rPr>
        <w:t xml:space="preserve"> </w:t>
      </w:r>
      <w:r>
        <w:t>was</w:t>
      </w:r>
      <w:r>
        <w:rPr>
          <w:spacing w:val="17"/>
        </w:rPr>
        <w:t xml:space="preserve"> </w:t>
      </w:r>
      <w:r>
        <w:t>the</w:t>
      </w:r>
      <w:r>
        <w:rPr>
          <w:spacing w:val="17"/>
        </w:rPr>
        <w:t xml:space="preserve"> </w:t>
      </w:r>
      <w:r>
        <w:t>only</w:t>
      </w:r>
      <w:r>
        <w:rPr>
          <w:spacing w:val="18"/>
        </w:rPr>
        <w:t xml:space="preserve"> </w:t>
      </w:r>
      <w:r>
        <w:t>way</w:t>
      </w:r>
      <w:r>
        <w:rPr>
          <w:spacing w:val="17"/>
        </w:rPr>
        <w:t xml:space="preserve"> </w:t>
      </w:r>
      <w:r>
        <w:t>to</w:t>
      </w:r>
      <w:r>
        <w:rPr>
          <w:spacing w:val="17"/>
        </w:rPr>
        <w:t xml:space="preserve"> </w:t>
      </w:r>
      <w:r>
        <w:t>learn</w:t>
      </w:r>
      <w:r>
        <w:rPr>
          <w:spacing w:val="17"/>
        </w:rPr>
        <w:t xml:space="preserve"> </w:t>
      </w:r>
      <w:r>
        <w:t>what</w:t>
      </w:r>
      <w:r>
        <w:rPr>
          <w:spacing w:val="18"/>
        </w:rPr>
        <w:t xml:space="preserve"> </w:t>
      </w:r>
      <w:r>
        <w:t>one’s</w:t>
      </w:r>
      <w:r>
        <w:rPr>
          <w:spacing w:val="-1"/>
        </w:rPr>
        <w:t xml:space="preserve"> </w:t>
      </w:r>
      <w:r>
        <w:t>possible spouse looked like at a time</w:t>
      </w:r>
      <w:r>
        <w:rPr>
          <w:spacing w:val="-2"/>
        </w:rPr>
        <w:t xml:space="preserve"> </w:t>
      </w:r>
      <w:r>
        <w:t>when journeys</w:t>
      </w:r>
      <w:r>
        <w:rPr>
          <w:spacing w:val="24"/>
        </w:rPr>
        <w:t xml:space="preserve"> </w:t>
      </w:r>
      <w:r>
        <w:t>were</w:t>
      </w:r>
      <w:r>
        <w:rPr>
          <w:spacing w:val="24"/>
        </w:rPr>
        <w:t xml:space="preserve"> </w:t>
      </w:r>
      <w:r>
        <w:t>not</w:t>
      </w:r>
      <w:r>
        <w:rPr>
          <w:spacing w:val="25"/>
        </w:rPr>
        <w:t xml:space="preserve"> </w:t>
      </w:r>
      <w:r>
        <w:t>easily</w:t>
      </w:r>
      <w:r>
        <w:rPr>
          <w:spacing w:val="24"/>
        </w:rPr>
        <w:t xml:space="preserve"> </w:t>
      </w:r>
      <w:r>
        <w:t>or</w:t>
      </w:r>
      <w:r>
        <w:rPr>
          <w:spacing w:val="24"/>
        </w:rPr>
        <w:t xml:space="preserve"> </w:t>
      </w:r>
      <w:r>
        <w:t>quickly</w:t>
      </w:r>
      <w:r>
        <w:rPr>
          <w:spacing w:val="25"/>
        </w:rPr>
        <w:t xml:space="preserve"> </w:t>
      </w:r>
      <w:r>
        <w:t>undertaken.</w:t>
      </w:r>
      <w:r>
        <w:rPr>
          <w:spacing w:val="24"/>
        </w:rPr>
        <w:t xml:space="preserve"> </w:t>
      </w:r>
      <w:r>
        <w:t>At the time of their engagement,</w:t>
      </w:r>
      <w:r>
        <w:rPr>
          <w:spacing w:val="17"/>
        </w:rPr>
        <w:t xml:space="preserve"> </w:t>
      </w:r>
      <w:r>
        <w:t>Laurent</w:t>
      </w:r>
      <w:r>
        <w:rPr>
          <w:spacing w:val="14"/>
        </w:rPr>
        <w:t xml:space="preserve"> </w:t>
      </w:r>
      <w:proofErr w:type="spellStart"/>
      <w:r>
        <w:t>Pécheux</w:t>
      </w:r>
      <w:proofErr w:type="spellEnd"/>
      <w:r>
        <w:t xml:space="preserve"> (1729-1821, French) painted this portrait</w:t>
      </w:r>
      <w:r>
        <w:rPr>
          <w:spacing w:val="-16"/>
        </w:rPr>
        <w:t xml:space="preserve"> </w:t>
      </w:r>
      <w:r>
        <w:t>of</w:t>
      </w:r>
      <w:r>
        <w:rPr>
          <w:spacing w:val="-3"/>
        </w:rPr>
        <w:t xml:space="preserve"> </w:t>
      </w:r>
      <w:r>
        <w:t>Maria</w:t>
      </w:r>
      <w:r>
        <w:rPr>
          <w:spacing w:val="10"/>
        </w:rPr>
        <w:t xml:space="preserve"> </w:t>
      </w:r>
      <w:r>
        <w:t>Luisa</w:t>
      </w:r>
      <w:r>
        <w:rPr>
          <w:spacing w:val="10"/>
        </w:rPr>
        <w:t xml:space="preserve"> </w:t>
      </w:r>
      <w:r>
        <w:t>(Figure</w:t>
      </w:r>
      <w:r>
        <w:rPr>
          <w:spacing w:val="10"/>
        </w:rPr>
        <w:t xml:space="preserve"> </w:t>
      </w:r>
      <w:r>
        <w:t>8.18)</w:t>
      </w:r>
      <w:r>
        <w:rPr>
          <w:spacing w:val="10"/>
        </w:rPr>
        <w:t xml:space="preserve"> </w:t>
      </w:r>
      <w:r>
        <w:t>in</w:t>
      </w:r>
      <w:r>
        <w:rPr>
          <w:spacing w:val="10"/>
        </w:rPr>
        <w:t xml:space="preserve"> </w:t>
      </w:r>
      <w:r>
        <w:t>1765</w:t>
      </w:r>
      <w:r>
        <w:rPr>
          <w:spacing w:val="10"/>
        </w:rPr>
        <w:t xml:space="preserve"> </w:t>
      </w:r>
      <w:r>
        <w:t>for</w:t>
      </w:r>
      <w:r>
        <w:rPr>
          <w:spacing w:val="10"/>
        </w:rPr>
        <w:t xml:space="preserve"> </w:t>
      </w:r>
      <w:r>
        <w:t>Princess</w:t>
      </w:r>
      <w:r>
        <w:rPr>
          <w:spacing w:val="10"/>
        </w:rPr>
        <w:t xml:space="preserve"> </w:t>
      </w:r>
      <w:r>
        <w:t>Ma</w:t>
      </w:r>
      <w:r>
        <w:rPr>
          <w:color w:val="231F20"/>
        </w:rPr>
        <w:t>ria Luisa fiancé’s family.</w:t>
      </w:r>
    </w:p>
    <w:p w14:paraId="25B1267B" w14:textId="77777777" w:rsidR="00231C63" w:rsidRDefault="00231C63" w:rsidP="00231C63">
      <w:pPr>
        <w:pStyle w:val="Body"/>
      </w:pPr>
    </w:p>
    <w:p w14:paraId="25B1267C" w14:textId="77777777" w:rsidR="00231C63" w:rsidRDefault="00231C63" w:rsidP="00231C63">
      <w:pPr>
        <w:pStyle w:val="Body"/>
        <w:ind w:firstLine="0"/>
        <w:jc w:val="center"/>
      </w:pPr>
      <w:r>
        <w:rPr>
          <w:noProof/>
        </w:rPr>
        <w:lastRenderedPageBreak/>
        <w:drawing>
          <wp:inline distT="0" distB="0" distL="0" distR="0" wp14:anchorId="25B12704" wp14:editId="165A02F7">
            <wp:extent cx="2717165" cy="3831590"/>
            <wp:effectExtent l="0" t="0" r="635" b="3810"/>
            <wp:docPr id="415" name="Picture 405" descr="Maria Luisa of Parm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Picture 40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7165" cy="3831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7D" w14:textId="77777777" w:rsidR="00231C63" w:rsidRDefault="00231C63" w:rsidP="00231C63">
      <w:pPr>
        <w:pStyle w:val="CaptionHeader"/>
      </w:pPr>
      <w:r>
        <w:t xml:space="preserve">Figure 8.18 | </w:t>
      </w:r>
      <w:r w:rsidRPr="00231C63">
        <w:rPr>
          <w:i/>
        </w:rPr>
        <w:t>Maria Luisa of Parma</w:t>
      </w:r>
    </w:p>
    <w:p w14:paraId="25B1267E" w14:textId="77777777" w:rsidR="00231C63" w:rsidRDefault="00231C63" w:rsidP="00231C63">
      <w:pPr>
        <w:pStyle w:val="CaptionText"/>
      </w:pPr>
      <w:r>
        <w:t xml:space="preserve">Artist: Laurent </w:t>
      </w:r>
      <w:proofErr w:type="spellStart"/>
      <w:r>
        <w:t>P</w:t>
      </w:r>
      <w:r>
        <w:t>é</w:t>
      </w:r>
      <w:r>
        <w:t>cheux</w:t>
      </w:r>
      <w:proofErr w:type="spellEnd"/>
      <w:r>
        <w:t xml:space="preserve"> </w:t>
      </w:r>
    </w:p>
    <w:p w14:paraId="25B1267F" w14:textId="77777777" w:rsidR="00231C63" w:rsidRDefault="00231C63" w:rsidP="00231C63">
      <w:pPr>
        <w:pStyle w:val="CaptionText"/>
      </w:pPr>
      <w:r>
        <w:t xml:space="preserve">Source: Met Museum </w:t>
      </w:r>
    </w:p>
    <w:p w14:paraId="25B12680" w14:textId="77777777" w:rsidR="00231C63" w:rsidRDefault="00231C63" w:rsidP="00231C63">
      <w:pPr>
        <w:pStyle w:val="CaptionText"/>
      </w:pPr>
      <w:r>
        <w:t>License: OASC</w:t>
      </w:r>
    </w:p>
    <w:p w14:paraId="25B12681" w14:textId="77777777" w:rsidR="00231C63" w:rsidRDefault="00231C63" w:rsidP="00231C63">
      <w:pPr>
        <w:pStyle w:val="Body"/>
      </w:pPr>
    </w:p>
    <w:p w14:paraId="25B12682" w14:textId="77777777" w:rsidR="00866B08" w:rsidRDefault="00866B08" w:rsidP="009B431A">
      <w:pPr>
        <w:pStyle w:val="Body"/>
      </w:pPr>
      <w:r>
        <w:rPr>
          <w:i/>
        </w:rPr>
        <w:t xml:space="preserve">Maria Luisa of Parma </w:t>
      </w:r>
      <w:r>
        <w:t xml:space="preserve">depicts the fourteen-year-old bride-to-be holding a snuffbox in </w:t>
      </w:r>
      <w:r>
        <w:rPr>
          <w:spacing w:val="2"/>
        </w:rPr>
        <w:t xml:space="preserve">her </w:t>
      </w:r>
      <w:r>
        <w:t xml:space="preserve">right hand containing a miniature portrait of her future husband inside its lid. This detail </w:t>
      </w:r>
      <w:r>
        <w:rPr>
          <w:spacing w:val="2"/>
        </w:rPr>
        <w:t>was</w:t>
      </w:r>
      <w:r w:rsidR="00E369D6">
        <w:rPr>
          <w:spacing w:val="2"/>
        </w:rPr>
        <w:t xml:space="preserve"> </w:t>
      </w:r>
      <w:r>
        <w:t xml:space="preserve">a formula in formal engagement portraits: the sitter holds a gift such as this finely made </w:t>
      </w:r>
      <w:r>
        <w:rPr>
          <w:spacing w:val="2"/>
        </w:rPr>
        <w:t xml:space="preserve">and </w:t>
      </w:r>
      <w:r>
        <w:t>costly trinket to express appreciation and budding affection for one’s betrothed. Additionally,</w:t>
      </w:r>
      <w:r w:rsidR="00E369D6">
        <w:t xml:space="preserve"> </w:t>
      </w:r>
      <w:r>
        <w:t>to</w:t>
      </w:r>
      <w:r>
        <w:rPr>
          <w:spacing w:val="33"/>
        </w:rPr>
        <w:t xml:space="preserve"> </w:t>
      </w:r>
      <w:r>
        <w:t>demonstrate</w:t>
      </w:r>
      <w:r>
        <w:rPr>
          <w:spacing w:val="34"/>
        </w:rPr>
        <w:t xml:space="preserve"> </w:t>
      </w:r>
      <w:r>
        <w:t>her</w:t>
      </w:r>
      <w:r>
        <w:rPr>
          <w:spacing w:val="33"/>
        </w:rPr>
        <w:t xml:space="preserve"> </w:t>
      </w:r>
      <w:r>
        <w:t>wealthy</w:t>
      </w:r>
      <w:r>
        <w:rPr>
          <w:spacing w:val="34"/>
        </w:rPr>
        <w:t xml:space="preserve"> </w:t>
      </w:r>
      <w:r>
        <w:t>and</w:t>
      </w:r>
      <w:r>
        <w:rPr>
          <w:spacing w:val="33"/>
        </w:rPr>
        <w:t xml:space="preserve"> </w:t>
      </w:r>
      <w:r>
        <w:t>cultured</w:t>
      </w:r>
      <w:r>
        <w:rPr>
          <w:spacing w:val="34"/>
        </w:rPr>
        <w:t xml:space="preserve"> </w:t>
      </w:r>
      <w:r>
        <w:t>family</w:t>
      </w:r>
      <w:r>
        <w:rPr>
          <w:spacing w:val="33"/>
        </w:rPr>
        <w:t xml:space="preserve"> </w:t>
      </w:r>
      <w:r>
        <w:t>background,</w:t>
      </w:r>
      <w:r>
        <w:rPr>
          <w:spacing w:val="34"/>
        </w:rPr>
        <w:t xml:space="preserve"> </w:t>
      </w:r>
      <w:r>
        <w:t>Maria</w:t>
      </w:r>
      <w:r>
        <w:rPr>
          <w:spacing w:val="33"/>
        </w:rPr>
        <w:t xml:space="preserve"> </w:t>
      </w:r>
      <w:r>
        <w:t>Luisa</w:t>
      </w:r>
      <w:r>
        <w:rPr>
          <w:spacing w:val="34"/>
        </w:rPr>
        <w:t xml:space="preserve"> </w:t>
      </w:r>
      <w:r>
        <w:t>is</w:t>
      </w:r>
      <w:r>
        <w:rPr>
          <w:spacing w:val="33"/>
        </w:rPr>
        <w:t xml:space="preserve"> </w:t>
      </w:r>
      <w:r>
        <w:t>posed</w:t>
      </w:r>
      <w:r>
        <w:rPr>
          <w:spacing w:val="34"/>
        </w:rPr>
        <w:t xml:space="preserve"> </w:t>
      </w:r>
      <w:r>
        <w:t>within</w:t>
      </w:r>
      <w:r>
        <w:rPr>
          <w:spacing w:val="34"/>
        </w:rPr>
        <w:t xml:space="preserve"> </w:t>
      </w:r>
      <w:r>
        <w:t>an</w:t>
      </w:r>
      <w:r w:rsidR="009B431A">
        <w:t xml:space="preserve"> </w:t>
      </w:r>
      <w:r>
        <w:rPr>
          <w:color w:val="231F20"/>
        </w:rPr>
        <w:t xml:space="preserve">interior setting displayed in a silk brocade gown trimmed with lengths of delicate, handmade lace, a medallion of the Order of the Starry Cross suspended from a diamond-encrusted </w:t>
      </w:r>
      <w:r>
        <w:rPr>
          <w:color w:val="231F20"/>
          <w:spacing w:val="2"/>
        </w:rPr>
        <w:t>bow</w:t>
      </w:r>
      <w:r w:rsidR="00E369D6">
        <w:rPr>
          <w:color w:val="231F20"/>
          <w:spacing w:val="2"/>
        </w:rPr>
        <w:t xml:space="preserve"> </w:t>
      </w:r>
      <w:r>
        <w:rPr>
          <w:color w:val="231F20"/>
        </w:rPr>
        <w:t xml:space="preserve">on her breast, and diamond stars in her powdered hair. While this is indeed a likeness of </w:t>
      </w:r>
      <w:r>
        <w:rPr>
          <w:color w:val="231F20"/>
          <w:spacing w:val="2"/>
        </w:rPr>
        <w:t xml:space="preserve">the </w:t>
      </w:r>
      <w:r>
        <w:rPr>
          <w:color w:val="231F20"/>
        </w:rPr>
        <w:t>princess, the portrait is meant to convey far more than the color of her eyes or shape of her nose. This portrait is a statement about the prestige and power she will bring to the marriage, and a congratulatory note to the groom’s family on the beauty and worth of the mutually beneficial asset they are</w:t>
      </w:r>
      <w:r>
        <w:rPr>
          <w:color w:val="231F20"/>
          <w:spacing w:val="12"/>
        </w:rPr>
        <w:t xml:space="preserve"> </w:t>
      </w:r>
      <w:r>
        <w:rPr>
          <w:color w:val="231F20"/>
        </w:rPr>
        <w:t>gaining.</w:t>
      </w:r>
    </w:p>
    <w:p w14:paraId="25B12683" w14:textId="77777777" w:rsidR="00866B08" w:rsidRDefault="00866B08" w:rsidP="009B431A">
      <w:pPr>
        <w:pStyle w:val="Body"/>
      </w:pPr>
      <w:r>
        <w:t xml:space="preserve">Maria Luisa’s dress is the exclamation point to that visual statement. She is wearing a style known as a mantua or robe </w:t>
      </w:r>
      <w:r>
        <w:rPr>
          <w:i/>
        </w:rPr>
        <w:t xml:space="preserve">a la </w:t>
      </w:r>
      <w:proofErr w:type="spellStart"/>
      <w:r>
        <w:rPr>
          <w:i/>
        </w:rPr>
        <w:t>française</w:t>
      </w:r>
      <w:proofErr w:type="spellEnd"/>
      <w:r>
        <w:rPr>
          <w:i/>
        </w:rPr>
        <w:t xml:space="preserve"> </w:t>
      </w:r>
      <w:r>
        <w:t xml:space="preserve">(in the French style), a dress for formal court occasions, </w:t>
      </w:r>
      <w:r>
        <w:lastRenderedPageBreak/>
        <w:t>of silk brocade</w:t>
      </w:r>
      <w:r>
        <w:rPr>
          <w:spacing w:val="-13"/>
        </w:rPr>
        <w:t xml:space="preserve"> </w:t>
      </w:r>
      <w:r>
        <w:t>woven</w:t>
      </w:r>
      <w:r>
        <w:rPr>
          <w:spacing w:val="-12"/>
        </w:rPr>
        <w:t xml:space="preserve"> </w:t>
      </w:r>
      <w:r>
        <w:t>into</w:t>
      </w:r>
      <w:r>
        <w:rPr>
          <w:spacing w:val="-12"/>
        </w:rPr>
        <w:t xml:space="preserve"> </w:t>
      </w:r>
      <w:r>
        <w:t>alternating</w:t>
      </w:r>
      <w:r>
        <w:rPr>
          <w:spacing w:val="-13"/>
        </w:rPr>
        <w:t xml:space="preserve"> </w:t>
      </w:r>
      <w:r>
        <w:t>bands</w:t>
      </w:r>
      <w:r>
        <w:rPr>
          <w:spacing w:val="-12"/>
        </w:rPr>
        <w:t xml:space="preserve"> </w:t>
      </w:r>
      <w:r>
        <w:t>of</w:t>
      </w:r>
      <w:r>
        <w:rPr>
          <w:spacing w:val="-12"/>
        </w:rPr>
        <w:t xml:space="preserve"> </w:t>
      </w:r>
      <w:r>
        <w:t>gold</w:t>
      </w:r>
      <w:r>
        <w:rPr>
          <w:spacing w:val="-12"/>
        </w:rPr>
        <w:t xml:space="preserve"> </w:t>
      </w:r>
      <w:r>
        <w:t>thread</w:t>
      </w:r>
      <w:r>
        <w:rPr>
          <w:spacing w:val="-13"/>
        </w:rPr>
        <w:t xml:space="preserve"> </w:t>
      </w:r>
      <w:r>
        <w:t>and pink flowers on a cream field. This very costly</w:t>
      </w:r>
      <w:r>
        <w:rPr>
          <w:spacing w:val="-32"/>
        </w:rPr>
        <w:t xml:space="preserve"> </w:t>
      </w:r>
      <w:r>
        <w:t>fabric, probably</w:t>
      </w:r>
      <w:r>
        <w:rPr>
          <w:spacing w:val="-8"/>
        </w:rPr>
        <w:t xml:space="preserve"> </w:t>
      </w:r>
      <w:r>
        <w:t>made</w:t>
      </w:r>
      <w:r>
        <w:rPr>
          <w:spacing w:val="-6"/>
        </w:rPr>
        <w:t xml:space="preserve"> </w:t>
      </w:r>
      <w:r>
        <w:t>in</w:t>
      </w:r>
      <w:r>
        <w:rPr>
          <w:spacing w:val="-7"/>
        </w:rPr>
        <w:t xml:space="preserve"> </w:t>
      </w:r>
      <w:r>
        <w:t>France,</w:t>
      </w:r>
      <w:r>
        <w:rPr>
          <w:spacing w:val="-7"/>
        </w:rPr>
        <w:t xml:space="preserve"> </w:t>
      </w:r>
      <w:r>
        <w:t>is</w:t>
      </w:r>
      <w:r>
        <w:rPr>
          <w:spacing w:val="-7"/>
        </w:rPr>
        <w:t xml:space="preserve"> </w:t>
      </w:r>
      <w:r>
        <w:t>stretched</w:t>
      </w:r>
      <w:r>
        <w:rPr>
          <w:spacing w:val="-7"/>
        </w:rPr>
        <w:t xml:space="preserve"> </w:t>
      </w:r>
      <w:r>
        <w:t>over</w:t>
      </w:r>
      <w:r>
        <w:rPr>
          <w:spacing w:val="-7"/>
        </w:rPr>
        <w:t xml:space="preserve"> </w:t>
      </w:r>
      <w:r>
        <w:t>panniers, or fan-shaped hoops made of cane, metal or whalebone extending side-to-side. The panniers create a horizontal but flattened silhouette that allowed the tremendous quantity of magnificent fabric required to be fully displayed. To wear such a gown was a pronouncement of one’s wealth and status, a sign of which was one’s comportment, that is, one’s bearing and</w:t>
      </w:r>
      <w:r>
        <w:rPr>
          <w:spacing w:val="-11"/>
        </w:rPr>
        <w:t xml:space="preserve"> </w:t>
      </w:r>
      <w:r>
        <w:t>behavior.</w:t>
      </w:r>
      <w:r>
        <w:rPr>
          <w:spacing w:val="-10"/>
        </w:rPr>
        <w:t xml:space="preserve"> </w:t>
      </w:r>
      <w:r>
        <w:t>And,</w:t>
      </w:r>
      <w:r>
        <w:rPr>
          <w:spacing w:val="-11"/>
        </w:rPr>
        <w:t xml:space="preserve"> </w:t>
      </w:r>
      <w:r>
        <w:t>it</w:t>
      </w:r>
      <w:r>
        <w:rPr>
          <w:spacing w:val="-10"/>
        </w:rPr>
        <w:t xml:space="preserve"> </w:t>
      </w:r>
      <w:r>
        <w:t>was</w:t>
      </w:r>
      <w:r>
        <w:rPr>
          <w:spacing w:val="-11"/>
        </w:rPr>
        <w:t xml:space="preserve"> </w:t>
      </w:r>
      <w:r>
        <w:t>indeed</w:t>
      </w:r>
      <w:r>
        <w:rPr>
          <w:spacing w:val="-10"/>
        </w:rPr>
        <w:t xml:space="preserve"> </w:t>
      </w:r>
      <w:r>
        <w:t>a</w:t>
      </w:r>
      <w:r>
        <w:rPr>
          <w:spacing w:val="-11"/>
        </w:rPr>
        <w:t xml:space="preserve"> </w:t>
      </w:r>
      <w:r>
        <w:t>challenge</w:t>
      </w:r>
      <w:r>
        <w:rPr>
          <w:spacing w:val="-10"/>
        </w:rPr>
        <w:t xml:space="preserve"> </w:t>
      </w:r>
      <w:r>
        <w:t>to</w:t>
      </w:r>
      <w:r>
        <w:rPr>
          <w:spacing w:val="-11"/>
        </w:rPr>
        <w:t xml:space="preserve"> </w:t>
      </w:r>
      <w:r>
        <w:t>stand or move with the grace expected of a highborn</w:t>
      </w:r>
      <w:r>
        <w:rPr>
          <w:spacing w:val="-36"/>
        </w:rPr>
        <w:t xml:space="preserve"> </w:t>
      </w:r>
      <w:r>
        <w:t>woman in eighteenth-century society while wearing such cumbersome, restrictive, and heavy clothing. Maria Luisa, however, is depicted as poised and charming, the perfect consort for a</w:t>
      </w:r>
      <w:r>
        <w:rPr>
          <w:spacing w:val="-6"/>
        </w:rPr>
        <w:t xml:space="preserve"> </w:t>
      </w:r>
      <w:r>
        <w:t>king.</w:t>
      </w:r>
    </w:p>
    <w:p w14:paraId="25B12684" w14:textId="77777777" w:rsidR="00866B08" w:rsidRDefault="00866B08" w:rsidP="009B431A">
      <w:pPr>
        <w:pStyle w:val="Body"/>
        <w:rPr>
          <w:color w:val="231F20"/>
        </w:rPr>
      </w:pPr>
      <w:r>
        <w:t xml:space="preserve">Twenty-four years after her portrait by </w:t>
      </w:r>
      <w:proofErr w:type="spellStart"/>
      <w:r>
        <w:t>Pécheux</w:t>
      </w:r>
      <w:proofErr w:type="spellEnd"/>
      <w:r>
        <w:t>, Maria</w:t>
      </w:r>
      <w:r>
        <w:rPr>
          <w:spacing w:val="-11"/>
        </w:rPr>
        <w:t xml:space="preserve"> </w:t>
      </w:r>
      <w:r>
        <w:t>Luisa</w:t>
      </w:r>
      <w:r>
        <w:rPr>
          <w:spacing w:val="-10"/>
        </w:rPr>
        <w:t xml:space="preserve"> </w:t>
      </w:r>
      <w:r>
        <w:t>was</w:t>
      </w:r>
      <w:r>
        <w:rPr>
          <w:spacing w:val="-11"/>
        </w:rPr>
        <w:t xml:space="preserve"> </w:t>
      </w:r>
      <w:r>
        <w:t>thirty-eight</w:t>
      </w:r>
      <w:r>
        <w:rPr>
          <w:spacing w:val="-10"/>
        </w:rPr>
        <w:t xml:space="preserve"> </w:t>
      </w:r>
      <w:r>
        <w:t>years</w:t>
      </w:r>
      <w:r>
        <w:rPr>
          <w:spacing w:val="-11"/>
        </w:rPr>
        <w:t xml:space="preserve"> </w:t>
      </w:r>
      <w:r>
        <w:t>old</w:t>
      </w:r>
      <w:r>
        <w:rPr>
          <w:spacing w:val="-10"/>
        </w:rPr>
        <w:t xml:space="preserve"> </w:t>
      </w:r>
      <w:r>
        <w:t>and</w:t>
      </w:r>
      <w:r>
        <w:rPr>
          <w:spacing w:val="-10"/>
        </w:rPr>
        <w:t xml:space="preserve"> </w:t>
      </w:r>
      <w:r>
        <w:t>had</w:t>
      </w:r>
      <w:r>
        <w:rPr>
          <w:spacing w:val="-11"/>
        </w:rPr>
        <w:t xml:space="preserve"> </w:t>
      </w:r>
      <w:r>
        <w:t xml:space="preserve">borne ten children, five of whom were still alive, when Francisco Goya created this portrait, </w:t>
      </w:r>
      <w:r>
        <w:rPr>
          <w:i/>
        </w:rPr>
        <w:t>Maria Luisa Wearing Panniers</w:t>
      </w:r>
      <w:r>
        <w:t>. (Figure 8.19) , Francisco Goya was named painter to the court of Charles IV and Maria Luisa in 1789, and in celebration of Charles IV’s</w:t>
      </w:r>
      <w:r>
        <w:rPr>
          <w:spacing w:val="-5"/>
        </w:rPr>
        <w:t xml:space="preserve"> </w:t>
      </w:r>
      <w:r>
        <w:t>ascension</w:t>
      </w:r>
      <w:r>
        <w:rPr>
          <w:spacing w:val="-5"/>
        </w:rPr>
        <w:t xml:space="preserve"> </w:t>
      </w:r>
      <w:r>
        <w:t>to</w:t>
      </w:r>
      <w:r>
        <w:rPr>
          <w:spacing w:val="-5"/>
        </w:rPr>
        <w:t xml:space="preserve"> </w:t>
      </w:r>
      <w:r>
        <w:t>the</w:t>
      </w:r>
      <w:r>
        <w:rPr>
          <w:spacing w:val="-4"/>
        </w:rPr>
        <w:t xml:space="preserve"> </w:t>
      </w:r>
      <w:r>
        <w:t>throne,</w:t>
      </w:r>
      <w:r>
        <w:rPr>
          <w:spacing w:val="-5"/>
        </w:rPr>
        <w:t xml:space="preserve"> </w:t>
      </w:r>
      <w:r>
        <w:t>created</w:t>
      </w:r>
      <w:r>
        <w:rPr>
          <w:spacing w:val="-5"/>
        </w:rPr>
        <w:t xml:space="preserve"> </w:t>
      </w:r>
      <w:r>
        <w:t>a</w:t>
      </w:r>
      <w:r>
        <w:rPr>
          <w:spacing w:val="-4"/>
        </w:rPr>
        <w:t xml:space="preserve"> </w:t>
      </w:r>
      <w:r>
        <w:t>portrait</w:t>
      </w:r>
      <w:r>
        <w:rPr>
          <w:spacing w:val="-5"/>
        </w:rPr>
        <w:t xml:space="preserve"> </w:t>
      </w:r>
      <w:r>
        <w:t>of</w:t>
      </w:r>
      <w:r>
        <w:rPr>
          <w:spacing w:val="-5"/>
        </w:rPr>
        <w:t xml:space="preserve"> </w:t>
      </w:r>
      <w:r>
        <w:t>the</w:t>
      </w:r>
      <w:r w:rsidR="009B431A">
        <w:t xml:space="preserve"> </w:t>
      </w:r>
      <w:r>
        <w:rPr>
          <w:color w:val="231F20"/>
        </w:rPr>
        <w:t>King,</w:t>
      </w:r>
      <w:r>
        <w:rPr>
          <w:color w:val="231F20"/>
          <w:spacing w:val="-5"/>
        </w:rPr>
        <w:t xml:space="preserve"> </w:t>
      </w:r>
      <w:r>
        <w:rPr>
          <w:color w:val="231F20"/>
        </w:rPr>
        <w:t>to</w:t>
      </w:r>
      <w:r>
        <w:rPr>
          <w:color w:val="231F20"/>
          <w:spacing w:val="-4"/>
        </w:rPr>
        <w:t xml:space="preserve"> </w:t>
      </w:r>
      <w:r>
        <w:rPr>
          <w:color w:val="231F20"/>
        </w:rPr>
        <w:t>go</w:t>
      </w:r>
      <w:r>
        <w:rPr>
          <w:color w:val="231F20"/>
          <w:spacing w:val="-3"/>
        </w:rPr>
        <w:t xml:space="preserve"> </w:t>
      </w:r>
      <w:r>
        <w:rPr>
          <w:color w:val="231F20"/>
        </w:rPr>
        <w:t>along</w:t>
      </w:r>
      <w:r>
        <w:rPr>
          <w:color w:val="231F20"/>
          <w:spacing w:val="-4"/>
        </w:rPr>
        <w:t xml:space="preserve"> </w:t>
      </w:r>
      <w:r>
        <w:rPr>
          <w:color w:val="231F20"/>
        </w:rPr>
        <w:t>with</w:t>
      </w:r>
      <w:r>
        <w:rPr>
          <w:color w:val="231F20"/>
          <w:spacing w:val="-4"/>
        </w:rPr>
        <w:t xml:space="preserve"> </w:t>
      </w:r>
      <w:r>
        <w:rPr>
          <w:color w:val="231F20"/>
        </w:rPr>
        <w:t>the</w:t>
      </w:r>
      <w:r>
        <w:rPr>
          <w:color w:val="231F20"/>
          <w:spacing w:val="-3"/>
        </w:rPr>
        <w:t xml:space="preserve"> </w:t>
      </w:r>
      <w:r>
        <w:rPr>
          <w:color w:val="231F20"/>
        </w:rPr>
        <w:t>Queen’s</w:t>
      </w:r>
      <w:r>
        <w:rPr>
          <w:color w:val="231F20"/>
          <w:spacing w:val="-4"/>
        </w:rPr>
        <w:t xml:space="preserve"> </w:t>
      </w:r>
      <w:r>
        <w:rPr>
          <w:color w:val="231F20"/>
        </w:rPr>
        <w:t>portrait.</w:t>
      </w:r>
      <w:r>
        <w:rPr>
          <w:color w:val="231F20"/>
          <w:spacing w:val="-5"/>
        </w:rPr>
        <w:t xml:space="preserve"> </w:t>
      </w:r>
      <w:r>
        <w:rPr>
          <w:color w:val="231F20"/>
        </w:rPr>
        <w:t>Neither</w:t>
      </w:r>
      <w:r>
        <w:rPr>
          <w:color w:val="231F20"/>
          <w:spacing w:val="-3"/>
        </w:rPr>
        <w:t xml:space="preserve"> </w:t>
      </w:r>
      <w:r>
        <w:rPr>
          <w:color w:val="231F20"/>
        </w:rPr>
        <w:t>the</w:t>
      </w:r>
      <w:r>
        <w:rPr>
          <w:color w:val="231F20"/>
          <w:spacing w:val="-4"/>
        </w:rPr>
        <w:t xml:space="preserve"> </w:t>
      </w:r>
      <w:r>
        <w:rPr>
          <w:color w:val="231F20"/>
        </w:rPr>
        <w:t>years</w:t>
      </w:r>
      <w:r>
        <w:rPr>
          <w:color w:val="231F20"/>
          <w:spacing w:val="-4"/>
        </w:rPr>
        <w:t xml:space="preserve"> </w:t>
      </w:r>
      <w:r>
        <w:rPr>
          <w:color w:val="231F20"/>
        </w:rPr>
        <w:t>nor</w:t>
      </w:r>
      <w:r>
        <w:rPr>
          <w:color w:val="231F20"/>
          <w:spacing w:val="-3"/>
        </w:rPr>
        <w:t xml:space="preserve"> </w:t>
      </w:r>
      <w:r>
        <w:rPr>
          <w:color w:val="231F20"/>
        </w:rPr>
        <w:t>Goya</w:t>
      </w:r>
      <w:r>
        <w:rPr>
          <w:color w:val="231F20"/>
          <w:spacing w:val="-4"/>
        </w:rPr>
        <w:t xml:space="preserve"> </w:t>
      </w:r>
      <w:r>
        <w:rPr>
          <w:color w:val="231F20"/>
        </w:rPr>
        <w:t>were</w:t>
      </w:r>
      <w:r>
        <w:rPr>
          <w:color w:val="231F20"/>
          <w:spacing w:val="-4"/>
        </w:rPr>
        <w:t xml:space="preserve"> </w:t>
      </w:r>
      <w:r>
        <w:rPr>
          <w:color w:val="231F20"/>
        </w:rPr>
        <w:t>kind</w:t>
      </w:r>
      <w:r>
        <w:rPr>
          <w:color w:val="231F20"/>
          <w:spacing w:val="-3"/>
        </w:rPr>
        <w:t xml:space="preserve"> </w:t>
      </w:r>
      <w:r>
        <w:rPr>
          <w:color w:val="231F20"/>
        </w:rPr>
        <w:t>to</w:t>
      </w:r>
      <w:r>
        <w:rPr>
          <w:color w:val="231F20"/>
          <w:spacing w:val="-4"/>
        </w:rPr>
        <w:t xml:space="preserve"> </w:t>
      </w:r>
      <w:r>
        <w:rPr>
          <w:color w:val="231F20"/>
        </w:rPr>
        <w:t>Maria</w:t>
      </w:r>
      <w:r>
        <w:rPr>
          <w:color w:val="231F20"/>
          <w:spacing w:val="-5"/>
        </w:rPr>
        <w:t xml:space="preserve"> </w:t>
      </w:r>
      <w:r>
        <w:rPr>
          <w:color w:val="231F20"/>
        </w:rPr>
        <w:t>Luisa. (Between</w:t>
      </w:r>
      <w:r>
        <w:rPr>
          <w:color w:val="231F20"/>
          <w:spacing w:val="-6"/>
        </w:rPr>
        <w:t xml:space="preserve"> </w:t>
      </w:r>
      <w:r>
        <w:rPr>
          <w:color w:val="231F20"/>
        </w:rPr>
        <w:t>1771</w:t>
      </w:r>
      <w:r>
        <w:rPr>
          <w:color w:val="231F20"/>
          <w:spacing w:val="-5"/>
        </w:rPr>
        <w:t xml:space="preserve"> </w:t>
      </w:r>
      <w:r>
        <w:rPr>
          <w:color w:val="231F20"/>
        </w:rPr>
        <w:t>and</w:t>
      </w:r>
      <w:r>
        <w:rPr>
          <w:color w:val="231F20"/>
          <w:spacing w:val="-6"/>
        </w:rPr>
        <w:t xml:space="preserve"> </w:t>
      </w:r>
      <w:r>
        <w:rPr>
          <w:color w:val="231F20"/>
        </w:rPr>
        <w:t>1799,</w:t>
      </w:r>
      <w:r>
        <w:rPr>
          <w:color w:val="231F20"/>
          <w:spacing w:val="-5"/>
        </w:rPr>
        <w:t xml:space="preserve"> </w:t>
      </w:r>
      <w:r>
        <w:rPr>
          <w:color w:val="231F20"/>
        </w:rPr>
        <w:t>she</w:t>
      </w:r>
      <w:r>
        <w:rPr>
          <w:color w:val="231F20"/>
          <w:spacing w:val="-6"/>
        </w:rPr>
        <w:t xml:space="preserve"> </w:t>
      </w:r>
      <w:r>
        <w:rPr>
          <w:color w:val="231F20"/>
        </w:rPr>
        <w:t>would</w:t>
      </w:r>
      <w:r>
        <w:rPr>
          <w:color w:val="231F20"/>
          <w:spacing w:val="-5"/>
        </w:rPr>
        <w:t xml:space="preserve"> </w:t>
      </w:r>
      <w:r>
        <w:rPr>
          <w:color w:val="231F20"/>
        </w:rPr>
        <w:t>have</w:t>
      </w:r>
      <w:r>
        <w:rPr>
          <w:color w:val="231F20"/>
          <w:spacing w:val="-6"/>
        </w:rPr>
        <w:t xml:space="preserve"> </w:t>
      </w:r>
      <w:r>
        <w:rPr>
          <w:color w:val="231F20"/>
        </w:rPr>
        <w:t>fourteen</w:t>
      </w:r>
      <w:r>
        <w:rPr>
          <w:color w:val="231F20"/>
          <w:spacing w:val="-5"/>
        </w:rPr>
        <w:t xml:space="preserve"> </w:t>
      </w:r>
      <w:r>
        <w:rPr>
          <w:color w:val="231F20"/>
        </w:rPr>
        <w:t>living</w:t>
      </w:r>
      <w:r>
        <w:rPr>
          <w:color w:val="231F20"/>
          <w:spacing w:val="-6"/>
        </w:rPr>
        <w:t xml:space="preserve"> </w:t>
      </w:r>
      <w:r>
        <w:rPr>
          <w:color w:val="231F20"/>
        </w:rPr>
        <w:t>children,</w:t>
      </w:r>
      <w:r>
        <w:rPr>
          <w:color w:val="231F20"/>
          <w:spacing w:val="-5"/>
        </w:rPr>
        <w:t xml:space="preserve"> </w:t>
      </w:r>
      <w:r>
        <w:rPr>
          <w:color w:val="231F20"/>
        </w:rPr>
        <w:t>six</w:t>
      </w:r>
      <w:r>
        <w:rPr>
          <w:color w:val="231F20"/>
          <w:spacing w:val="-5"/>
        </w:rPr>
        <w:t xml:space="preserve"> </w:t>
      </w:r>
      <w:r>
        <w:rPr>
          <w:color w:val="231F20"/>
        </w:rPr>
        <w:t>of</w:t>
      </w:r>
      <w:r>
        <w:rPr>
          <w:color w:val="231F20"/>
          <w:spacing w:val="-6"/>
        </w:rPr>
        <w:t xml:space="preserve"> </w:t>
      </w:r>
      <w:r>
        <w:rPr>
          <w:color w:val="231F20"/>
        </w:rPr>
        <w:t>whom</w:t>
      </w:r>
      <w:r>
        <w:rPr>
          <w:color w:val="231F20"/>
          <w:spacing w:val="-5"/>
        </w:rPr>
        <w:t xml:space="preserve"> </w:t>
      </w:r>
      <w:r>
        <w:rPr>
          <w:color w:val="231F20"/>
        </w:rPr>
        <w:t>grew</w:t>
      </w:r>
      <w:r>
        <w:rPr>
          <w:color w:val="231F20"/>
          <w:spacing w:val="-6"/>
        </w:rPr>
        <w:t xml:space="preserve"> </w:t>
      </w:r>
      <w:r>
        <w:rPr>
          <w:color w:val="231F20"/>
        </w:rPr>
        <w:t>to</w:t>
      </w:r>
      <w:r>
        <w:rPr>
          <w:color w:val="231F20"/>
          <w:spacing w:val="-5"/>
        </w:rPr>
        <w:t xml:space="preserve"> </w:t>
      </w:r>
      <w:r>
        <w:rPr>
          <w:color w:val="231F20"/>
        </w:rPr>
        <w:t>adulthood, and ten</w:t>
      </w:r>
      <w:r>
        <w:rPr>
          <w:color w:val="231F20"/>
          <w:spacing w:val="-2"/>
        </w:rPr>
        <w:t xml:space="preserve"> </w:t>
      </w:r>
      <w:r>
        <w:rPr>
          <w:color w:val="231F20"/>
        </w:rPr>
        <w:t>miscarriages.)</w:t>
      </w:r>
    </w:p>
    <w:p w14:paraId="25B12685" w14:textId="77777777" w:rsidR="009B431A" w:rsidRDefault="009B431A" w:rsidP="009B431A">
      <w:pPr>
        <w:pStyle w:val="Body"/>
      </w:pPr>
    </w:p>
    <w:p w14:paraId="25B12686" w14:textId="77777777" w:rsidR="009B431A" w:rsidRDefault="009B431A" w:rsidP="009B431A">
      <w:pPr>
        <w:pStyle w:val="Body"/>
        <w:ind w:firstLine="0"/>
        <w:jc w:val="center"/>
      </w:pPr>
      <w:r>
        <w:rPr>
          <w:noProof/>
        </w:rPr>
        <w:drawing>
          <wp:inline distT="0" distB="0" distL="0" distR="0" wp14:anchorId="25B12706" wp14:editId="5F08C6AB">
            <wp:extent cx="2447925" cy="3831590"/>
            <wp:effectExtent l="0" t="0" r="3175" b="3810"/>
            <wp:docPr id="409" name="Picture 399" descr="Maria Luisa of Parma Wearing Panni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Picture 399"/>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47925" cy="3831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87" w14:textId="77777777" w:rsidR="009B431A" w:rsidRDefault="009B431A" w:rsidP="009B431A">
      <w:pPr>
        <w:pStyle w:val="CaptionHeader"/>
      </w:pPr>
      <w:r>
        <w:t xml:space="preserve">Figure 8.19 | </w:t>
      </w:r>
      <w:r w:rsidRPr="009B431A">
        <w:rPr>
          <w:i/>
        </w:rPr>
        <w:t>Maria Luisa of Parma Wearing</w:t>
      </w:r>
      <w:r w:rsidRPr="009B431A">
        <w:rPr>
          <w:i/>
          <w:spacing w:val="-2"/>
        </w:rPr>
        <w:t xml:space="preserve"> </w:t>
      </w:r>
      <w:r w:rsidRPr="009B431A">
        <w:rPr>
          <w:i/>
        </w:rPr>
        <w:t>Panniers</w:t>
      </w:r>
    </w:p>
    <w:p w14:paraId="25B12688" w14:textId="77777777" w:rsidR="009B431A" w:rsidRPr="003C0E58" w:rsidRDefault="009B431A" w:rsidP="009B431A">
      <w:pPr>
        <w:pStyle w:val="CaptionText"/>
        <w:rPr>
          <w:lang w:val="es-ES_tradnl"/>
        </w:rPr>
      </w:pPr>
      <w:proofErr w:type="spellStart"/>
      <w:r w:rsidRPr="003C0E58">
        <w:rPr>
          <w:lang w:val="es-ES_tradnl"/>
        </w:rPr>
        <w:lastRenderedPageBreak/>
        <w:t>Artist</w:t>
      </w:r>
      <w:proofErr w:type="spellEnd"/>
      <w:r w:rsidRPr="003C0E58">
        <w:rPr>
          <w:lang w:val="es-ES_tradnl"/>
        </w:rPr>
        <w:t>: Francisco Jos</w:t>
      </w:r>
      <w:r w:rsidRPr="003C0E58">
        <w:rPr>
          <w:lang w:val="es-ES_tradnl"/>
        </w:rPr>
        <w:t>é</w:t>
      </w:r>
      <w:r w:rsidRPr="003C0E58">
        <w:rPr>
          <w:lang w:val="es-ES_tradnl"/>
        </w:rPr>
        <w:t xml:space="preserve"> de </w:t>
      </w:r>
      <w:r w:rsidRPr="003C0E58">
        <w:rPr>
          <w:spacing w:val="-4"/>
          <w:lang w:val="es-ES_tradnl"/>
        </w:rPr>
        <w:t xml:space="preserve">Goya </w:t>
      </w:r>
      <w:r w:rsidRPr="003C0E58">
        <w:rPr>
          <w:lang w:val="es-ES_tradnl"/>
        </w:rPr>
        <w:t>y</w:t>
      </w:r>
      <w:r w:rsidRPr="003C0E58">
        <w:rPr>
          <w:spacing w:val="-18"/>
          <w:lang w:val="es-ES_tradnl"/>
        </w:rPr>
        <w:t xml:space="preserve"> </w:t>
      </w:r>
      <w:r w:rsidRPr="003C0E58">
        <w:rPr>
          <w:lang w:val="es-ES_tradnl"/>
        </w:rPr>
        <w:t xml:space="preserve">Lucientes </w:t>
      </w:r>
    </w:p>
    <w:p w14:paraId="25B12689" w14:textId="77777777" w:rsidR="009B431A" w:rsidRDefault="009B431A" w:rsidP="009B431A">
      <w:pPr>
        <w:pStyle w:val="CaptionText"/>
      </w:pPr>
      <w:r>
        <w:t>Author: Prado</w:t>
      </w:r>
      <w:r>
        <w:rPr>
          <w:spacing w:val="-9"/>
        </w:rPr>
        <w:t xml:space="preserve"> </w:t>
      </w:r>
      <w:r>
        <w:t>Museum</w:t>
      </w:r>
    </w:p>
    <w:p w14:paraId="25B1268A" w14:textId="77777777" w:rsidR="009B431A" w:rsidRDefault="009B431A" w:rsidP="009B431A">
      <w:pPr>
        <w:pStyle w:val="CaptionText"/>
        <w:rPr>
          <w:spacing w:val="-5"/>
        </w:rPr>
      </w:pPr>
      <w:r>
        <w:t xml:space="preserve">Source: Wikimedia </w:t>
      </w:r>
      <w:r>
        <w:rPr>
          <w:spacing w:val="-5"/>
        </w:rPr>
        <w:t xml:space="preserve">Commons </w:t>
      </w:r>
    </w:p>
    <w:p w14:paraId="25B1268B" w14:textId="77777777" w:rsidR="009B431A" w:rsidRDefault="009B431A" w:rsidP="009B431A">
      <w:pPr>
        <w:pStyle w:val="CaptionText"/>
      </w:pPr>
      <w:r>
        <w:t>License: Public</w:t>
      </w:r>
      <w:r>
        <w:rPr>
          <w:spacing w:val="-9"/>
        </w:rPr>
        <w:t xml:space="preserve"> </w:t>
      </w:r>
      <w:r>
        <w:t>Domain</w:t>
      </w:r>
    </w:p>
    <w:p w14:paraId="25B1268C" w14:textId="77777777" w:rsidR="009B431A" w:rsidRDefault="009B431A" w:rsidP="009B431A">
      <w:pPr>
        <w:pStyle w:val="Body"/>
      </w:pPr>
    </w:p>
    <w:p w14:paraId="25B1268D" w14:textId="77777777" w:rsidR="00866B08" w:rsidRDefault="00866B08" w:rsidP="009B431A">
      <w:pPr>
        <w:pStyle w:val="BodyText"/>
        <w:spacing w:before="1" w:line="288" w:lineRule="auto"/>
        <w:ind w:left="1440" w:right="1439" w:firstLine="359"/>
        <w:jc w:val="both"/>
      </w:pPr>
      <w:r>
        <w:rPr>
          <w:color w:val="231F20"/>
        </w:rPr>
        <w:t>In</w:t>
      </w:r>
      <w:r>
        <w:rPr>
          <w:color w:val="231F20"/>
          <w:spacing w:val="-9"/>
        </w:rPr>
        <w:t xml:space="preserve"> </w:t>
      </w:r>
      <w:r>
        <w:rPr>
          <w:color w:val="231F20"/>
        </w:rPr>
        <w:t>Goya’s</w:t>
      </w:r>
      <w:r>
        <w:rPr>
          <w:color w:val="231F20"/>
          <w:spacing w:val="-9"/>
        </w:rPr>
        <w:t xml:space="preserve"> </w:t>
      </w:r>
      <w:r>
        <w:rPr>
          <w:color w:val="231F20"/>
        </w:rPr>
        <w:t>depiction,</w:t>
      </w:r>
      <w:r>
        <w:rPr>
          <w:color w:val="231F20"/>
          <w:spacing w:val="-9"/>
        </w:rPr>
        <w:t xml:space="preserve"> </w:t>
      </w:r>
      <w:r>
        <w:rPr>
          <w:color w:val="231F20"/>
        </w:rPr>
        <w:t>she</w:t>
      </w:r>
      <w:r>
        <w:rPr>
          <w:color w:val="231F20"/>
          <w:spacing w:val="-9"/>
        </w:rPr>
        <w:t xml:space="preserve"> </w:t>
      </w:r>
      <w:r>
        <w:rPr>
          <w:color w:val="231F20"/>
        </w:rPr>
        <w:t>is</w:t>
      </w:r>
      <w:r>
        <w:rPr>
          <w:color w:val="231F20"/>
          <w:spacing w:val="-9"/>
        </w:rPr>
        <w:t xml:space="preserve"> </w:t>
      </w:r>
      <w:r>
        <w:rPr>
          <w:color w:val="231F20"/>
        </w:rPr>
        <w:t>even</w:t>
      </w:r>
      <w:r>
        <w:rPr>
          <w:color w:val="231F20"/>
          <w:spacing w:val="-9"/>
        </w:rPr>
        <w:t xml:space="preserve"> </w:t>
      </w:r>
      <w:r>
        <w:rPr>
          <w:color w:val="231F20"/>
        </w:rPr>
        <w:t>more</w:t>
      </w:r>
      <w:r>
        <w:rPr>
          <w:color w:val="231F20"/>
          <w:spacing w:val="-8"/>
        </w:rPr>
        <w:t xml:space="preserve"> </w:t>
      </w:r>
      <w:r>
        <w:rPr>
          <w:color w:val="231F20"/>
        </w:rPr>
        <w:t>richly</w:t>
      </w:r>
      <w:r>
        <w:rPr>
          <w:color w:val="231F20"/>
          <w:spacing w:val="-8"/>
        </w:rPr>
        <w:t xml:space="preserve"> </w:t>
      </w:r>
      <w:r>
        <w:rPr>
          <w:color w:val="231F20"/>
        </w:rPr>
        <w:t>dressed</w:t>
      </w:r>
      <w:r>
        <w:rPr>
          <w:color w:val="231F20"/>
          <w:spacing w:val="-9"/>
        </w:rPr>
        <w:t xml:space="preserve"> </w:t>
      </w:r>
      <w:r>
        <w:rPr>
          <w:color w:val="231F20"/>
        </w:rPr>
        <w:t>than</w:t>
      </w:r>
      <w:r>
        <w:rPr>
          <w:color w:val="231F20"/>
          <w:spacing w:val="-9"/>
        </w:rPr>
        <w:t xml:space="preserve"> </w:t>
      </w:r>
      <w:r>
        <w:rPr>
          <w:color w:val="231F20"/>
        </w:rPr>
        <w:t>in</w:t>
      </w:r>
      <w:r>
        <w:rPr>
          <w:color w:val="231F20"/>
          <w:spacing w:val="-9"/>
        </w:rPr>
        <w:t xml:space="preserve"> </w:t>
      </w:r>
      <w:r>
        <w:rPr>
          <w:color w:val="231F20"/>
        </w:rPr>
        <w:t>her</w:t>
      </w:r>
      <w:r>
        <w:rPr>
          <w:color w:val="231F20"/>
          <w:spacing w:val="-9"/>
        </w:rPr>
        <w:t xml:space="preserve"> </w:t>
      </w:r>
      <w:r>
        <w:rPr>
          <w:color w:val="231F20"/>
        </w:rPr>
        <w:t>earlier</w:t>
      </w:r>
      <w:r>
        <w:rPr>
          <w:color w:val="231F20"/>
          <w:spacing w:val="-9"/>
        </w:rPr>
        <w:t xml:space="preserve"> </w:t>
      </w:r>
      <w:r>
        <w:rPr>
          <w:color w:val="231F20"/>
        </w:rPr>
        <w:t>portrait,</w:t>
      </w:r>
      <w:r>
        <w:rPr>
          <w:color w:val="231F20"/>
          <w:spacing w:val="-9"/>
        </w:rPr>
        <w:t xml:space="preserve"> </w:t>
      </w:r>
      <w:r>
        <w:rPr>
          <w:color w:val="231F20"/>
        </w:rPr>
        <w:t>but</w:t>
      </w:r>
      <w:r>
        <w:rPr>
          <w:color w:val="231F20"/>
          <w:spacing w:val="-9"/>
        </w:rPr>
        <w:t xml:space="preserve"> </w:t>
      </w:r>
      <w:r>
        <w:rPr>
          <w:color w:val="231F20"/>
        </w:rPr>
        <w:t>her</w:t>
      </w:r>
      <w:r>
        <w:rPr>
          <w:color w:val="231F20"/>
          <w:spacing w:val="-9"/>
        </w:rPr>
        <w:t xml:space="preserve"> </w:t>
      </w:r>
      <w:r>
        <w:rPr>
          <w:color w:val="231F20"/>
        </w:rPr>
        <w:t>elaborate</w:t>
      </w:r>
      <w:r>
        <w:rPr>
          <w:color w:val="231F20"/>
          <w:spacing w:val="-5"/>
        </w:rPr>
        <w:t xml:space="preserve"> </w:t>
      </w:r>
      <w:r>
        <w:rPr>
          <w:color w:val="231F20"/>
        </w:rPr>
        <w:t>and</w:t>
      </w:r>
      <w:r>
        <w:rPr>
          <w:color w:val="231F20"/>
          <w:spacing w:val="-5"/>
        </w:rPr>
        <w:t xml:space="preserve"> </w:t>
      </w:r>
      <w:r>
        <w:rPr>
          <w:color w:val="231F20"/>
        </w:rPr>
        <w:t>sumptuous</w:t>
      </w:r>
      <w:r>
        <w:rPr>
          <w:color w:val="231F20"/>
          <w:spacing w:val="-5"/>
        </w:rPr>
        <w:t xml:space="preserve"> </w:t>
      </w:r>
      <w:r>
        <w:rPr>
          <w:color w:val="231F20"/>
        </w:rPr>
        <w:t>costume</w:t>
      </w:r>
      <w:r>
        <w:rPr>
          <w:color w:val="231F20"/>
          <w:spacing w:val="-5"/>
        </w:rPr>
        <w:t xml:space="preserve"> </w:t>
      </w:r>
      <w:r>
        <w:rPr>
          <w:color w:val="231F20"/>
        </w:rPr>
        <w:t>serves</w:t>
      </w:r>
      <w:r>
        <w:rPr>
          <w:color w:val="231F20"/>
          <w:spacing w:val="-6"/>
        </w:rPr>
        <w:t xml:space="preserve"> </w:t>
      </w:r>
      <w:r>
        <w:rPr>
          <w:color w:val="231F20"/>
        </w:rPr>
        <w:t>only</w:t>
      </w:r>
      <w:r>
        <w:rPr>
          <w:color w:val="231F20"/>
          <w:spacing w:val="-5"/>
        </w:rPr>
        <w:t xml:space="preserve"> </w:t>
      </w:r>
      <w:r>
        <w:rPr>
          <w:color w:val="231F20"/>
        </w:rPr>
        <w:t>to</w:t>
      </w:r>
      <w:r>
        <w:rPr>
          <w:color w:val="231F20"/>
          <w:spacing w:val="-5"/>
        </w:rPr>
        <w:t xml:space="preserve"> </w:t>
      </w:r>
      <w:r>
        <w:rPr>
          <w:color w:val="231F20"/>
        </w:rPr>
        <w:t>provide</w:t>
      </w:r>
      <w:r>
        <w:rPr>
          <w:color w:val="231F20"/>
          <w:spacing w:val="-4"/>
        </w:rPr>
        <w:t xml:space="preserve"> </w:t>
      </w:r>
      <w:r>
        <w:rPr>
          <w:color w:val="231F20"/>
        </w:rPr>
        <w:t>an</w:t>
      </w:r>
      <w:r>
        <w:rPr>
          <w:color w:val="231F20"/>
          <w:spacing w:val="-5"/>
        </w:rPr>
        <w:t xml:space="preserve"> </w:t>
      </w:r>
      <w:r>
        <w:rPr>
          <w:color w:val="231F20"/>
        </w:rPr>
        <w:t>unflattering</w:t>
      </w:r>
      <w:r>
        <w:rPr>
          <w:color w:val="231F20"/>
          <w:spacing w:val="-5"/>
        </w:rPr>
        <w:t xml:space="preserve"> </w:t>
      </w:r>
      <w:r>
        <w:rPr>
          <w:color w:val="231F20"/>
        </w:rPr>
        <w:t>contrast</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Queen’s</w:t>
      </w:r>
      <w:r>
        <w:rPr>
          <w:color w:val="231F20"/>
          <w:spacing w:val="-5"/>
        </w:rPr>
        <w:t xml:space="preserve"> </w:t>
      </w:r>
      <w:r>
        <w:rPr>
          <w:color w:val="231F20"/>
        </w:rPr>
        <w:t>demeanor.</w:t>
      </w:r>
      <w:r>
        <w:rPr>
          <w:color w:val="231F20"/>
          <w:spacing w:val="-15"/>
        </w:rPr>
        <w:t xml:space="preserve"> </w:t>
      </w:r>
      <w:r>
        <w:rPr>
          <w:color w:val="231F20"/>
        </w:rPr>
        <w:t>Goya</w:t>
      </w:r>
      <w:r>
        <w:rPr>
          <w:color w:val="231F20"/>
          <w:spacing w:val="-14"/>
        </w:rPr>
        <w:t xml:space="preserve"> </w:t>
      </w:r>
      <w:r>
        <w:rPr>
          <w:color w:val="231F20"/>
        </w:rPr>
        <w:t>depicts</w:t>
      </w:r>
      <w:r>
        <w:rPr>
          <w:color w:val="231F20"/>
          <w:spacing w:val="-15"/>
        </w:rPr>
        <w:t xml:space="preserve"> </w:t>
      </w:r>
      <w:r>
        <w:rPr>
          <w:color w:val="231F20"/>
        </w:rPr>
        <w:t>Maria</w:t>
      </w:r>
      <w:r>
        <w:rPr>
          <w:color w:val="231F20"/>
          <w:spacing w:val="-15"/>
        </w:rPr>
        <w:t xml:space="preserve"> </w:t>
      </w:r>
      <w:r>
        <w:rPr>
          <w:color w:val="231F20"/>
        </w:rPr>
        <w:t>Luisa</w:t>
      </w:r>
      <w:r>
        <w:rPr>
          <w:color w:val="231F20"/>
          <w:spacing w:val="-14"/>
        </w:rPr>
        <w:t xml:space="preserve"> </w:t>
      </w:r>
      <w:r>
        <w:rPr>
          <w:color w:val="231F20"/>
        </w:rPr>
        <w:t>with</w:t>
      </w:r>
      <w:r>
        <w:rPr>
          <w:color w:val="231F20"/>
          <w:spacing w:val="-15"/>
        </w:rPr>
        <w:t xml:space="preserve"> </w:t>
      </w:r>
      <w:r>
        <w:rPr>
          <w:color w:val="231F20"/>
        </w:rPr>
        <w:t>her</w:t>
      </w:r>
      <w:r>
        <w:rPr>
          <w:color w:val="231F20"/>
          <w:spacing w:val="-14"/>
        </w:rPr>
        <w:t xml:space="preserve"> </w:t>
      </w:r>
      <w:r>
        <w:rPr>
          <w:color w:val="231F20"/>
        </w:rPr>
        <w:t>arms</w:t>
      </w:r>
      <w:r>
        <w:rPr>
          <w:color w:val="231F20"/>
          <w:spacing w:val="-14"/>
        </w:rPr>
        <w:t xml:space="preserve"> </w:t>
      </w:r>
      <w:r>
        <w:rPr>
          <w:color w:val="231F20"/>
        </w:rPr>
        <w:t>awkwardly</w:t>
      </w:r>
      <w:r>
        <w:rPr>
          <w:color w:val="231F20"/>
          <w:spacing w:val="-14"/>
        </w:rPr>
        <w:t xml:space="preserve"> </w:t>
      </w:r>
      <w:r>
        <w:rPr>
          <w:color w:val="231F20"/>
        </w:rPr>
        <w:t>held</w:t>
      </w:r>
      <w:r>
        <w:rPr>
          <w:color w:val="231F20"/>
          <w:spacing w:val="-15"/>
        </w:rPr>
        <w:t xml:space="preserve"> </w:t>
      </w:r>
      <w:r>
        <w:rPr>
          <w:color w:val="231F20"/>
        </w:rPr>
        <w:t>to</w:t>
      </w:r>
      <w:r>
        <w:rPr>
          <w:color w:val="231F20"/>
          <w:spacing w:val="-15"/>
        </w:rPr>
        <w:t xml:space="preserve"> </w:t>
      </w:r>
      <w:r>
        <w:rPr>
          <w:color w:val="231F20"/>
        </w:rPr>
        <w:t>each</w:t>
      </w:r>
      <w:r>
        <w:rPr>
          <w:color w:val="231F20"/>
          <w:spacing w:val="-15"/>
        </w:rPr>
        <w:t xml:space="preserve"> </w:t>
      </w:r>
      <w:r>
        <w:rPr>
          <w:color w:val="231F20"/>
        </w:rPr>
        <w:t>side</w:t>
      </w:r>
      <w:r>
        <w:rPr>
          <w:color w:val="231F20"/>
          <w:spacing w:val="-14"/>
        </w:rPr>
        <w:t xml:space="preserve"> </w:t>
      </w:r>
      <w:r>
        <w:rPr>
          <w:color w:val="231F20"/>
        </w:rPr>
        <w:t>to</w:t>
      </w:r>
      <w:r>
        <w:rPr>
          <w:color w:val="231F20"/>
          <w:spacing w:val="-15"/>
        </w:rPr>
        <w:t xml:space="preserve"> </w:t>
      </w:r>
      <w:r>
        <w:rPr>
          <w:color w:val="231F20"/>
        </w:rPr>
        <w:t>accommodate</w:t>
      </w:r>
      <w:r>
        <w:rPr>
          <w:color w:val="231F20"/>
          <w:spacing w:val="-14"/>
        </w:rPr>
        <w:t xml:space="preserve"> </w:t>
      </w:r>
      <w:r>
        <w:rPr>
          <w:color w:val="231F20"/>
          <w:spacing w:val="-2"/>
        </w:rPr>
        <w:t>her</w:t>
      </w:r>
      <w:r w:rsidR="009B431A">
        <w:rPr>
          <w:color w:val="231F20"/>
          <w:spacing w:val="-2"/>
        </w:rPr>
        <w:t xml:space="preserve"> </w:t>
      </w:r>
      <w:r>
        <w:rPr>
          <w:color w:val="231F20"/>
        </w:rPr>
        <w:t xml:space="preserve">rigid, box-like </w:t>
      </w:r>
      <w:proofErr w:type="spellStart"/>
      <w:r>
        <w:rPr>
          <w:color w:val="231F20"/>
        </w:rPr>
        <w:t>tontillo</w:t>
      </w:r>
      <w:proofErr w:type="spellEnd"/>
      <w:r>
        <w:rPr>
          <w:color w:val="231F20"/>
        </w:rPr>
        <w:t xml:space="preserve"> (the Spanish variation</w:t>
      </w:r>
      <w:r>
        <w:rPr>
          <w:color w:val="231F20"/>
          <w:spacing w:val="-17"/>
        </w:rPr>
        <w:t xml:space="preserve"> </w:t>
      </w:r>
      <w:r>
        <w:rPr>
          <w:color w:val="231F20"/>
        </w:rPr>
        <w:t>of</w:t>
      </w:r>
      <w:r>
        <w:rPr>
          <w:color w:val="231F20"/>
          <w:spacing w:val="-16"/>
        </w:rPr>
        <w:t xml:space="preserve"> </w:t>
      </w:r>
      <w:r>
        <w:rPr>
          <w:color w:val="231F20"/>
        </w:rPr>
        <w:t>panniers);</w:t>
      </w:r>
      <w:r>
        <w:rPr>
          <w:color w:val="231F20"/>
          <w:spacing w:val="-17"/>
        </w:rPr>
        <w:t xml:space="preserve"> </w:t>
      </w:r>
      <w:r>
        <w:rPr>
          <w:color w:val="231F20"/>
        </w:rPr>
        <w:t>her</w:t>
      </w:r>
      <w:r>
        <w:rPr>
          <w:color w:val="231F20"/>
          <w:spacing w:val="-16"/>
        </w:rPr>
        <w:t xml:space="preserve"> </w:t>
      </w:r>
      <w:r>
        <w:rPr>
          <w:color w:val="231F20"/>
        </w:rPr>
        <w:t>plain,</w:t>
      </w:r>
      <w:r>
        <w:rPr>
          <w:color w:val="231F20"/>
          <w:spacing w:val="-16"/>
        </w:rPr>
        <w:t xml:space="preserve"> </w:t>
      </w:r>
      <w:r>
        <w:rPr>
          <w:color w:val="231F20"/>
        </w:rPr>
        <w:t>expressionless</w:t>
      </w:r>
      <w:r>
        <w:rPr>
          <w:color w:val="231F20"/>
          <w:spacing w:val="-26"/>
        </w:rPr>
        <w:t xml:space="preserve"> </w:t>
      </w:r>
      <w:r>
        <w:rPr>
          <w:color w:val="231F20"/>
        </w:rPr>
        <w:t>face</w:t>
      </w:r>
      <w:r>
        <w:rPr>
          <w:color w:val="231F20"/>
          <w:spacing w:val="-25"/>
        </w:rPr>
        <w:t xml:space="preserve"> </w:t>
      </w:r>
      <w:r>
        <w:rPr>
          <w:color w:val="231F20"/>
        </w:rPr>
        <w:t>is</w:t>
      </w:r>
      <w:r>
        <w:rPr>
          <w:color w:val="231F20"/>
          <w:spacing w:val="-25"/>
        </w:rPr>
        <w:t xml:space="preserve"> </w:t>
      </w:r>
      <w:r>
        <w:rPr>
          <w:color w:val="231F20"/>
        </w:rPr>
        <w:t>almost</w:t>
      </w:r>
      <w:r>
        <w:rPr>
          <w:color w:val="231F20"/>
          <w:spacing w:val="-25"/>
        </w:rPr>
        <w:t xml:space="preserve"> </w:t>
      </w:r>
      <w:r>
        <w:rPr>
          <w:color w:val="231F20"/>
        </w:rPr>
        <w:t xml:space="preserve">comically topped by a complexly constructed hat of lace, silk, and jewels. The </w:t>
      </w:r>
      <w:r>
        <w:rPr>
          <w:color w:val="231F20"/>
          <w:spacing w:val="-2"/>
        </w:rPr>
        <w:t xml:space="preserve">hat </w:t>
      </w:r>
      <w:r>
        <w:rPr>
          <w:color w:val="231F20"/>
        </w:rPr>
        <w:t xml:space="preserve">represents one extravagant trend in women’s fashion of the </w:t>
      </w:r>
      <w:r>
        <w:rPr>
          <w:color w:val="231F20"/>
          <w:spacing w:val="-2"/>
        </w:rPr>
        <w:t xml:space="preserve">1780s, </w:t>
      </w:r>
      <w:r>
        <w:rPr>
          <w:color w:val="231F20"/>
        </w:rPr>
        <w:t>and Goya did paint its proliferation of textures and surfaces with great skill</w:t>
      </w:r>
      <w:r>
        <w:rPr>
          <w:color w:val="231F20"/>
          <w:spacing w:val="-20"/>
        </w:rPr>
        <w:t xml:space="preserve"> </w:t>
      </w:r>
      <w:r>
        <w:rPr>
          <w:color w:val="231F20"/>
        </w:rPr>
        <w:t>and</w:t>
      </w:r>
      <w:r>
        <w:rPr>
          <w:color w:val="231F20"/>
          <w:spacing w:val="-19"/>
        </w:rPr>
        <w:t xml:space="preserve"> </w:t>
      </w:r>
      <w:r>
        <w:rPr>
          <w:color w:val="231F20"/>
        </w:rPr>
        <w:t>sensitivity,</w:t>
      </w:r>
      <w:r>
        <w:rPr>
          <w:color w:val="231F20"/>
          <w:spacing w:val="-19"/>
        </w:rPr>
        <w:t xml:space="preserve"> </w:t>
      </w:r>
      <w:r>
        <w:rPr>
          <w:color w:val="231F20"/>
        </w:rPr>
        <w:t>but</w:t>
      </w:r>
      <w:r>
        <w:rPr>
          <w:color w:val="231F20"/>
          <w:spacing w:val="-19"/>
        </w:rPr>
        <w:t xml:space="preserve"> </w:t>
      </w:r>
      <w:r>
        <w:rPr>
          <w:color w:val="231F20"/>
        </w:rPr>
        <w:t>the</w:t>
      </w:r>
      <w:r>
        <w:rPr>
          <w:color w:val="231F20"/>
          <w:spacing w:val="-19"/>
        </w:rPr>
        <w:t xml:space="preserve"> </w:t>
      </w:r>
      <w:r>
        <w:rPr>
          <w:color w:val="231F20"/>
        </w:rPr>
        <w:t xml:space="preserve">contrast between the Queen’s hat and </w:t>
      </w:r>
      <w:r>
        <w:rPr>
          <w:color w:val="231F20"/>
          <w:spacing w:val="-2"/>
        </w:rPr>
        <w:t xml:space="preserve">her </w:t>
      </w:r>
      <w:r>
        <w:rPr>
          <w:color w:val="231F20"/>
        </w:rPr>
        <w:t>features makes them appear even more coarse and unrefined, regardless of her wealth and</w:t>
      </w:r>
      <w:r>
        <w:rPr>
          <w:color w:val="231F20"/>
          <w:spacing w:val="-22"/>
        </w:rPr>
        <w:t xml:space="preserve"> </w:t>
      </w:r>
      <w:r>
        <w:rPr>
          <w:color w:val="231F20"/>
          <w:spacing w:val="-2"/>
        </w:rPr>
        <w:t>class.</w:t>
      </w:r>
    </w:p>
    <w:p w14:paraId="25B1268E" w14:textId="77777777" w:rsidR="00866B08" w:rsidRDefault="00866B08" w:rsidP="009B431A">
      <w:pPr>
        <w:pStyle w:val="Body"/>
      </w:pPr>
      <w:r>
        <w:t>What explanation could there have been for the court painter to create</w:t>
      </w:r>
      <w:r>
        <w:rPr>
          <w:spacing w:val="-18"/>
        </w:rPr>
        <w:t xml:space="preserve"> </w:t>
      </w:r>
      <w:r>
        <w:t>such</w:t>
      </w:r>
      <w:r>
        <w:rPr>
          <w:spacing w:val="-18"/>
        </w:rPr>
        <w:t xml:space="preserve"> </w:t>
      </w:r>
      <w:r>
        <w:t>an</w:t>
      </w:r>
      <w:r>
        <w:rPr>
          <w:spacing w:val="-18"/>
        </w:rPr>
        <w:t xml:space="preserve"> </w:t>
      </w:r>
      <w:r>
        <w:t>unflattering</w:t>
      </w:r>
      <w:r>
        <w:rPr>
          <w:spacing w:val="-17"/>
        </w:rPr>
        <w:t xml:space="preserve"> </w:t>
      </w:r>
      <w:r>
        <w:t>representation</w:t>
      </w:r>
      <w:r>
        <w:rPr>
          <w:spacing w:val="-12"/>
        </w:rPr>
        <w:t xml:space="preserve"> </w:t>
      </w:r>
      <w:r>
        <w:t>of</w:t>
      </w:r>
      <w:r>
        <w:rPr>
          <w:spacing w:val="-11"/>
        </w:rPr>
        <w:t xml:space="preserve"> </w:t>
      </w:r>
      <w:r>
        <w:t>Maria</w:t>
      </w:r>
      <w:r>
        <w:rPr>
          <w:spacing w:val="-12"/>
        </w:rPr>
        <w:t xml:space="preserve"> </w:t>
      </w:r>
      <w:r>
        <w:t>Luisa,</w:t>
      </w:r>
      <w:r>
        <w:rPr>
          <w:spacing w:val="-11"/>
        </w:rPr>
        <w:t xml:space="preserve"> </w:t>
      </w:r>
      <w:r>
        <w:t>Queen</w:t>
      </w:r>
      <w:r>
        <w:rPr>
          <w:spacing w:val="-12"/>
        </w:rPr>
        <w:t xml:space="preserve"> </w:t>
      </w:r>
      <w:r>
        <w:t>consort</w:t>
      </w:r>
      <w:r w:rsidR="009B431A">
        <w:t xml:space="preserve"> </w:t>
      </w:r>
      <w:r>
        <w:rPr>
          <w:color w:val="231F20"/>
        </w:rPr>
        <w:t>of</w:t>
      </w:r>
      <w:r>
        <w:rPr>
          <w:color w:val="231F20"/>
          <w:spacing w:val="-7"/>
        </w:rPr>
        <w:t xml:space="preserve"> </w:t>
      </w:r>
      <w:r>
        <w:rPr>
          <w:color w:val="231F20"/>
          <w:spacing w:val="-3"/>
        </w:rPr>
        <w:t>Spain?</w:t>
      </w:r>
      <w:r>
        <w:rPr>
          <w:color w:val="231F20"/>
          <w:spacing w:val="-6"/>
        </w:rPr>
        <w:t xml:space="preserve"> </w:t>
      </w:r>
      <w:r>
        <w:rPr>
          <w:color w:val="231F20"/>
        </w:rPr>
        <w:t>In</w:t>
      </w:r>
      <w:r>
        <w:rPr>
          <w:color w:val="231F20"/>
          <w:spacing w:val="-6"/>
        </w:rPr>
        <w:t xml:space="preserve"> </w:t>
      </w:r>
      <w:r>
        <w:rPr>
          <w:color w:val="231F20"/>
        </w:rPr>
        <w:t>her</w:t>
      </w:r>
      <w:r>
        <w:rPr>
          <w:color w:val="231F20"/>
          <w:spacing w:val="-6"/>
        </w:rPr>
        <w:t xml:space="preserve"> </w:t>
      </w:r>
      <w:r>
        <w:rPr>
          <w:color w:val="231F20"/>
          <w:spacing w:val="-3"/>
        </w:rPr>
        <w:t>years</w:t>
      </w:r>
      <w:r>
        <w:rPr>
          <w:color w:val="231F20"/>
          <w:spacing w:val="-6"/>
        </w:rPr>
        <w:t xml:space="preserve"> </w:t>
      </w:r>
      <w:r>
        <w:rPr>
          <w:color w:val="231F20"/>
        </w:rPr>
        <w:t>of</w:t>
      </w:r>
      <w:r>
        <w:rPr>
          <w:color w:val="231F20"/>
          <w:spacing w:val="-6"/>
        </w:rPr>
        <w:t xml:space="preserve"> </w:t>
      </w:r>
      <w:r>
        <w:rPr>
          <w:color w:val="231F20"/>
          <w:spacing w:val="-3"/>
        </w:rPr>
        <w:t>living</w:t>
      </w:r>
      <w:r>
        <w:rPr>
          <w:color w:val="231F20"/>
          <w:spacing w:val="-6"/>
        </w:rPr>
        <w:t xml:space="preserve"> </w:t>
      </w:r>
      <w:r>
        <w:rPr>
          <w:color w:val="231F20"/>
        </w:rPr>
        <w:t>in</w:t>
      </w:r>
      <w:r>
        <w:rPr>
          <w:color w:val="231F20"/>
          <w:spacing w:val="-6"/>
        </w:rPr>
        <w:t xml:space="preserve"> </w:t>
      </w:r>
      <w:r>
        <w:rPr>
          <w:color w:val="231F20"/>
        </w:rPr>
        <w:t>her</w:t>
      </w:r>
      <w:r>
        <w:rPr>
          <w:color w:val="231F20"/>
          <w:spacing w:val="-6"/>
        </w:rPr>
        <w:t xml:space="preserve"> </w:t>
      </w:r>
      <w:r>
        <w:rPr>
          <w:color w:val="231F20"/>
          <w:spacing w:val="-3"/>
        </w:rPr>
        <w:t>adopted</w:t>
      </w:r>
      <w:r>
        <w:rPr>
          <w:color w:val="231F20"/>
          <w:spacing w:val="-6"/>
        </w:rPr>
        <w:t xml:space="preserve"> </w:t>
      </w:r>
      <w:r>
        <w:rPr>
          <w:color w:val="231F20"/>
          <w:spacing w:val="-3"/>
        </w:rPr>
        <w:t>country,</w:t>
      </w:r>
      <w:r>
        <w:rPr>
          <w:color w:val="231F20"/>
          <w:spacing w:val="-8"/>
        </w:rPr>
        <w:t xml:space="preserve"> </w:t>
      </w:r>
      <w:r>
        <w:rPr>
          <w:color w:val="231F20"/>
        </w:rPr>
        <w:t>she</w:t>
      </w:r>
      <w:r>
        <w:rPr>
          <w:color w:val="231F20"/>
          <w:spacing w:val="-6"/>
        </w:rPr>
        <w:t xml:space="preserve"> </w:t>
      </w:r>
      <w:r>
        <w:rPr>
          <w:color w:val="231F20"/>
        </w:rPr>
        <w:t>had</w:t>
      </w:r>
      <w:r>
        <w:rPr>
          <w:color w:val="231F20"/>
          <w:spacing w:val="-6"/>
        </w:rPr>
        <w:t xml:space="preserve"> </w:t>
      </w:r>
      <w:r>
        <w:rPr>
          <w:color w:val="231F20"/>
        </w:rPr>
        <w:t>not</w:t>
      </w:r>
      <w:r>
        <w:rPr>
          <w:color w:val="231F20"/>
          <w:spacing w:val="-6"/>
        </w:rPr>
        <w:t xml:space="preserve"> </w:t>
      </w:r>
      <w:r>
        <w:rPr>
          <w:color w:val="231F20"/>
          <w:spacing w:val="-3"/>
        </w:rPr>
        <w:t>endeared</w:t>
      </w:r>
      <w:r>
        <w:rPr>
          <w:color w:val="231F20"/>
          <w:spacing w:val="-7"/>
        </w:rPr>
        <w:t xml:space="preserve"> </w:t>
      </w:r>
      <w:r>
        <w:rPr>
          <w:color w:val="231F20"/>
          <w:spacing w:val="-3"/>
        </w:rPr>
        <w:t>herself</w:t>
      </w:r>
      <w:r>
        <w:rPr>
          <w:color w:val="231F20"/>
          <w:spacing w:val="-6"/>
        </w:rPr>
        <w:t xml:space="preserve"> </w:t>
      </w:r>
      <w:r>
        <w:rPr>
          <w:color w:val="231F20"/>
        </w:rPr>
        <w:t>to</w:t>
      </w:r>
      <w:r>
        <w:rPr>
          <w:color w:val="231F20"/>
          <w:spacing w:val="-6"/>
        </w:rPr>
        <w:t xml:space="preserve"> </w:t>
      </w:r>
      <w:r>
        <w:rPr>
          <w:color w:val="231F20"/>
          <w:spacing w:val="-3"/>
        </w:rPr>
        <w:t>members</w:t>
      </w:r>
      <w:r>
        <w:rPr>
          <w:color w:val="231F20"/>
          <w:spacing w:val="-6"/>
        </w:rPr>
        <w:t xml:space="preserve"> </w:t>
      </w:r>
      <w:r>
        <w:rPr>
          <w:color w:val="231F20"/>
          <w:spacing w:val="-3"/>
        </w:rPr>
        <w:t xml:space="preserve">of court </w:t>
      </w:r>
      <w:r>
        <w:rPr>
          <w:color w:val="231F20"/>
        </w:rPr>
        <w:t xml:space="preserve">or her </w:t>
      </w:r>
      <w:r>
        <w:rPr>
          <w:color w:val="231F20"/>
          <w:spacing w:val="-3"/>
        </w:rPr>
        <w:t xml:space="preserve">subjects. Considering that </w:t>
      </w:r>
      <w:r>
        <w:rPr>
          <w:color w:val="231F20"/>
        </w:rPr>
        <w:t xml:space="preserve">the </w:t>
      </w:r>
      <w:r>
        <w:rPr>
          <w:color w:val="231F20"/>
          <w:spacing w:val="-3"/>
        </w:rPr>
        <w:t xml:space="preserve">King preferred </w:t>
      </w:r>
      <w:r>
        <w:rPr>
          <w:color w:val="231F20"/>
        </w:rPr>
        <w:t xml:space="preserve">to </w:t>
      </w:r>
      <w:r>
        <w:rPr>
          <w:color w:val="231F20"/>
          <w:spacing w:val="-3"/>
        </w:rPr>
        <w:t xml:space="preserve">hunt, running </w:t>
      </w:r>
      <w:r>
        <w:rPr>
          <w:color w:val="231F20"/>
        </w:rPr>
        <w:t xml:space="preserve">the </w:t>
      </w:r>
      <w:r>
        <w:rPr>
          <w:color w:val="231F20"/>
          <w:spacing w:val="-3"/>
        </w:rPr>
        <w:t xml:space="preserve">country fell largely </w:t>
      </w:r>
      <w:r>
        <w:rPr>
          <w:color w:val="231F20"/>
        </w:rPr>
        <w:t xml:space="preserve">on the </w:t>
      </w:r>
      <w:r>
        <w:rPr>
          <w:color w:val="231F20"/>
          <w:spacing w:val="-3"/>
        </w:rPr>
        <w:t xml:space="preserve">shoulders </w:t>
      </w:r>
      <w:r>
        <w:rPr>
          <w:color w:val="231F20"/>
        </w:rPr>
        <w:t xml:space="preserve">of </w:t>
      </w:r>
      <w:r>
        <w:rPr>
          <w:color w:val="231F20"/>
          <w:spacing w:val="-3"/>
        </w:rPr>
        <w:t xml:space="preserve">Maria Luisa, </w:t>
      </w:r>
      <w:r>
        <w:rPr>
          <w:color w:val="231F20"/>
        </w:rPr>
        <w:t xml:space="preserve">who was </w:t>
      </w:r>
      <w:r>
        <w:rPr>
          <w:color w:val="231F20"/>
          <w:spacing w:val="-3"/>
        </w:rPr>
        <w:t xml:space="preserve">vain </w:t>
      </w:r>
      <w:r>
        <w:rPr>
          <w:color w:val="231F20"/>
        </w:rPr>
        <w:t xml:space="preserve">and </w:t>
      </w:r>
      <w:r>
        <w:rPr>
          <w:color w:val="231F20"/>
          <w:spacing w:val="-3"/>
        </w:rPr>
        <w:t>bad-tempered. Goya’s presentation does not,</w:t>
      </w:r>
      <w:r>
        <w:rPr>
          <w:color w:val="231F20"/>
          <w:spacing w:val="-38"/>
        </w:rPr>
        <w:t xml:space="preserve"> </w:t>
      </w:r>
      <w:r>
        <w:rPr>
          <w:color w:val="231F20"/>
          <w:spacing w:val="-3"/>
        </w:rPr>
        <w:t>in</w:t>
      </w:r>
      <w:r w:rsidR="009B431A">
        <w:rPr>
          <w:color w:val="231F20"/>
          <w:spacing w:val="-3"/>
        </w:rPr>
        <w:t xml:space="preserve"> </w:t>
      </w:r>
      <w:r>
        <w:rPr>
          <w:color w:val="231F20"/>
          <w:spacing w:val="-3"/>
        </w:rPr>
        <w:t xml:space="preserve">fact, contradict that assessment. </w:t>
      </w:r>
      <w:r>
        <w:rPr>
          <w:color w:val="231F20"/>
        </w:rPr>
        <w:t xml:space="preserve">The </w:t>
      </w:r>
      <w:r>
        <w:rPr>
          <w:color w:val="231F20"/>
          <w:spacing w:val="-3"/>
        </w:rPr>
        <w:t xml:space="preserve">emphasis </w:t>
      </w:r>
      <w:r>
        <w:rPr>
          <w:color w:val="231F20"/>
        </w:rPr>
        <w:t xml:space="preserve">on </w:t>
      </w:r>
      <w:r>
        <w:rPr>
          <w:color w:val="231F20"/>
          <w:spacing w:val="-3"/>
        </w:rPr>
        <w:t xml:space="preserve">her luxurious </w:t>
      </w:r>
      <w:r>
        <w:rPr>
          <w:color w:val="231F20"/>
        </w:rPr>
        <w:t xml:space="preserve">and </w:t>
      </w:r>
      <w:r>
        <w:rPr>
          <w:color w:val="231F20"/>
          <w:spacing w:val="-3"/>
        </w:rPr>
        <w:t xml:space="preserve">elegant attire </w:t>
      </w:r>
      <w:r>
        <w:rPr>
          <w:color w:val="231F20"/>
        </w:rPr>
        <w:t xml:space="preserve">and on the </w:t>
      </w:r>
      <w:r>
        <w:rPr>
          <w:color w:val="231F20"/>
          <w:spacing w:val="-3"/>
        </w:rPr>
        <w:t xml:space="preserve">robe </w:t>
      </w:r>
      <w:r>
        <w:rPr>
          <w:color w:val="231F20"/>
        </w:rPr>
        <w:t xml:space="preserve">and </w:t>
      </w:r>
      <w:r>
        <w:rPr>
          <w:color w:val="231F20"/>
          <w:spacing w:val="-3"/>
        </w:rPr>
        <w:t xml:space="preserve">crown </w:t>
      </w:r>
      <w:r>
        <w:rPr>
          <w:color w:val="231F20"/>
        </w:rPr>
        <w:t xml:space="preserve">to </w:t>
      </w:r>
      <w:r>
        <w:rPr>
          <w:color w:val="231F20"/>
          <w:spacing w:val="-3"/>
        </w:rPr>
        <w:t xml:space="preserve">Maria Luisa’s right—signaling </w:t>
      </w:r>
      <w:r>
        <w:rPr>
          <w:color w:val="231F20"/>
        </w:rPr>
        <w:t xml:space="preserve">her </w:t>
      </w:r>
      <w:r>
        <w:rPr>
          <w:color w:val="231F20"/>
          <w:spacing w:val="-3"/>
        </w:rPr>
        <w:t xml:space="preserve">status </w:t>
      </w:r>
      <w:r>
        <w:rPr>
          <w:color w:val="231F20"/>
        </w:rPr>
        <w:t xml:space="preserve">as </w:t>
      </w:r>
      <w:r>
        <w:rPr>
          <w:color w:val="231F20"/>
          <w:spacing w:val="-3"/>
        </w:rPr>
        <w:t xml:space="preserve">Queen consort—represent that she </w:t>
      </w:r>
      <w:r>
        <w:rPr>
          <w:color w:val="231F20"/>
        </w:rPr>
        <w:t xml:space="preserve">is the </w:t>
      </w:r>
      <w:r>
        <w:rPr>
          <w:color w:val="231F20"/>
          <w:spacing w:val="-3"/>
        </w:rPr>
        <w:t xml:space="preserve">individual </w:t>
      </w:r>
      <w:r>
        <w:rPr>
          <w:color w:val="231F20"/>
        </w:rPr>
        <w:t>who is</w:t>
      </w:r>
      <w:r>
        <w:rPr>
          <w:color w:val="231F20"/>
          <w:spacing w:val="-29"/>
        </w:rPr>
        <w:t xml:space="preserve"> </w:t>
      </w:r>
      <w:r>
        <w:rPr>
          <w:color w:val="231F20"/>
          <w:spacing w:val="-3"/>
        </w:rPr>
        <w:t xml:space="preserve">literally </w:t>
      </w:r>
      <w:r>
        <w:rPr>
          <w:color w:val="231F20"/>
        </w:rPr>
        <w:t xml:space="preserve">in </w:t>
      </w:r>
      <w:r>
        <w:rPr>
          <w:color w:val="231F20"/>
          <w:spacing w:val="-3"/>
        </w:rPr>
        <w:t xml:space="preserve">touch with </w:t>
      </w:r>
      <w:r>
        <w:rPr>
          <w:color w:val="231F20"/>
        </w:rPr>
        <w:t xml:space="preserve">the </w:t>
      </w:r>
      <w:r>
        <w:rPr>
          <w:color w:val="231F20"/>
          <w:spacing w:val="-3"/>
        </w:rPr>
        <w:t xml:space="preserve">robes </w:t>
      </w:r>
      <w:r>
        <w:rPr>
          <w:color w:val="231F20"/>
        </w:rPr>
        <w:t xml:space="preserve">of </w:t>
      </w:r>
      <w:r>
        <w:rPr>
          <w:color w:val="231F20"/>
          <w:spacing w:val="-3"/>
        </w:rPr>
        <w:t xml:space="preserve">state. This work </w:t>
      </w:r>
      <w:r>
        <w:rPr>
          <w:color w:val="231F20"/>
        </w:rPr>
        <w:t xml:space="preserve">and </w:t>
      </w:r>
      <w:r>
        <w:rPr>
          <w:color w:val="231F20"/>
          <w:spacing w:val="-3"/>
        </w:rPr>
        <w:t xml:space="preserve">her engagement portrait </w:t>
      </w:r>
      <w:r>
        <w:rPr>
          <w:color w:val="231F20"/>
        </w:rPr>
        <w:t>of</w:t>
      </w:r>
      <w:r>
        <w:rPr>
          <w:color w:val="231F20"/>
          <w:spacing w:val="-39"/>
        </w:rPr>
        <w:t xml:space="preserve"> </w:t>
      </w:r>
      <w:r>
        <w:rPr>
          <w:color w:val="231F20"/>
          <w:spacing w:val="-3"/>
        </w:rPr>
        <w:t>near</w:t>
      </w:r>
      <w:r>
        <w:rPr>
          <w:color w:val="231F20"/>
        </w:rPr>
        <w:t xml:space="preserve">ly </w:t>
      </w:r>
      <w:r>
        <w:rPr>
          <w:color w:val="231F20"/>
          <w:spacing w:val="-3"/>
        </w:rPr>
        <w:t xml:space="preserve">twenty-five years earlier were </w:t>
      </w:r>
      <w:r>
        <w:rPr>
          <w:color w:val="231F20"/>
        </w:rPr>
        <w:t xml:space="preserve">not so </w:t>
      </w:r>
      <w:r>
        <w:rPr>
          <w:color w:val="231F20"/>
          <w:spacing w:val="-3"/>
        </w:rPr>
        <w:t xml:space="preserve">much depictions </w:t>
      </w:r>
      <w:r>
        <w:rPr>
          <w:color w:val="231F20"/>
        </w:rPr>
        <w:t xml:space="preserve">of her as a </w:t>
      </w:r>
      <w:r>
        <w:rPr>
          <w:color w:val="231F20"/>
          <w:spacing w:val="-3"/>
        </w:rPr>
        <w:t xml:space="preserve">person </w:t>
      </w:r>
      <w:r>
        <w:rPr>
          <w:color w:val="231F20"/>
        </w:rPr>
        <w:t xml:space="preserve">as </w:t>
      </w:r>
      <w:r>
        <w:rPr>
          <w:color w:val="231F20"/>
          <w:spacing w:val="-3"/>
        </w:rPr>
        <w:t xml:space="preserve">they were means </w:t>
      </w:r>
      <w:r>
        <w:rPr>
          <w:color w:val="231F20"/>
        </w:rPr>
        <w:t xml:space="preserve">to </w:t>
      </w:r>
      <w:r>
        <w:rPr>
          <w:color w:val="231F20"/>
          <w:spacing w:val="-3"/>
        </w:rPr>
        <w:t xml:space="preserve">communicate </w:t>
      </w:r>
      <w:r>
        <w:rPr>
          <w:color w:val="231F20"/>
        </w:rPr>
        <w:t xml:space="preserve">the </w:t>
      </w:r>
      <w:r>
        <w:rPr>
          <w:color w:val="231F20"/>
          <w:spacing w:val="-3"/>
        </w:rPr>
        <w:t xml:space="preserve">power </w:t>
      </w:r>
      <w:r>
        <w:rPr>
          <w:color w:val="231F20"/>
        </w:rPr>
        <w:t xml:space="preserve">and </w:t>
      </w:r>
      <w:r>
        <w:rPr>
          <w:color w:val="231F20"/>
          <w:spacing w:val="-3"/>
        </w:rPr>
        <w:t xml:space="preserve">prestige of </w:t>
      </w:r>
      <w:r>
        <w:rPr>
          <w:color w:val="231F20"/>
        </w:rPr>
        <w:t xml:space="preserve">her </w:t>
      </w:r>
      <w:r>
        <w:rPr>
          <w:color w:val="231F20"/>
          <w:spacing w:val="-3"/>
        </w:rPr>
        <w:t xml:space="preserve">place </w:t>
      </w:r>
      <w:r>
        <w:rPr>
          <w:color w:val="231F20"/>
        </w:rPr>
        <w:t>and her</w:t>
      </w:r>
      <w:r>
        <w:rPr>
          <w:color w:val="231F20"/>
          <w:spacing w:val="-21"/>
        </w:rPr>
        <w:t xml:space="preserve"> </w:t>
      </w:r>
      <w:r>
        <w:rPr>
          <w:color w:val="231F20"/>
          <w:spacing w:val="-3"/>
        </w:rPr>
        <w:t>role.</w:t>
      </w:r>
    </w:p>
    <w:p w14:paraId="25B1268F" w14:textId="77777777" w:rsidR="00866B08" w:rsidRDefault="00866B08" w:rsidP="009B431A">
      <w:pPr>
        <w:pStyle w:val="Body"/>
        <w:rPr>
          <w:color w:val="231F20"/>
        </w:rPr>
      </w:pPr>
      <w:proofErr w:type="spellStart"/>
      <w:r>
        <w:t>Honoré</w:t>
      </w:r>
      <w:proofErr w:type="spellEnd"/>
      <w:r>
        <w:t xml:space="preserve"> Daumier</w:t>
      </w:r>
      <w:r>
        <w:rPr>
          <w:spacing w:val="-20"/>
        </w:rPr>
        <w:t xml:space="preserve"> </w:t>
      </w:r>
      <w:r>
        <w:t>(1808-</w:t>
      </w:r>
      <w:r>
        <w:rPr>
          <w:color w:val="231F20"/>
        </w:rPr>
        <w:t>1879, France) in 1864 painted</w:t>
      </w:r>
      <w:r w:rsidR="00E369D6">
        <w:rPr>
          <w:color w:val="231F20"/>
        </w:rPr>
        <w:t xml:space="preserve"> </w:t>
      </w:r>
      <w:r>
        <w:rPr>
          <w:color w:val="231F20"/>
        </w:rPr>
        <w:t>a</w:t>
      </w:r>
      <w:r w:rsidR="00E369D6">
        <w:rPr>
          <w:color w:val="231F20"/>
        </w:rPr>
        <w:t xml:space="preserve"> </w:t>
      </w:r>
      <w:r>
        <w:rPr>
          <w:color w:val="231F20"/>
        </w:rPr>
        <w:t>different</w:t>
      </w:r>
      <w:r w:rsidR="00E369D6">
        <w:rPr>
          <w:color w:val="231F20"/>
        </w:rPr>
        <w:t xml:space="preserve"> </w:t>
      </w:r>
      <w:r>
        <w:rPr>
          <w:color w:val="231F20"/>
        </w:rPr>
        <w:t>sign</w:t>
      </w:r>
      <w:r>
        <w:rPr>
          <w:color w:val="231F20"/>
          <w:spacing w:val="37"/>
        </w:rPr>
        <w:t xml:space="preserve"> </w:t>
      </w:r>
      <w:r>
        <w:rPr>
          <w:color w:val="231F20"/>
        </w:rPr>
        <w:t>of</w:t>
      </w:r>
      <w:r w:rsidR="009B431A">
        <w:rPr>
          <w:color w:val="231F20"/>
        </w:rPr>
        <w:t xml:space="preserve"> </w:t>
      </w:r>
      <w:r>
        <w:rPr>
          <w:color w:val="231F20"/>
        </w:rPr>
        <w:t>prestige, or lack thereof,</w:t>
      </w:r>
      <w:r w:rsidR="00E369D6">
        <w:rPr>
          <w:color w:val="231F20"/>
        </w:rPr>
        <w:t xml:space="preserve"> </w:t>
      </w:r>
      <w:r>
        <w:rPr>
          <w:color w:val="231F20"/>
          <w:spacing w:val="-4"/>
        </w:rPr>
        <w:t>in</w:t>
      </w:r>
      <w:r w:rsidR="00E369D6">
        <w:rPr>
          <w:color w:val="231F20"/>
          <w:spacing w:val="-4"/>
        </w:rPr>
        <w:t xml:space="preserve"> </w:t>
      </w:r>
      <w:r>
        <w:rPr>
          <w:i/>
          <w:color w:val="231F20"/>
        </w:rPr>
        <w:t>The Third-Class Carriage</w:t>
      </w:r>
      <w:r>
        <w:rPr>
          <w:color w:val="231F20"/>
        </w:rPr>
        <w:t>;</w:t>
      </w:r>
      <w:r>
        <w:rPr>
          <w:color w:val="231F20"/>
          <w:spacing w:val="41"/>
        </w:rPr>
        <w:t xml:space="preserve"> </w:t>
      </w:r>
      <w:r>
        <w:rPr>
          <w:color w:val="231F20"/>
        </w:rPr>
        <w:t>it was one of</w:t>
      </w:r>
      <w:r w:rsidR="00E369D6">
        <w:rPr>
          <w:color w:val="231F20"/>
        </w:rPr>
        <w:t xml:space="preserve"> </w:t>
      </w:r>
      <w:r>
        <w:rPr>
          <w:color w:val="231F20"/>
        </w:rPr>
        <w:t>three</w:t>
      </w:r>
      <w:r w:rsidR="00E369D6">
        <w:rPr>
          <w:color w:val="231F20"/>
        </w:rPr>
        <w:t xml:space="preserve"> </w:t>
      </w:r>
      <w:r>
        <w:rPr>
          <w:color w:val="231F20"/>
        </w:rPr>
        <w:t>paintings</w:t>
      </w:r>
      <w:r w:rsidR="00E369D6">
        <w:rPr>
          <w:color w:val="231F20"/>
        </w:rPr>
        <w:t xml:space="preserve"> </w:t>
      </w:r>
      <w:r>
        <w:rPr>
          <w:color w:val="231F20"/>
        </w:rPr>
        <w:t xml:space="preserve">in a series commissioned by William Thomas Walters. (Figure 8.20) The other two paintings were </w:t>
      </w:r>
      <w:r>
        <w:rPr>
          <w:i/>
          <w:color w:val="231F20"/>
        </w:rPr>
        <w:t xml:space="preserve">The First-Class Carriage </w:t>
      </w:r>
      <w:r>
        <w:rPr>
          <w:color w:val="231F20"/>
        </w:rPr>
        <w:t xml:space="preserve">and </w:t>
      </w:r>
      <w:r>
        <w:rPr>
          <w:i/>
          <w:color w:val="231F20"/>
        </w:rPr>
        <w:t>The Second-Class Carriage</w:t>
      </w:r>
      <w:r>
        <w:rPr>
          <w:color w:val="231F20"/>
        </w:rPr>
        <w:t xml:space="preserve">, the only one in the </w:t>
      </w:r>
      <w:r>
        <w:rPr>
          <w:color w:val="231F20"/>
          <w:spacing w:val="2"/>
        </w:rPr>
        <w:t xml:space="preserve">series </w:t>
      </w:r>
      <w:r>
        <w:rPr>
          <w:color w:val="231F20"/>
        </w:rPr>
        <w:t xml:space="preserve">thought to be finished. (Figures 8.21 and 8.22) Walters, an American businessman and </w:t>
      </w:r>
      <w:r>
        <w:rPr>
          <w:color w:val="231F20"/>
          <w:spacing w:val="2"/>
        </w:rPr>
        <w:t xml:space="preserve">art </w:t>
      </w:r>
      <w:r>
        <w:rPr>
          <w:color w:val="231F20"/>
        </w:rPr>
        <w:t xml:space="preserve">collector, would later found </w:t>
      </w:r>
      <w:r>
        <w:rPr>
          <w:color w:val="231F20"/>
          <w:spacing w:val="2"/>
        </w:rPr>
        <w:t xml:space="preserve">the </w:t>
      </w:r>
      <w:r>
        <w:rPr>
          <w:color w:val="231F20"/>
        </w:rPr>
        <w:t>Walters Art Museum in Baltimore, Maryland, with work from his collection, including these three</w:t>
      </w:r>
      <w:r>
        <w:rPr>
          <w:color w:val="231F20"/>
          <w:spacing w:val="11"/>
        </w:rPr>
        <w:t xml:space="preserve"> </w:t>
      </w:r>
      <w:r>
        <w:rPr>
          <w:color w:val="231F20"/>
        </w:rPr>
        <w:t>paintings.</w:t>
      </w:r>
    </w:p>
    <w:p w14:paraId="25B12690" w14:textId="77777777" w:rsidR="009B431A" w:rsidRDefault="009B431A" w:rsidP="009B431A">
      <w:pPr>
        <w:pStyle w:val="Body"/>
      </w:pPr>
    </w:p>
    <w:p w14:paraId="25B12691" w14:textId="77777777" w:rsidR="009B431A" w:rsidRDefault="009B431A" w:rsidP="009B431A">
      <w:pPr>
        <w:pStyle w:val="Body"/>
        <w:ind w:firstLine="0"/>
        <w:jc w:val="center"/>
      </w:pPr>
      <w:r>
        <w:rPr>
          <w:noProof/>
        </w:rPr>
        <w:lastRenderedPageBreak/>
        <w:drawing>
          <wp:inline distT="0" distB="0" distL="0" distR="0" wp14:anchorId="25B12708" wp14:editId="0F82171B">
            <wp:extent cx="3487420" cy="2522220"/>
            <wp:effectExtent l="0" t="0" r="5080" b="5080"/>
            <wp:docPr id="404" name="Picture 394" descr="The Third Class Carriag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Picture 394"/>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87420" cy="2522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92" w14:textId="77777777" w:rsidR="009B431A" w:rsidRDefault="009B431A" w:rsidP="009B431A">
      <w:pPr>
        <w:pStyle w:val="CaptionHeader"/>
      </w:pPr>
      <w:r>
        <w:t xml:space="preserve">Figure 8.20 | </w:t>
      </w:r>
      <w:r w:rsidRPr="009B431A">
        <w:rPr>
          <w:i/>
        </w:rPr>
        <w:t>The Third Class Carriage</w:t>
      </w:r>
    </w:p>
    <w:p w14:paraId="25B12693" w14:textId="77777777" w:rsidR="009B431A" w:rsidRDefault="009B431A" w:rsidP="009B431A">
      <w:pPr>
        <w:pStyle w:val="CaptionText"/>
      </w:pPr>
      <w:r>
        <w:t xml:space="preserve">Artist: </w:t>
      </w:r>
      <w:proofErr w:type="spellStart"/>
      <w:r>
        <w:t>Honor</w:t>
      </w:r>
      <w:r>
        <w:t>é</w:t>
      </w:r>
      <w:proofErr w:type="spellEnd"/>
      <w:r>
        <w:t xml:space="preserve"> Daumier </w:t>
      </w:r>
    </w:p>
    <w:p w14:paraId="25B12694" w14:textId="77777777" w:rsidR="009B431A" w:rsidRDefault="009B431A" w:rsidP="009B431A">
      <w:pPr>
        <w:pStyle w:val="CaptionText"/>
      </w:pPr>
      <w:r>
        <w:t xml:space="preserve">Source: Met Museum </w:t>
      </w:r>
    </w:p>
    <w:p w14:paraId="25B12695" w14:textId="77777777" w:rsidR="009B431A" w:rsidRDefault="009B431A" w:rsidP="009B431A">
      <w:pPr>
        <w:pStyle w:val="CaptionText"/>
      </w:pPr>
      <w:r>
        <w:t>License: OASC</w:t>
      </w:r>
    </w:p>
    <w:p w14:paraId="25B12696" w14:textId="77777777" w:rsidR="009B431A" w:rsidRDefault="009B431A" w:rsidP="009B431A">
      <w:pPr>
        <w:pStyle w:val="Body"/>
      </w:pPr>
    </w:p>
    <w:p w14:paraId="25B12697" w14:textId="77777777" w:rsidR="009B431A" w:rsidRDefault="009B431A" w:rsidP="009B431A">
      <w:pPr>
        <w:pStyle w:val="Body"/>
        <w:ind w:firstLine="0"/>
        <w:jc w:val="center"/>
      </w:pPr>
      <w:r>
        <w:rPr>
          <w:noProof/>
        </w:rPr>
        <w:drawing>
          <wp:inline distT="0" distB="0" distL="0" distR="0" wp14:anchorId="25B1270A" wp14:editId="4EC88721">
            <wp:extent cx="3952875" cy="2710180"/>
            <wp:effectExtent l="0" t="0" r="0" b="0"/>
            <wp:docPr id="399" name="Picture 389" descr="The First Class Carriag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Picture 389"/>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52875" cy="271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98" w14:textId="77777777" w:rsidR="009B431A" w:rsidRDefault="009B431A" w:rsidP="009B431A">
      <w:pPr>
        <w:pStyle w:val="CaptionHeader"/>
      </w:pPr>
      <w:r>
        <w:t xml:space="preserve">Figure 8.21 | </w:t>
      </w:r>
      <w:r w:rsidRPr="009B431A">
        <w:rPr>
          <w:i/>
        </w:rPr>
        <w:t>The First Class Carriage</w:t>
      </w:r>
    </w:p>
    <w:p w14:paraId="25B12699" w14:textId="77777777" w:rsidR="009B431A" w:rsidRDefault="009B431A" w:rsidP="009B431A">
      <w:pPr>
        <w:pStyle w:val="CaptionText"/>
      </w:pPr>
      <w:r>
        <w:t xml:space="preserve">Artist: </w:t>
      </w:r>
      <w:proofErr w:type="spellStart"/>
      <w:r>
        <w:t>Honor</w:t>
      </w:r>
      <w:r>
        <w:t>é</w:t>
      </w:r>
      <w:proofErr w:type="spellEnd"/>
      <w:r>
        <w:t xml:space="preserve"> Daumier </w:t>
      </w:r>
    </w:p>
    <w:p w14:paraId="25B1269A" w14:textId="77777777" w:rsidR="009B431A" w:rsidRDefault="009B431A" w:rsidP="009B431A">
      <w:pPr>
        <w:pStyle w:val="CaptionText"/>
      </w:pPr>
      <w:r>
        <w:t xml:space="preserve">Author: Walters Art Museum </w:t>
      </w:r>
    </w:p>
    <w:p w14:paraId="25B1269B" w14:textId="77777777" w:rsidR="009B431A" w:rsidRDefault="009B431A" w:rsidP="009B431A">
      <w:pPr>
        <w:pStyle w:val="CaptionText"/>
      </w:pPr>
      <w:r>
        <w:t xml:space="preserve">Source: Wikimedia Commons </w:t>
      </w:r>
    </w:p>
    <w:p w14:paraId="25B1269C" w14:textId="77777777" w:rsidR="009B431A" w:rsidRDefault="009B431A" w:rsidP="009B431A">
      <w:pPr>
        <w:pStyle w:val="CaptionText"/>
      </w:pPr>
      <w:r>
        <w:t>License: Public Domain</w:t>
      </w:r>
    </w:p>
    <w:p w14:paraId="25B1269D" w14:textId="77777777" w:rsidR="009B431A" w:rsidRDefault="009B431A" w:rsidP="009B431A">
      <w:pPr>
        <w:pStyle w:val="Body"/>
      </w:pPr>
    </w:p>
    <w:p w14:paraId="25B1269E" w14:textId="77777777" w:rsidR="009B431A" w:rsidRDefault="009B431A" w:rsidP="009B431A">
      <w:pPr>
        <w:pStyle w:val="Body"/>
        <w:ind w:firstLine="0"/>
        <w:jc w:val="center"/>
      </w:pPr>
      <w:r>
        <w:rPr>
          <w:noProof/>
        </w:rPr>
        <w:lastRenderedPageBreak/>
        <w:drawing>
          <wp:inline distT="0" distB="0" distL="0" distR="0" wp14:anchorId="25B1270C" wp14:editId="35AE6B82">
            <wp:extent cx="3698240" cy="2505710"/>
            <wp:effectExtent l="0" t="0" r="0" b="0"/>
            <wp:docPr id="394" name="Picture 384" descr="The Second Class Carriag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Picture 384"/>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98240" cy="2505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9F" w14:textId="77777777" w:rsidR="009B431A" w:rsidRDefault="009B431A" w:rsidP="009B431A">
      <w:pPr>
        <w:pStyle w:val="CaptionHeader"/>
      </w:pPr>
      <w:r>
        <w:t xml:space="preserve">Figure 8.22 | </w:t>
      </w:r>
      <w:r w:rsidRPr="009B431A">
        <w:rPr>
          <w:i/>
        </w:rPr>
        <w:t>The Second Class Carriage</w:t>
      </w:r>
    </w:p>
    <w:p w14:paraId="25B126A0" w14:textId="77777777" w:rsidR="009B431A" w:rsidRDefault="009B431A" w:rsidP="009B431A">
      <w:pPr>
        <w:pStyle w:val="CaptionText"/>
      </w:pPr>
      <w:r>
        <w:t xml:space="preserve">Artist: </w:t>
      </w:r>
      <w:proofErr w:type="spellStart"/>
      <w:r>
        <w:t>Honor</w:t>
      </w:r>
      <w:r>
        <w:t>é</w:t>
      </w:r>
      <w:proofErr w:type="spellEnd"/>
      <w:r>
        <w:t xml:space="preserve"> Daumier </w:t>
      </w:r>
    </w:p>
    <w:p w14:paraId="25B126A1" w14:textId="77777777" w:rsidR="009B431A" w:rsidRDefault="009B431A" w:rsidP="009B431A">
      <w:pPr>
        <w:pStyle w:val="CaptionText"/>
      </w:pPr>
      <w:r>
        <w:t xml:space="preserve">Author: Walters Art Museum </w:t>
      </w:r>
    </w:p>
    <w:p w14:paraId="25B126A2" w14:textId="77777777" w:rsidR="009B431A" w:rsidRDefault="009B431A" w:rsidP="009B431A">
      <w:pPr>
        <w:pStyle w:val="CaptionText"/>
      </w:pPr>
      <w:r>
        <w:t xml:space="preserve">Source: Wikimedia Commons </w:t>
      </w:r>
    </w:p>
    <w:p w14:paraId="25B126A3" w14:textId="77777777" w:rsidR="009B431A" w:rsidRDefault="009B431A" w:rsidP="009B431A">
      <w:pPr>
        <w:pStyle w:val="CaptionText"/>
      </w:pPr>
      <w:r>
        <w:t>License: Public Domain</w:t>
      </w:r>
    </w:p>
    <w:p w14:paraId="25B126A4" w14:textId="77777777" w:rsidR="009B431A" w:rsidRDefault="009B431A" w:rsidP="009B431A">
      <w:pPr>
        <w:pStyle w:val="Body"/>
      </w:pPr>
    </w:p>
    <w:p w14:paraId="25B126A5" w14:textId="77777777" w:rsidR="00866B08" w:rsidRDefault="00866B08" w:rsidP="009B431A">
      <w:pPr>
        <w:pStyle w:val="Body"/>
      </w:pPr>
      <w:r>
        <w:t>When Daumier created the works, he had been working pro</w:t>
      </w:r>
      <w:r>
        <w:rPr>
          <w:color w:val="231F20"/>
          <w:spacing w:val="-3"/>
        </w:rPr>
        <w:t xml:space="preserve">lifically </w:t>
      </w:r>
      <w:r>
        <w:rPr>
          <w:color w:val="231F20"/>
        </w:rPr>
        <w:t xml:space="preserve">as a </w:t>
      </w:r>
      <w:r>
        <w:rPr>
          <w:color w:val="231F20"/>
          <w:spacing w:val="-3"/>
        </w:rPr>
        <w:t xml:space="preserve">painter, printmaker, </w:t>
      </w:r>
      <w:r>
        <w:rPr>
          <w:color w:val="231F20"/>
        </w:rPr>
        <w:t xml:space="preserve">and </w:t>
      </w:r>
      <w:r>
        <w:rPr>
          <w:color w:val="231F20"/>
          <w:spacing w:val="-3"/>
        </w:rPr>
        <w:t xml:space="preserve">sculptor </w:t>
      </w:r>
      <w:r>
        <w:rPr>
          <w:color w:val="231F20"/>
        </w:rPr>
        <w:t xml:space="preserve">for </w:t>
      </w:r>
      <w:r>
        <w:rPr>
          <w:color w:val="231F20"/>
          <w:spacing w:val="-3"/>
        </w:rPr>
        <w:t xml:space="preserve">forty years. </w:t>
      </w:r>
      <w:r>
        <w:rPr>
          <w:color w:val="231F20"/>
        </w:rPr>
        <w:t xml:space="preserve">In his </w:t>
      </w:r>
      <w:r>
        <w:rPr>
          <w:color w:val="231F20"/>
          <w:spacing w:val="-3"/>
        </w:rPr>
        <w:t xml:space="preserve">lifetime, </w:t>
      </w:r>
      <w:r>
        <w:rPr>
          <w:color w:val="231F20"/>
        </w:rPr>
        <w:t xml:space="preserve">he </w:t>
      </w:r>
      <w:r>
        <w:rPr>
          <w:color w:val="231F20"/>
          <w:spacing w:val="-3"/>
        </w:rPr>
        <w:t xml:space="preserve">would create </w:t>
      </w:r>
      <w:r>
        <w:rPr>
          <w:color w:val="231F20"/>
        </w:rPr>
        <w:t>ap</w:t>
      </w:r>
      <w:r>
        <w:rPr>
          <w:color w:val="231F20"/>
          <w:spacing w:val="-3"/>
        </w:rPr>
        <w:t xml:space="preserve">proximately 5,000 prints, </w:t>
      </w:r>
      <w:r>
        <w:rPr>
          <w:color w:val="231F20"/>
        </w:rPr>
        <w:t xml:space="preserve">500 </w:t>
      </w:r>
      <w:r>
        <w:rPr>
          <w:color w:val="231F20"/>
          <w:spacing w:val="-3"/>
        </w:rPr>
        <w:t xml:space="preserve">paintings, </w:t>
      </w:r>
      <w:r>
        <w:rPr>
          <w:color w:val="231F20"/>
        </w:rPr>
        <w:t xml:space="preserve">and 100 </w:t>
      </w:r>
      <w:r>
        <w:rPr>
          <w:color w:val="231F20"/>
          <w:spacing w:val="-3"/>
        </w:rPr>
        <w:t xml:space="preserve">sculptures. From </w:t>
      </w:r>
      <w:r>
        <w:rPr>
          <w:color w:val="231F20"/>
        </w:rPr>
        <w:t xml:space="preserve">the </w:t>
      </w:r>
      <w:r>
        <w:rPr>
          <w:color w:val="231F20"/>
          <w:spacing w:val="-3"/>
        </w:rPr>
        <w:t xml:space="preserve">beginning </w:t>
      </w:r>
      <w:r>
        <w:rPr>
          <w:color w:val="231F20"/>
        </w:rPr>
        <w:t xml:space="preserve">of his </w:t>
      </w:r>
      <w:r>
        <w:rPr>
          <w:color w:val="231F20"/>
          <w:spacing w:val="-3"/>
        </w:rPr>
        <w:t xml:space="preserve">career, he </w:t>
      </w:r>
      <w:r>
        <w:rPr>
          <w:color w:val="231F20"/>
        </w:rPr>
        <w:t xml:space="preserve">was </w:t>
      </w:r>
      <w:r>
        <w:rPr>
          <w:color w:val="231F20"/>
          <w:spacing w:val="-3"/>
        </w:rPr>
        <w:t xml:space="preserve">interested </w:t>
      </w:r>
      <w:r>
        <w:rPr>
          <w:color w:val="231F20"/>
        </w:rPr>
        <w:t xml:space="preserve">in </w:t>
      </w:r>
      <w:r>
        <w:rPr>
          <w:color w:val="1C1C1C"/>
        </w:rPr>
        <w:t xml:space="preserve">the </w:t>
      </w:r>
      <w:r>
        <w:rPr>
          <w:color w:val="1C1C1C"/>
          <w:spacing w:val="-3"/>
        </w:rPr>
        <w:t xml:space="preserve">impact </w:t>
      </w:r>
      <w:r>
        <w:rPr>
          <w:color w:val="1C1C1C"/>
        </w:rPr>
        <w:t xml:space="preserve">of </w:t>
      </w:r>
      <w:r>
        <w:rPr>
          <w:color w:val="1C1C1C"/>
          <w:spacing w:val="-3"/>
        </w:rPr>
        <w:t xml:space="preserve">industrialization </w:t>
      </w:r>
      <w:r>
        <w:rPr>
          <w:color w:val="1C1C1C"/>
        </w:rPr>
        <w:t xml:space="preserve">on </w:t>
      </w:r>
      <w:r>
        <w:rPr>
          <w:color w:val="1C1C1C"/>
          <w:spacing w:val="-3"/>
        </w:rPr>
        <w:t xml:space="preserve">modern urban life, </w:t>
      </w:r>
      <w:r>
        <w:rPr>
          <w:color w:val="1C1C1C"/>
        </w:rPr>
        <w:t xml:space="preserve">the </w:t>
      </w:r>
      <w:r>
        <w:rPr>
          <w:color w:val="1C1C1C"/>
          <w:spacing w:val="-3"/>
        </w:rPr>
        <w:t xml:space="preserve">plight </w:t>
      </w:r>
      <w:r>
        <w:rPr>
          <w:color w:val="1C1C1C"/>
        </w:rPr>
        <w:t xml:space="preserve">of the </w:t>
      </w:r>
      <w:r>
        <w:rPr>
          <w:color w:val="1C1C1C"/>
          <w:spacing w:val="-3"/>
        </w:rPr>
        <w:t>poor, the quest</w:t>
      </w:r>
      <w:r>
        <w:rPr>
          <w:color w:val="1C1C1C"/>
          <w:spacing w:val="-10"/>
        </w:rPr>
        <w:t xml:space="preserve"> </w:t>
      </w:r>
      <w:r>
        <w:rPr>
          <w:color w:val="1C1C1C"/>
        </w:rPr>
        <w:t>for</w:t>
      </w:r>
      <w:r>
        <w:rPr>
          <w:color w:val="1C1C1C"/>
          <w:spacing w:val="-10"/>
        </w:rPr>
        <w:t xml:space="preserve"> </w:t>
      </w:r>
      <w:r>
        <w:rPr>
          <w:color w:val="1C1C1C"/>
          <w:spacing w:val="-3"/>
        </w:rPr>
        <w:t>social</w:t>
      </w:r>
      <w:r>
        <w:rPr>
          <w:color w:val="1C1C1C"/>
          <w:spacing w:val="-10"/>
        </w:rPr>
        <w:t xml:space="preserve"> </w:t>
      </w:r>
      <w:r>
        <w:rPr>
          <w:color w:val="1C1C1C"/>
          <w:spacing w:val="-3"/>
        </w:rPr>
        <w:t>equality,</w:t>
      </w:r>
      <w:r>
        <w:rPr>
          <w:color w:val="1C1C1C"/>
          <w:spacing w:val="-10"/>
        </w:rPr>
        <w:t xml:space="preserve"> </w:t>
      </w:r>
      <w:r>
        <w:rPr>
          <w:color w:val="1C1C1C"/>
        </w:rPr>
        <w:t>and</w:t>
      </w:r>
      <w:r>
        <w:rPr>
          <w:color w:val="1C1C1C"/>
          <w:spacing w:val="-10"/>
        </w:rPr>
        <w:t xml:space="preserve"> </w:t>
      </w:r>
      <w:r>
        <w:rPr>
          <w:color w:val="1C1C1C"/>
        </w:rPr>
        <w:t>the</w:t>
      </w:r>
      <w:r>
        <w:rPr>
          <w:color w:val="1C1C1C"/>
          <w:spacing w:val="-10"/>
        </w:rPr>
        <w:t xml:space="preserve"> </w:t>
      </w:r>
      <w:r>
        <w:rPr>
          <w:color w:val="1C1C1C"/>
          <w:spacing w:val="-3"/>
        </w:rPr>
        <w:t>struggle</w:t>
      </w:r>
      <w:r>
        <w:rPr>
          <w:color w:val="1C1C1C"/>
          <w:spacing w:val="-10"/>
        </w:rPr>
        <w:t xml:space="preserve"> </w:t>
      </w:r>
      <w:r>
        <w:rPr>
          <w:color w:val="1C1C1C"/>
        </w:rPr>
        <w:t>for</w:t>
      </w:r>
      <w:r>
        <w:rPr>
          <w:color w:val="1C1C1C"/>
          <w:spacing w:val="-10"/>
        </w:rPr>
        <w:t xml:space="preserve"> </w:t>
      </w:r>
      <w:r>
        <w:rPr>
          <w:color w:val="1C1C1C"/>
          <w:spacing w:val="-3"/>
        </w:rPr>
        <w:t>justice.</w:t>
      </w:r>
      <w:r>
        <w:rPr>
          <w:color w:val="1C1C1C"/>
          <w:spacing w:val="-10"/>
        </w:rPr>
        <w:t xml:space="preserve"> </w:t>
      </w:r>
      <w:r>
        <w:rPr>
          <w:color w:val="1C1C1C"/>
        </w:rPr>
        <w:t>He</w:t>
      </w:r>
      <w:r>
        <w:rPr>
          <w:color w:val="1C1C1C"/>
          <w:spacing w:val="-10"/>
        </w:rPr>
        <w:t xml:space="preserve"> </w:t>
      </w:r>
      <w:r>
        <w:rPr>
          <w:color w:val="1C1C1C"/>
        </w:rPr>
        <w:t>was</w:t>
      </w:r>
      <w:r>
        <w:rPr>
          <w:color w:val="1C1C1C"/>
          <w:spacing w:val="-10"/>
        </w:rPr>
        <w:t xml:space="preserve"> </w:t>
      </w:r>
      <w:r>
        <w:rPr>
          <w:color w:val="1C1C1C"/>
          <w:spacing w:val="-3"/>
        </w:rPr>
        <w:t>especially</w:t>
      </w:r>
      <w:r>
        <w:rPr>
          <w:color w:val="1C1C1C"/>
          <w:spacing w:val="-10"/>
        </w:rPr>
        <w:t xml:space="preserve"> </w:t>
      </w:r>
      <w:r>
        <w:rPr>
          <w:color w:val="1C1C1C"/>
          <w:spacing w:val="-3"/>
        </w:rPr>
        <w:t>known</w:t>
      </w:r>
      <w:r>
        <w:rPr>
          <w:color w:val="1C1C1C"/>
          <w:spacing w:val="-10"/>
        </w:rPr>
        <w:t xml:space="preserve"> </w:t>
      </w:r>
      <w:r>
        <w:rPr>
          <w:color w:val="1C1C1C"/>
        </w:rPr>
        <w:t>for</w:t>
      </w:r>
      <w:r>
        <w:rPr>
          <w:color w:val="1C1C1C"/>
          <w:spacing w:val="-10"/>
        </w:rPr>
        <w:t xml:space="preserve"> </w:t>
      </w:r>
      <w:r>
        <w:rPr>
          <w:color w:val="1C1C1C"/>
        </w:rPr>
        <w:t>his</w:t>
      </w:r>
      <w:r>
        <w:rPr>
          <w:color w:val="1C1C1C"/>
          <w:spacing w:val="-10"/>
        </w:rPr>
        <w:t xml:space="preserve"> </w:t>
      </w:r>
      <w:r>
        <w:rPr>
          <w:color w:val="1C1C1C"/>
          <w:spacing w:val="-3"/>
        </w:rPr>
        <w:t>biting</w:t>
      </w:r>
      <w:r>
        <w:rPr>
          <w:color w:val="1C1C1C"/>
          <w:spacing w:val="-10"/>
        </w:rPr>
        <w:t xml:space="preserve"> </w:t>
      </w:r>
      <w:r>
        <w:rPr>
          <w:color w:val="1C1C1C"/>
          <w:spacing w:val="-3"/>
        </w:rPr>
        <w:t>satire</w:t>
      </w:r>
      <w:r>
        <w:rPr>
          <w:color w:val="1C1C1C"/>
          <w:spacing w:val="-10"/>
        </w:rPr>
        <w:t xml:space="preserve"> </w:t>
      </w:r>
      <w:r>
        <w:rPr>
          <w:color w:val="1C1C1C"/>
          <w:spacing w:val="-3"/>
        </w:rPr>
        <w:t>of politics</w:t>
      </w:r>
      <w:r>
        <w:rPr>
          <w:color w:val="1C1C1C"/>
          <w:spacing w:val="-11"/>
        </w:rPr>
        <w:t xml:space="preserve"> </w:t>
      </w:r>
      <w:r>
        <w:rPr>
          <w:color w:val="1C1C1C"/>
        </w:rPr>
        <w:t>and</w:t>
      </w:r>
      <w:r>
        <w:rPr>
          <w:color w:val="1C1C1C"/>
          <w:spacing w:val="-10"/>
        </w:rPr>
        <w:t xml:space="preserve"> </w:t>
      </w:r>
      <w:r>
        <w:rPr>
          <w:color w:val="1C1C1C"/>
          <w:spacing w:val="-3"/>
        </w:rPr>
        <w:t>political</w:t>
      </w:r>
      <w:r>
        <w:rPr>
          <w:color w:val="1C1C1C"/>
          <w:spacing w:val="-10"/>
        </w:rPr>
        <w:t xml:space="preserve"> </w:t>
      </w:r>
      <w:r>
        <w:rPr>
          <w:color w:val="1C1C1C"/>
          <w:spacing w:val="-3"/>
        </w:rPr>
        <w:t>figures,</w:t>
      </w:r>
      <w:r>
        <w:rPr>
          <w:color w:val="1C1C1C"/>
          <w:spacing w:val="-12"/>
        </w:rPr>
        <w:t xml:space="preserve"> </w:t>
      </w:r>
      <w:r>
        <w:rPr>
          <w:color w:val="1C1C1C"/>
        </w:rPr>
        <w:t>and</w:t>
      </w:r>
      <w:r>
        <w:rPr>
          <w:color w:val="1C1C1C"/>
          <w:spacing w:val="-10"/>
        </w:rPr>
        <w:t xml:space="preserve"> </w:t>
      </w:r>
      <w:r>
        <w:rPr>
          <w:color w:val="1C1C1C"/>
        </w:rPr>
        <w:t>his</w:t>
      </w:r>
      <w:r>
        <w:rPr>
          <w:color w:val="1C1C1C"/>
          <w:spacing w:val="-10"/>
        </w:rPr>
        <w:t xml:space="preserve"> </w:t>
      </w:r>
      <w:r>
        <w:rPr>
          <w:color w:val="1C1C1C"/>
          <w:spacing w:val="-3"/>
        </w:rPr>
        <w:t>less</w:t>
      </w:r>
      <w:r>
        <w:rPr>
          <w:color w:val="1C1C1C"/>
          <w:spacing w:val="-11"/>
        </w:rPr>
        <w:t xml:space="preserve"> </w:t>
      </w:r>
      <w:r>
        <w:rPr>
          <w:color w:val="1C1C1C"/>
          <w:spacing w:val="-3"/>
        </w:rPr>
        <w:t>stinging,</w:t>
      </w:r>
      <w:r>
        <w:rPr>
          <w:color w:val="1C1C1C"/>
          <w:spacing w:val="-10"/>
        </w:rPr>
        <w:t xml:space="preserve"> </w:t>
      </w:r>
      <w:r>
        <w:rPr>
          <w:color w:val="1C1C1C"/>
          <w:spacing w:val="-3"/>
        </w:rPr>
        <w:t>ironic</w:t>
      </w:r>
      <w:r>
        <w:rPr>
          <w:color w:val="1C1C1C"/>
          <w:spacing w:val="-10"/>
        </w:rPr>
        <w:t xml:space="preserve"> </w:t>
      </w:r>
      <w:r>
        <w:rPr>
          <w:color w:val="1C1C1C"/>
          <w:spacing w:val="-3"/>
        </w:rPr>
        <w:t>commentary</w:t>
      </w:r>
      <w:r>
        <w:rPr>
          <w:color w:val="1C1C1C"/>
          <w:spacing w:val="-11"/>
        </w:rPr>
        <w:t xml:space="preserve"> </w:t>
      </w:r>
      <w:r>
        <w:rPr>
          <w:color w:val="1C1C1C"/>
        </w:rPr>
        <w:t>on</w:t>
      </w:r>
      <w:r>
        <w:rPr>
          <w:color w:val="1C1C1C"/>
          <w:spacing w:val="-10"/>
        </w:rPr>
        <w:t xml:space="preserve"> </w:t>
      </w:r>
      <w:r>
        <w:rPr>
          <w:color w:val="1C1C1C"/>
          <w:spacing w:val="-3"/>
        </w:rPr>
        <w:t>current</w:t>
      </w:r>
      <w:r>
        <w:rPr>
          <w:color w:val="1C1C1C"/>
          <w:spacing w:val="-10"/>
        </w:rPr>
        <w:t xml:space="preserve"> </w:t>
      </w:r>
      <w:r>
        <w:rPr>
          <w:color w:val="1C1C1C"/>
          <w:spacing w:val="-3"/>
        </w:rPr>
        <w:t>society</w:t>
      </w:r>
      <w:r>
        <w:rPr>
          <w:color w:val="1C1C1C"/>
          <w:spacing w:val="-11"/>
        </w:rPr>
        <w:t xml:space="preserve"> </w:t>
      </w:r>
      <w:r>
        <w:rPr>
          <w:color w:val="1C1C1C"/>
        </w:rPr>
        <w:t>and</w:t>
      </w:r>
      <w:r>
        <w:rPr>
          <w:color w:val="1C1C1C"/>
          <w:spacing w:val="-10"/>
        </w:rPr>
        <w:t xml:space="preserve"> </w:t>
      </w:r>
      <w:r>
        <w:rPr>
          <w:color w:val="1C1C1C"/>
          <w:spacing w:val="-3"/>
        </w:rPr>
        <w:t xml:space="preserve">events. Because </w:t>
      </w:r>
      <w:r>
        <w:rPr>
          <w:color w:val="1C1C1C"/>
        </w:rPr>
        <w:t xml:space="preserve">of the </w:t>
      </w:r>
      <w:r>
        <w:rPr>
          <w:color w:val="1C1C1C"/>
          <w:spacing w:val="-3"/>
        </w:rPr>
        <w:t xml:space="preserve">subject matter </w:t>
      </w:r>
      <w:r>
        <w:rPr>
          <w:color w:val="1C1C1C"/>
        </w:rPr>
        <w:t xml:space="preserve">he </w:t>
      </w:r>
      <w:r>
        <w:rPr>
          <w:color w:val="1C1C1C"/>
          <w:spacing w:val="-3"/>
        </w:rPr>
        <w:t xml:space="preserve">chose—everyday people, contemporary life—and </w:t>
      </w:r>
      <w:r>
        <w:rPr>
          <w:color w:val="1C1C1C"/>
        </w:rPr>
        <w:t xml:space="preserve">the </w:t>
      </w:r>
      <w:r>
        <w:rPr>
          <w:color w:val="1C1C1C"/>
          <w:spacing w:val="-3"/>
        </w:rPr>
        <w:t xml:space="preserve">straightforward, truthful, </w:t>
      </w:r>
      <w:r>
        <w:rPr>
          <w:color w:val="1C1C1C"/>
        </w:rPr>
        <w:t xml:space="preserve">and </w:t>
      </w:r>
      <w:r>
        <w:rPr>
          <w:color w:val="1C1C1C"/>
          <w:spacing w:val="-3"/>
        </w:rPr>
        <w:t xml:space="preserve">sincere manner </w:t>
      </w:r>
      <w:r>
        <w:rPr>
          <w:color w:val="1C1C1C"/>
        </w:rPr>
        <w:t xml:space="preserve">in </w:t>
      </w:r>
      <w:r>
        <w:rPr>
          <w:color w:val="1C1C1C"/>
          <w:spacing w:val="-3"/>
        </w:rPr>
        <w:t xml:space="preserve">which </w:t>
      </w:r>
      <w:r>
        <w:rPr>
          <w:color w:val="1C1C1C"/>
        </w:rPr>
        <w:t xml:space="preserve">he </w:t>
      </w:r>
      <w:r>
        <w:rPr>
          <w:color w:val="1C1C1C"/>
          <w:spacing w:val="-3"/>
        </w:rPr>
        <w:t xml:space="preserve">depicted them, Daumier </w:t>
      </w:r>
      <w:r>
        <w:rPr>
          <w:color w:val="1C1C1C"/>
        </w:rPr>
        <w:t xml:space="preserve">is </w:t>
      </w:r>
      <w:r>
        <w:rPr>
          <w:color w:val="1C1C1C"/>
          <w:spacing w:val="-3"/>
        </w:rPr>
        <w:t xml:space="preserve">considered </w:t>
      </w:r>
      <w:r>
        <w:rPr>
          <w:color w:val="1C1C1C"/>
        </w:rPr>
        <w:t xml:space="preserve">to be </w:t>
      </w:r>
      <w:r>
        <w:rPr>
          <w:color w:val="1C1C1C"/>
          <w:spacing w:val="-3"/>
        </w:rPr>
        <w:t xml:space="preserve">part of </w:t>
      </w:r>
      <w:r>
        <w:rPr>
          <w:color w:val="1C1C1C"/>
        </w:rPr>
        <w:t xml:space="preserve">the </w:t>
      </w:r>
      <w:r>
        <w:rPr>
          <w:color w:val="1C1C1C"/>
          <w:spacing w:val="-3"/>
        </w:rPr>
        <w:t xml:space="preserve">Realist movement </w:t>
      </w:r>
      <w:r>
        <w:rPr>
          <w:color w:val="1C1C1C"/>
        </w:rPr>
        <w:t xml:space="preserve">or </w:t>
      </w:r>
      <w:r>
        <w:rPr>
          <w:color w:val="1C1C1C"/>
          <w:spacing w:val="-3"/>
        </w:rPr>
        <w:t xml:space="preserve">style </w:t>
      </w:r>
      <w:r>
        <w:rPr>
          <w:color w:val="1C1C1C"/>
        </w:rPr>
        <w:t>in</w:t>
      </w:r>
      <w:r>
        <w:rPr>
          <w:color w:val="1C1C1C"/>
          <w:spacing w:val="-22"/>
        </w:rPr>
        <w:t xml:space="preserve"> </w:t>
      </w:r>
      <w:r>
        <w:rPr>
          <w:color w:val="1C1C1C"/>
          <w:spacing w:val="-3"/>
        </w:rPr>
        <w:t>art.</w:t>
      </w:r>
    </w:p>
    <w:p w14:paraId="25B126A6" w14:textId="77777777" w:rsidR="00866B08" w:rsidRDefault="00866B08" w:rsidP="009B431A">
      <w:pPr>
        <w:pStyle w:val="Body"/>
      </w:pPr>
      <w:r>
        <w:t xml:space="preserve">In </w:t>
      </w:r>
      <w:r>
        <w:rPr>
          <w:i/>
        </w:rPr>
        <w:t>The Third-Class Carriage</w:t>
      </w:r>
      <w:r>
        <w:t>, the artist presents four figures in the foreground, bathed in light, with numerous, less individualized figures crowded in the background. The young mother nursing her baby, an elderly woman sitting with folded hands, and a boy sleeping with his hands in his pockets encompass four generations, as well as different stages of life. Although the passengers sit near one another, they appear isolated from each other. They, including the boy, are probably</w:t>
      </w:r>
      <w:r>
        <w:rPr>
          <w:spacing w:val="-11"/>
        </w:rPr>
        <w:t xml:space="preserve"> </w:t>
      </w:r>
      <w:r>
        <w:t>traveling</w:t>
      </w:r>
      <w:r>
        <w:rPr>
          <w:spacing w:val="-11"/>
        </w:rPr>
        <w:t xml:space="preserve"> </w:t>
      </w:r>
      <w:r>
        <w:t>to</w:t>
      </w:r>
      <w:r>
        <w:rPr>
          <w:spacing w:val="-10"/>
        </w:rPr>
        <w:t xml:space="preserve"> </w:t>
      </w:r>
      <w:r>
        <w:t>or</w:t>
      </w:r>
      <w:r>
        <w:rPr>
          <w:spacing w:val="-11"/>
        </w:rPr>
        <w:t xml:space="preserve"> </w:t>
      </w:r>
      <w:r>
        <w:t>from</w:t>
      </w:r>
      <w:r>
        <w:rPr>
          <w:spacing w:val="-10"/>
        </w:rPr>
        <w:t xml:space="preserve"> </w:t>
      </w:r>
      <w:r>
        <w:t>work</w:t>
      </w:r>
      <w:r>
        <w:rPr>
          <w:spacing w:val="-11"/>
        </w:rPr>
        <w:t xml:space="preserve"> </w:t>
      </w:r>
      <w:r>
        <w:t>in</w:t>
      </w:r>
      <w:r>
        <w:rPr>
          <w:spacing w:val="-10"/>
        </w:rPr>
        <w:t xml:space="preserve"> </w:t>
      </w:r>
      <w:r>
        <w:t>the</w:t>
      </w:r>
      <w:r>
        <w:rPr>
          <w:spacing w:val="-11"/>
        </w:rPr>
        <w:t xml:space="preserve"> </w:t>
      </w:r>
      <w:r>
        <w:t>city,</w:t>
      </w:r>
      <w:r>
        <w:rPr>
          <w:spacing w:val="-10"/>
        </w:rPr>
        <w:t xml:space="preserve"> </w:t>
      </w:r>
      <w:r>
        <w:t>and</w:t>
      </w:r>
      <w:r>
        <w:rPr>
          <w:spacing w:val="-11"/>
        </w:rPr>
        <w:t xml:space="preserve"> </w:t>
      </w:r>
      <w:r>
        <w:t>both</w:t>
      </w:r>
      <w:r>
        <w:rPr>
          <w:spacing w:val="-10"/>
        </w:rPr>
        <w:t xml:space="preserve"> </w:t>
      </w:r>
      <w:r>
        <w:t>their</w:t>
      </w:r>
      <w:r>
        <w:rPr>
          <w:spacing w:val="-11"/>
        </w:rPr>
        <w:t xml:space="preserve"> </w:t>
      </w:r>
      <w:r>
        <w:t>body</w:t>
      </w:r>
      <w:r>
        <w:rPr>
          <w:spacing w:val="-10"/>
        </w:rPr>
        <w:t xml:space="preserve"> </w:t>
      </w:r>
      <w:r>
        <w:t>postures</w:t>
      </w:r>
      <w:r>
        <w:rPr>
          <w:spacing w:val="-11"/>
        </w:rPr>
        <w:t xml:space="preserve"> </w:t>
      </w:r>
      <w:r>
        <w:t>and</w:t>
      </w:r>
      <w:r>
        <w:rPr>
          <w:spacing w:val="-10"/>
        </w:rPr>
        <w:t xml:space="preserve"> </w:t>
      </w:r>
      <w:r>
        <w:t>facial</w:t>
      </w:r>
      <w:r>
        <w:rPr>
          <w:spacing w:val="-11"/>
        </w:rPr>
        <w:t xml:space="preserve"> </w:t>
      </w:r>
      <w:r>
        <w:t>expressions convey</w:t>
      </w:r>
      <w:r>
        <w:rPr>
          <w:spacing w:val="-11"/>
        </w:rPr>
        <w:t xml:space="preserve"> </w:t>
      </w:r>
      <w:r>
        <w:t>the</w:t>
      </w:r>
      <w:r>
        <w:rPr>
          <w:spacing w:val="-10"/>
        </w:rPr>
        <w:t xml:space="preserve"> </w:t>
      </w:r>
      <w:r>
        <w:t>toll</w:t>
      </w:r>
      <w:r>
        <w:rPr>
          <w:spacing w:val="-11"/>
        </w:rPr>
        <w:t xml:space="preserve"> </w:t>
      </w:r>
      <w:r>
        <w:t>of</w:t>
      </w:r>
      <w:r>
        <w:rPr>
          <w:spacing w:val="-10"/>
        </w:rPr>
        <w:t xml:space="preserve"> </w:t>
      </w:r>
      <w:r>
        <w:t>hard</w:t>
      </w:r>
      <w:r>
        <w:rPr>
          <w:spacing w:val="-10"/>
        </w:rPr>
        <w:t xml:space="preserve"> </w:t>
      </w:r>
      <w:r>
        <w:t>labor</w:t>
      </w:r>
      <w:r>
        <w:rPr>
          <w:spacing w:val="-11"/>
        </w:rPr>
        <w:t xml:space="preserve"> </w:t>
      </w:r>
      <w:r>
        <w:t>and</w:t>
      </w:r>
      <w:r>
        <w:rPr>
          <w:spacing w:val="-10"/>
        </w:rPr>
        <w:t xml:space="preserve"> </w:t>
      </w:r>
      <w:r>
        <w:t>long</w:t>
      </w:r>
      <w:r>
        <w:rPr>
          <w:spacing w:val="-10"/>
        </w:rPr>
        <w:t xml:space="preserve"> </w:t>
      </w:r>
      <w:r>
        <w:t>hours.</w:t>
      </w:r>
      <w:r>
        <w:rPr>
          <w:spacing w:val="-10"/>
        </w:rPr>
        <w:t xml:space="preserve"> </w:t>
      </w:r>
      <w:r>
        <w:t>Daumier</w:t>
      </w:r>
      <w:r>
        <w:rPr>
          <w:spacing w:val="-10"/>
        </w:rPr>
        <w:t xml:space="preserve"> </w:t>
      </w:r>
      <w:r>
        <w:t>shows</w:t>
      </w:r>
      <w:r>
        <w:rPr>
          <w:spacing w:val="-10"/>
        </w:rPr>
        <w:t xml:space="preserve"> </w:t>
      </w:r>
      <w:r>
        <w:t>compassion</w:t>
      </w:r>
      <w:r>
        <w:rPr>
          <w:spacing w:val="-10"/>
        </w:rPr>
        <w:t xml:space="preserve"> </w:t>
      </w:r>
      <w:r>
        <w:t>for</w:t>
      </w:r>
      <w:r>
        <w:rPr>
          <w:spacing w:val="-11"/>
        </w:rPr>
        <w:t xml:space="preserve"> </w:t>
      </w:r>
      <w:r>
        <w:t>these</w:t>
      </w:r>
      <w:r>
        <w:rPr>
          <w:spacing w:val="-10"/>
        </w:rPr>
        <w:t xml:space="preserve"> </w:t>
      </w:r>
      <w:r>
        <w:t>workers</w:t>
      </w:r>
      <w:r>
        <w:rPr>
          <w:spacing w:val="-10"/>
        </w:rPr>
        <w:t xml:space="preserve"> </w:t>
      </w:r>
      <w:r>
        <w:t>whose lives hold nothing but repetitious</w:t>
      </w:r>
      <w:r>
        <w:rPr>
          <w:spacing w:val="-4"/>
        </w:rPr>
        <w:t xml:space="preserve"> </w:t>
      </w:r>
      <w:r>
        <w:t>drudgery.</w:t>
      </w:r>
    </w:p>
    <w:p w14:paraId="25B126A7" w14:textId="77777777" w:rsidR="00866B08" w:rsidRDefault="00866B08" w:rsidP="009B431A">
      <w:pPr>
        <w:pStyle w:val="Body"/>
        <w:rPr>
          <w:sz w:val="29"/>
        </w:rPr>
      </w:pPr>
      <w:r>
        <w:t xml:space="preserve">Forever changing </w:t>
      </w:r>
      <w:r>
        <w:rPr>
          <w:spacing w:val="-4"/>
        </w:rPr>
        <w:t xml:space="preserve">the </w:t>
      </w:r>
      <w:r>
        <w:t xml:space="preserve">mainly agricultural society </w:t>
      </w:r>
      <w:r>
        <w:rPr>
          <w:spacing w:val="-4"/>
        </w:rPr>
        <w:t xml:space="preserve">that </w:t>
      </w:r>
      <w:r>
        <w:t xml:space="preserve">existed </w:t>
      </w:r>
      <w:r>
        <w:rPr>
          <w:spacing w:val="-3"/>
        </w:rPr>
        <w:t xml:space="preserve">in </w:t>
      </w:r>
      <w:r>
        <w:rPr>
          <w:spacing w:val="-4"/>
        </w:rPr>
        <w:t xml:space="preserve">much </w:t>
      </w:r>
      <w:r>
        <w:rPr>
          <w:spacing w:val="-3"/>
        </w:rPr>
        <w:t xml:space="preserve">of </w:t>
      </w:r>
      <w:r>
        <w:t xml:space="preserve">Europe </w:t>
      </w:r>
      <w:r>
        <w:rPr>
          <w:spacing w:val="-4"/>
        </w:rPr>
        <w:t xml:space="preserve">and the </w:t>
      </w:r>
      <w:r>
        <w:t xml:space="preserve">United States </w:t>
      </w:r>
      <w:r>
        <w:rPr>
          <w:spacing w:val="-4"/>
        </w:rPr>
        <w:t xml:space="preserve">prior </w:t>
      </w:r>
      <w:r>
        <w:rPr>
          <w:spacing w:val="-3"/>
        </w:rPr>
        <w:t xml:space="preserve">to </w:t>
      </w:r>
      <w:r>
        <w:rPr>
          <w:spacing w:val="-4"/>
        </w:rPr>
        <w:t xml:space="preserve">the </w:t>
      </w:r>
      <w:r>
        <w:t xml:space="preserve">second </w:t>
      </w:r>
      <w:r>
        <w:rPr>
          <w:spacing w:val="-4"/>
        </w:rPr>
        <w:t xml:space="preserve">half </w:t>
      </w:r>
      <w:r>
        <w:rPr>
          <w:spacing w:val="-3"/>
        </w:rPr>
        <w:t xml:space="preserve">of </w:t>
      </w:r>
      <w:r>
        <w:rPr>
          <w:spacing w:val="-4"/>
        </w:rPr>
        <w:t xml:space="preserve">the </w:t>
      </w:r>
      <w:r>
        <w:t xml:space="preserve">eighteenth century, </w:t>
      </w:r>
      <w:r>
        <w:rPr>
          <w:spacing w:val="-4"/>
        </w:rPr>
        <w:t xml:space="preserve">the </w:t>
      </w:r>
      <w:r>
        <w:t xml:space="preserve">Industrial Revolution </w:t>
      </w:r>
      <w:r>
        <w:rPr>
          <w:spacing w:val="-3"/>
        </w:rPr>
        <w:t xml:space="preserve">is </w:t>
      </w:r>
      <w:r>
        <w:rPr>
          <w:spacing w:val="-4"/>
        </w:rPr>
        <w:t xml:space="preserve">the start </w:t>
      </w:r>
      <w:r>
        <w:rPr>
          <w:spacing w:val="-3"/>
        </w:rPr>
        <w:t xml:space="preserve">of </w:t>
      </w:r>
      <w:r>
        <w:t xml:space="preserve">the mechanization </w:t>
      </w:r>
      <w:r>
        <w:rPr>
          <w:spacing w:val="-4"/>
        </w:rPr>
        <w:t xml:space="preserve">and </w:t>
      </w:r>
      <w:r>
        <w:t xml:space="preserve">manufacturing </w:t>
      </w:r>
      <w:r>
        <w:rPr>
          <w:spacing w:val="-4"/>
        </w:rPr>
        <w:t xml:space="preserve">that would lead </w:t>
      </w:r>
      <w:r>
        <w:rPr>
          <w:spacing w:val="-3"/>
        </w:rPr>
        <w:t xml:space="preserve">to </w:t>
      </w:r>
      <w:r>
        <w:t xml:space="preserve">people shifting </w:t>
      </w:r>
      <w:r>
        <w:rPr>
          <w:spacing w:val="-4"/>
        </w:rPr>
        <w:t xml:space="preserve">from </w:t>
      </w:r>
      <w:r>
        <w:t xml:space="preserve">country </w:t>
      </w:r>
      <w:r>
        <w:rPr>
          <w:spacing w:val="-3"/>
        </w:rPr>
        <w:t xml:space="preserve">to </w:t>
      </w:r>
      <w:r>
        <w:rPr>
          <w:spacing w:val="-4"/>
        </w:rPr>
        <w:lastRenderedPageBreak/>
        <w:t xml:space="preserve">city life, </w:t>
      </w:r>
      <w:r>
        <w:t xml:space="preserve">and </w:t>
      </w:r>
      <w:r>
        <w:rPr>
          <w:spacing w:val="-4"/>
        </w:rPr>
        <w:t>from</w:t>
      </w:r>
      <w:r>
        <w:rPr>
          <w:spacing w:val="-17"/>
        </w:rPr>
        <w:t xml:space="preserve"> </w:t>
      </w:r>
      <w:r>
        <w:rPr>
          <w:spacing w:val="-4"/>
        </w:rPr>
        <w:t>farms</w:t>
      </w:r>
      <w:r>
        <w:rPr>
          <w:spacing w:val="-17"/>
        </w:rPr>
        <w:t xml:space="preserve"> </w:t>
      </w:r>
      <w:r>
        <w:rPr>
          <w:spacing w:val="-3"/>
        </w:rPr>
        <w:t>to</w:t>
      </w:r>
      <w:r>
        <w:rPr>
          <w:spacing w:val="-17"/>
        </w:rPr>
        <w:t xml:space="preserve"> </w:t>
      </w:r>
      <w:r>
        <w:t>factories.</w:t>
      </w:r>
      <w:r>
        <w:rPr>
          <w:spacing w:val="-17"/>
        </w:rPr>
        <w:t xml:space="preserve"> </w:t>
      </w:r>
      <w:r>
        <w:rPr>
          <w:spacing w:val="-4"/>
        </w:rPr>
        <w:t>While</w:t>
      </w:r>
      <w:r>
        <w:rPr>
          <w:spacing w:val="-17"/>
        </w:rPr>
        <w:t xml:space="preserve"> </w:t>
      </w:r>
      <w:r>
        <w:rPr>
          <w:spacing w:val="-4"/>
        </w:rPr>
        <w:t>the</w:t>
      </w:r>
      <w:r>
        <w:rPr>
          <w:spacing w:val="-17"/>
        </w:rPr>
        <w:t xml:space="preserve"> </w:t>
      </w:r>
      <w:r>
        <w:rPr>
          <w:spacing w:val="-4"/>
        </w:rPr>
        <w:t>shift</w:t>
      </w:r>
      <w:r>
        <w:rPr>
          <w:spacing w:val="-17"/>
        </w:rPr>
        <w:t xml:space="preserve"> </w:t>
      </w:r>
      <w:r>
        <w:rPr>
          <w:spacing w:val="-3"/>
        </w:rPr>
        <w:t>to</w:t>
      </w:r>
      <w:r>
        <w:rPr>
          <w:spacing w:val="-17"/>
        </w:rPr>
        <w:t xml:space="preserve"> </w:t>
      </w:r>
      <w:r>
        <w:rPr>
          <w:spacing w:val="-3"/>
        </w:rPr>
        <w:t>an</w:t>
      </w:r>
      <w:r>
        <w:rPr>
          <w:spacing w:val="-17"/>
        </w:rPr>
        <w:t xml:space="preserve"> </w:t>
      </w:r>
      <w:r>
        <w:t>industrial,</w:t>
      </w:r>
      <w:r>
        <w:rPr>
          <w:spacing w:val="-17"/>
        </w:rPr>
        <w:t xml:space="preserve"> </w:t>
      </w:r>
      <w:r>
        <w:t>money-based</w:t>
      </w:r>
      <w:r>
        <w:rPr>
          <w:spacing w:val="-17"/>
        </w:rPr>
        <w:t xml:space="preserve"> </w:t>
      </w:r>
      <w:r>
        <w:t>society</w:t>
      </w:r>
      <w:r>
        <w:rPr>
          <w:spacing w:val="-17"/>
        </w:rPr>
        <w:t xml:space="preserve"> </w:t>
      </w:r>
      <w:r>
        <w:t>improved</w:t>
      </w:r>
      <w:r>
        <w:rPr>
          <w:spacing w:val="-17"/>
        </w:rPr>
        <w:t xml:space="preserve"> </w:t>
      </w:r>
      <w:r>
        <w:rPr>
          <w:spacing w:val="-4"/>
        </w:rPr>
        <w:t>the</w:t>
      </w:r>
      <w:r>
        <w:rPr>
          <w:spacing w:val="-17"/>
        </w:rPr>
        <w:t xml:space="preserve"> </w:t>
      </w:r>
      <w:r>
        <w:rPr>
          <w:spacing w:val="-4"/>
        </w:rPr>
        <w:t>lives</w:t>
      </w:r>
      <w:r>
        <w:rPr>
          <w:spacing w:val="-17"/>
        </w:rPr>
        <w:t xml:space="preserve"> </w:t>
      </w:r>
      <w:r>
        <w:rPr>
          <w:spacing w:val="-3"/>
        </w:rPr>
        <w:t>of</w:t>
      </w:r>
      <w:r>
        <w:rPr>
          <w:spacing w:val="-17"/>
        </w:rPr>
        <w:t xml:space="preserve"> </w:t>
      </w:r>
      <w:r>
        <w:rPr>
          <w:spacing w:val="-4"/>
        </w:rPr>
        <w:t>ma</w:t>
      </w:r>
      <w:r>
        <w:rPr>
          <w:spacing w:val="-3"/>
        </w:rPr>
        <w:t xml:space="preserve">ny </w:t>
      </w:r>
      <w:r>
        <w:rPr>
          <w:spacing w:val="-4"/>
        </w:rPr>
        <w:t xml:space="preserve">and </w:t>
      </w:r>
      <w:r>
        <w:t xml:space="preserve">created </w:t>
      </w:r>
      <w:r>
        <w:rPr>
          <w:spacing w:val="-4"/>
        </w:rPr>
        <w:t xml:space="preserve">the </w:t>
      </w:r>
      <w:r>
        <w:t xml:space="preserve">middle </w:t>
      </w:r>
      <w:r>
        <w:rPr>
          <w:spacing w:val="-4"/>
        </w:rPr>
        <w:t xml:space="preserve">class </w:t>
      </w:r>
      <w:r>
        <w:rPr>
          <w:spacing w:val="-3"/>
        </w:rPr>
        <w:t xml:space="preserve">as we </w:t>
      </w:r>
      <w:r>
        <w:rPr>
          <w:spacing w:val="-4"/>
        </w:rPr>
        <w:t xml:space="preserve">know </w:t>
      </w:r>
      <w:r>
        <w:rPr>
          <w:spacing w:val="-3"/>
        </w:rPr>
        <w:t xml:space="preserve">it </w:t>
      </w:r>
      <w:r>
        <w:t xml:space="preserve">today, Daumier </w:t>
      </w:r>
      <w:r>
        <w:rPr>
          <w:spacing w:val="-4"/>
        </w:rPr>
        <w:t xml:space="preserve">was well aware that </w:t>
      </w:r>
      <w:r>
        <w:t xml:space="preserve">others </w:t>
      </w:r>
      <w:r>
        <w:rPr>
          <w:spacing w:val="-4"/>
        </w:rPr>
        <w:t xml:space="preserve">were </w:t>
      </w:r>
      <w:r>
        <w:t xml:space="preserve">being </w:t>
      </w:r>
      <w:r>
        <w:rPr>
          <w:spacing w:val="-4"/>
        </w:rPr>
        <w:t>left</w:t>
      </w:r>
      <w:r>
        <w:rPr>
          <w:spacing w:val="-7"/>
        </w:rPr>
        <w:t xml:space="preserve"> </w:t>
      </w:r>
      <w:r>
        <w:t>behind</w:t>
      </w:r>
      <w:r>
        <w:rPr>
          <w:spacing w:val="-7"/>
        </w:rPr>
        <w:t xml:space="preserve"> </w:t>
      </w:r>
      <w:r>
        <w:rPr>
          <w:spacing w:val="-4"/>
        </w:rPr>
        <w:t>and</w:t>
      </w:r>
      <w:r>
        <w:rPr>
          <w:spacing w:val="-7"/>
        </w:rPr>
        <w:t xml:space="preserve"> </w:t>
      </w:r>
      <w:r>
        <w:rPr>
          <w:spacing w:val="-4"/>
        </w:rPr>
        <w:t>were</w:t>
      </w:r>
      <w:r>
        <w:rPr>
          <w:spacing w:val="-6"/>
        </w:rPr>
        <w:t xml:space="preserve"> </w:t>
      </w:r>
      <w:r>
        <w:t>essentially</w:t>
      </w:r>
      <w:r>
        <w:rPr>
          <w:spacing w:val="-8"/>
        </w:rPr>
        <w:t xml:space="preserve"> </w:t>
      </w:r>
      <w:r>
        <w:t>trapped</w:t>
      </w:r>
      <w:r>
        <w:rPr>
          <w:spacing w:val="-7"/>
        </w:rPr>
        <w:t xml:space="preserve"> </w:t>
      </w:r>
      <w:r>
        <w:rPr>
          <w:spacing w:val="-3"/>
        </w:rPr>
        <w:t>in</w:t>
      </w:r>
      <w:r>
        <w:rPr>
          <w:spacing w:val="-6"/>
        </w:rPr>
        <w:t xml:space="preserve"> </w:t>
      </w:r>
      <w:r>
        <w:t>a</w:t>
      </w:r>
      <w:r>
        <w:rPr>
          <w:spacing w:val="-7"/>
        </w:rPr>
        <w:t xml:space="preserve"> </w:t>
      </w:r>
      <w:r>
        <w:rPr>
          <w:spacing w:val="-4"/>
        </w:rPr>
        <w:t>cycle</w:t>
      </w:r>
      <w:r>
        <w:rPr>
          <w:spacing w:val="-7"/>
        </w:rPr>
        <w:t xml:space="preserve"> </w:t>
      </w:r>
      <w:r>
        <w:rPr>
          <w:spacing w:val="-3"/>
        </w:rPr>
        <w:t>of</w:t>
      </w:r>
      <w:r>
        <w:rPr>
          <w:spacing w:val="-6"/>
        </w:rPr>
        <w:t xml:space="preserve"> </w:t>
      </w:r>
      <w:r>
        <w:t>little</w:t>
      </w:r>
      <w:r>
        <w:rPr>
          <w:spacing w:val="-7"/>
        </w:rPr>
        <w:t xml:space="preserve"> </w:t>
      </w:r>
      <w:r>
        <w:t>education,</w:t>
      </w:r>
      <w:r>
        <w:rPr>
          <w:spacing w:val="-8"/>
        </w:rPr>
        <w:t xml:space="preserve"> </w:t>
      </w:r>
      <w:r>
        <w:t>unskilled</w:t>
      </w:r>
      <w:r>
        <w:rPr>
          <w:spacing w:val="-7"/>
        </w:rPr>
        <w:t xml:space="preserve"> </w:t>
      </w:r>
      <w:r>
        <w:t>labor,</w:t>
      </w:r>
      <w:r>
        <w:rPr>
          <w:spacing w:val="-6"/>
        </w:rPr>
        <w:t xml:space="preserve"> </w:t>
      </w:r>
      <w:r>
        <w:rPr>
          <w:spacing w:val="-4"/>
        </w:rPr>
        <w:t>and</w:t>
      </w:r>
      <w:r>
        <w:rPr>
          <w:spacing w:val="-7"/>
        </w:rPr>
        <w:t xml:space="preserve"> </w:t>
      </w:r>
      <w:r>
        <w:rPr>
          <w:spacing w:val="-4"/>
        </w:rPr>
        <w:t>low</w:t>
      </w:r>
      <w:r>
        <w:rPr>
          <w:spacing w:val="-7"/>
        </w:rPr>
        <w:t xml:space="preserve"> </w:t>
      </w:r>
      <w:r>
        <w:t>wages.</w:t>
      </w:r>
    </w:p>
    <w:p w14:paraId="25B126A8" w14:textId="77777777" w:rsidR="00866B08" w:rsidRDefault="00866B08" w:rsidP="009B431A">
      <w:pPr>
        <w:pStyle w:val="Body"/>
      </w:pPr>
      <w:r>
        <w:t>The artist represents different life expectations based on class through the way he paints the windows</w:t>
      </w:r>
      <w:r>
        <w:rPr>
          <w:spacing w:val="-6"/>
        </w:rPr>
        <w:t xml:space="preserve"> </w:t>
      </w:r>
      <w:r>
        <w:t>and</w:t>
      </w:r>
      <w:r>
        <w:rPr>
          <w:spacing w:val="-6"/>
        </w:rPr>
        <w:t xml:space="preserve"> </w:t>
      </w:r>
      <w:r>
        <w:t>through</w:t>
      </w:r>
      <w:r>
        <w:rPr>
          <w:spacing w:val="-6"/>
        </w:rPr>
        <w:t xml:space="preserve"> </w:t>
      </w:r>
      <w:r>
        <w:t>his</w:t>
      </w:r>
      <w:r>
        <w:rPr>
          <w:spacing w:val="-6"/>
        </w:rPr>
        <w:t xml:space="preserve"> </w:t>
      </w:r>
      <w:r>
        <w:t>use</w:t>
      </w:r>
      <w:r>
        <w:rPr>
          <w:spacing w:val="-6"/>
        </w:rPr>
        <w:t xml:space="preserve"> </w:t>
      </w:r>
      <w:r>
        <w:t>of</w:t>
      </w:r>
      <w:r>
        <w:rPr>
          <w:spacing w:val="-5"/>
        </w:rPr>
        <w:t xml:space="preserve"> </w:t>
      </w:r>
      <w:r>
        <w:t>light</w:t>
      </w:r>
      <w:r>
        <w:rPr>
          <w:spacing w:val="-6"/>
        </w:rPr>
        <w:t xml:space="preserve"> </w:t>
      </w:r>
      <w:r>
        <w:t>in</w:t>
      </w:r>
      <w:r>
        <w:rPr>
          <w:spacing w:val="-6"/>
        </w:rPr>
        <w:t xml:space="preserve"> </w:t>
      </w:r>
      <w:r>
        <w:t>each</w:t>
      </w:r>
      <w:r>
        <w:rPr>
          <w:spacing w:val="-6"/>
        </w:rPr>
        <w:t xml:space="preserve"> </w:t>
      </w:r>
      <w:r>
        <w:t>of</w:t>
      </w:r>
      <w:r>
        <w:rPr>
          <w:spacing w:val="-6"/>
        </w:rPr>
        <w:t xml:space="preserve"> </w:t>
      </w:r>
      <w:r>
        <w:t>the</w:t>
      </w:r>
      <w:r>
        <w:rPr>
          <w:spacing w:val="-5"/>
        </w:rPr>
        <w:t xml:space="preserve"> </w:t>
      </w:r>
      <w:r>
        <w:t>three</w:t>
      </w:r>
      <w:r>
        <w:rPr>
          <w:spacing w:val="-6"/>
        </w:rPr>
        <w:t xml:space="preserve"> </w:t>
      </w:r>
      <w:r>
        <w:t>paintings.</w:t>
      </w:r>
      <w:r>
        <w:rPr>
          <w:spacing w:val="-6"/>
        </w:rPr>
        <w:t xml:space="preserve"> </w:t>
      </w:r>
      <w:r>
        <w:t>In</w:t>
      </w:r>
      <w:r>
        <w:rPr>
          <w:spacing w:val="-2"/>
        </w:rPr>
        <w:t xml:space="preserve"> </w:t>
      </w:r>
      <w:r>
        <w:rPr>
          <w:i/>
        </w:rPr>
        <w:t>The</w:t>
      </w:r>
      <w:r>
        <w:rPr>
          <w:i/>
          <w:spacing w:val="-6"/>
        </w:rPr>
        <w:t xml:space="preserve"> </w:t>
      </w:r>
      <w:r>
        <w:rPr>
          <w:i/>
        </w:rPr>
        <w:t>Third-Class</w:t>
      </w:r>
      <w:r>
        <w:rPr>
          <w:i/>
          <w:spacing w:val="-6"/>
        </w:rPr>
        <w:t xml:space="preserve"> </w:t>
      </w:r>
      <w:r>
        <w:rPr>
          <w:i/>
        </w:rPr>
        <w:t>Carriage</w:t>
      </w:r>
      <w:r>
        <w:t>, the figures in the foreground have light shining on them from a window to the left, outside the picture plane. There are windows in the background, as well, but nothing can be seen outside</w:t>
      </w:r>
      <w:r w:rsidR="00E369D6">
        <w:t xml:space="preserve"> </w:t>
      </w:r>
      <w:r>
        <w:t xml:space="preserve">of them. Daumier is implying there is nothing to be seen, especially in the case of the literally non-existent window. In </w:t>
      </w:r>
      <w:r>
        <w:rPr>
          <w:i/>
        </w:rPr>
        <w:t>The Second-Class Carriage</w:t>
      </w:r>
      <w:r>
        <w:t>, a landscape can be seen through the window, and one of the figures looks out intently. The other three, paying no attention to the world outside, are cocooned in their winter clothes in an attempt to fend off the cold in their unheated train car. But the man who leans forward to observe the passing scenery appears to be younger and is perhaps more eager and capable of adapting to and moving upward in the world of business—suggested</w:t>
      </w:r>
      <w:r>
        <w:rPr>
          <w:spacing w:val="-5"/>
        </w:rPr>
        <w:t xml:space="preserve"> </w:t>
      </w:r>
      <w:r>
        <w:t>by</w:t>
      </w:r>
      <w:r>
        <w:rPr>
          <w:spacing w:val="-4"/>
        </w:rPr>
        <w:t xml:space="preserve"> </w:t>
      </w:r>
      <w:r>
        <w:t>the</w:t>
      </w:r>
      <w:r>
        <w:rPr>
          <w:spacing w:val="-4"/>
        </w:rPr>
        <w:t xml:space="preserve"> </w:t>
      </w:r>
      <w:r>
        <w:t>bowler</w:t>
      </w:r>
      <w:r>
        <w:rPr>
          <w:spacing w:val="-5"/>
        </w:rPr>
        <w:t xml:space="preserve"> </w:t>
      </w:r>
      <w:r>
        <w:t>hat</w:t>
      </w:r>
      <w:r>
        <w:rPr>
          <w:spacing w:val="-4"/>
        </w:rPr>
        <w:t xml:space="preserve"> </w:t>
      </w:r>
      <w:r>
        <w:t>he</w:t>
      </w:r>
      <w:r>
        <w:rPr>
          <w:spacing w:val="-5"/>
        </w:rPr>
        <w:t xml:space="preserve"> </w:t>
      </w:r>
      <w:r>
        <w:t>is</w:t>
      </w:r>
      <w:r>
        <w:rPr>
          <w:spacing w:val="-5"/>
        </w:rPr>
        <w:t xml:space="preserve"> </w:t>
      </w:r>
      <w:r>
        <w:t>wearing,</w:t>
      </w:r>
      <w:r>
        <w:rPr>
          <w:spacing w:val="-5"/>
        </w:rPr>
        <w:t xml:space="preserve"> </w:t>
      </w:r>
      <w:r>
        <w:t>which</w:t>
      </w:r>
      <w:r>
        <w:rPr>
          <w:spacing w:val="-4"/>
        </w:rPr>
        <w:t xml:space="preserve"> </w:t>
      </w:r>
      <w:r>
        <w:t>at</w:t>
      </w:r>
      <w:r>
        <w:rPr>
          <w:spacing w:val="-4"/>
        </w:rPr>
        <w:t xml:space="preserve"> </w:t>
      </w:r>
      <w:r>
        <w:t>the</w:t>
      </w:r>
      <w:r>
        <w:rPr>
          <w:spacing w:val="-4"/>
        </w:rPr>
        <w:t xml:space="preserve"> </w:t>
      </w:r>
      <w:r>
        <w:t>time</w:t>
      </w:r>
      <w:r>
        <w:rPr>
          <w:spacing w:val="-5"/>
        </w:rPr>
        <w:t xml:space="preserve"> </w:t>
      </w:r>
      <w:r>
        <w:t>was</w:t>
      </w:r>
      <w:r>
        <w:rPr>
          <w:spacing w:val="-4"/>
        </w:rPr>
        <w:t xml:space="preserve"> </w:t>
      </w:r>
      <w:r>
        <w:t>associated</w:t>
      </w:r>
      <w:r>
        <w:rPr>
          <w:spacing w:val="-4"/>
        </w:rPr>
        <w:t xml:space="preserve"> </w:t>
      </w:r>
      <w:r>
        <w:t>in</w:t>
      </w:r>
      <w:r>
        <w:rPr>
          <w:spacing w:val="-5"/>
        </w:rPr>
        <w:t xml:space="preserve"> </w:t>
      </w:r>
      <w:r>
        <w:t>city</w:t>
      </w:r>
      <w:r>
        <w:rPr>
          <w:spacing w:val="-4"/>
        </w:rPr>
        <w:t xml:space="preserve"> </w:t>
      </w:r>
      <w:r>
        <w:t>life</w:t>
      </w:r>
      <w:r>
        <w:rPr>
          <w:spacing w:val="-4"/>
        </w:rPr>
        <w:t xml:space="preserve"> </w:t>
      </w:r>
      <w:r>
        <w:t xml:space="preserve">with civil servants and clerks. In </w:t>
      </w:r>
      <w:r>
        <w:rPr>
          <w:i/>
        </w:rPr>
        <w:t>First-Class Carriage</w:t>
      </w:r>
      <w:r>
        <w:t>, the passengers are all alert, each attending to their</w:t>
      </w:r>
      <w:r>
        <w:rPr>
          <w:spacing w:val="-15"/>
        </w:rPr>
        <w:t xml:space="preserve"> </w:t>
      </w:r>
      <w:r>
        <w:t>own</w:t>
      </w:r>
      <w:r>
        <w:rPr>
          <w:spacing w:val="-14"/>
        </w:rPr>
        <w:t xml:space="preserve"> </w:t>
      </w:r>
      <w:r>
        <w:t>business.</w:t>
      </w:r>
      <w:r>
        <w:rPr>
          <w:spacing w:val="-14"/>
        </w:rPr>
        <w:t xml:space="preserve"> </w:t>
      </w:r>
      <w:r>
        <w:t>One</w:t>
      </w:r>
      <w:r>
        <w:rPr>
          <w:spacing w:val="-14"/>
        </w:rPr>
        <w:t xml:space="preserve"> </w:t>
      </w:r>
      <w:r>
        <w:t>young</w:t>
      </w:r>
      <w:r>
        <w:rPr>
          <w:spacing w:val="-14"/>
        </w:rPr>
        <w:t xml:space="preserve"> </w:t>
      </w:r>
      <w:r>
        <w:t>woman</w:t>
      </w:r>
      <w:r>
        <w:rPr>
          <w:spacing w:val="-15"/>
        </w:rPr>
        <w:t xml:space="preserve"> </w:t>
      </w:r>
      <w:r>
        <w:t>looks</w:t>
      </w:r>
      <w:r>
        <w:rPr>
          <w:spacing w:val="-14"/>
        </w:rPr>
        <w:t xml:space="preserve"> </w:t>
      </w:r>
      <w:r>
        <w:t>out</w:t>
      </w:r>
      <w:r>
        <w:rPr>
          <w:spacing w:val="-14"/>
        </w:rPr>
        <w:t xml:space="preserve"> </w:t>
      </w:r>
      <w:r>
        <w:t>at</w:t>
      </w:r>
      <w:r>
        <w:rPr>
          <w:spacing w:val="-14"/>
        </w:rPr>
        <w:t xml:space="preserve"> </w:t>
      </w:r>
      <w:r>
        <w:t>a</w:t>
      </w:r>
      <w:r>
        <w:rPr>
          <w:spacing w:val="-14"/>
        </w:rPr>
        <w:t xml:space="preserve"> </w:t>
      </w:r>
      <w:r>
        <w:t>green</w:t>
      </w:r>
      <w:r>
        <w:rPr>
          <w:spacing w:val="-14"/>
        </w:rPr>
        <w:t xml:space="preserve"> </w:t>
      </w:r>
      <w:r>
        <w:t>landscape;</w:t>
      </w:r>
      <w:r>
        <w:rPr>
          <w:spacing w:val="-15"/>
        </w:rPr>
        <w:t xml:space="preserve"> </w:t>
      </w:r>
      <w:r>
        <w:t>considering</w:t>
      </w:r>
      <w:r>
        <w:rPr>
          <w:spacing w:val="-14"/>
        </w:rPr>
        <w:t xml:space="preserve"> </w:t>
      </w:r>
      <w:r>
        <w:t>her</w:t>
      </w:r>
      <w:r>
        <w:rPr>
          <w:spacing w:val="-14"/>
        </w:rPr>
        <w:t xml:space="preserve"> </w:t>
      </w:r>
      <w:r>
        <w:t>lightweight outerwear, it appears this is a springtime scene, which is suggested, as well, by the colorful ribbons</w:t>
      </w:r>
      <w:r>
        <w:rPr>
          <w:spacing w:val="-6"/>
        </w:rPr>
        <w:t xml:space="preserve"> </w:t>
      </w:r>
      <w:r>
        <w:t>on</w:t>
      </w:r>
      <w:r>
        <w:rPr>
          <w:spacing w:val="-7"/>
        </w:rPr>
        <w:t xml:space="preserve"> </w:t>
      </w:r>
      <w:r>
        <w:t>the</w:t>
      </w:r>
      <w:r>
        <w:rPr>
          <w:spacing w:val="-6"/>
        </w:rPr>
        <w:t xml:space="preserve"> </w:t>
      </w:r>
      <w:r>
        <w:t>two</w:t>
      </w:r>
      <w:r>
        <w:rPr>
          <w:spacing w:val="-6"/>
        </w:rPr>
        <w:t xml:space="preserve"> </w:t>
      </w:r>
      <w:r>
        <w:t>women’s</w:t>
      </w:r>
      <w:r>
        <w:rPr>
          <w:spacing w:val="-7"/>
        </w:rPr>
        <w:t xml:space="preserve"> </w:t>
      </w:r>
      <w:r>
        <w:t>fashionable</w:t>
      </w:r>
      <w:r>
        <w:rPr>
          <w:spacing w:val="-6"/>
        </w:rPr>
        <w:t xml:space="preserve"> </w:t>
      </w:r>
      <w:r>
        <w:t>bonnets.</w:t>
      </w:r>
      <w:r>
        <w:rPr>
          <w:spacing w:val="-6"/>
        </w:rPr>
        <w:t xml:space="preserve"> </w:t>
      </w:r>
      <w:r>
        <w:t>With</w:t>
      </w:r>
      <w:r>
        <w:rPr>
          <w:spacing w:val="-6"/>
        </w:rPr>
        <w:t xml:space="preserve"> </w:t>
      </w:r>
      <w:r>
        <w:t>their</w:t>
      </w:r>
      <w:r>
        <w:rPr>
          <w:spacing w:val="-6"/>
        </w:rPr>
        <w:t xml:space="preserve"> </w:t>
      </w:r>
      <w:r>
        <w:t>relaxed</w:t>
      </w:r>
      <w:r>
        <w:rPr>
          <w:spacing w:val="-6"/>
        </w:rPr>
        <w:t xml:space="preserve"> </w:t>
      </w:r>
      <w:r>
        <w:t>postures</w:t>
      </w:r>
      <w:r>
        <w:rPr>
          <w:spacing w:val="-6"/>
        </w:rPr>
        <w:t xml:space="preserve"> </w:t>
      </w:r>
      <w:r>
        <w:t>and</w:t>
      </w:r>
      <w:r>
        <w:rPr>
          <w:spacing w:val="-6"/>
        </w:rPr>
        <w:t xml:space="preserve"> </w:t>
      </w:r>
      <w:r>
        <w:t>placid,</w:t>
      </w:r>
      <w:r>
        <w:rPr>
          <w:spacing w:val="-6"/>
        </w:rPr>
        <w:t xml:space="preserve"> </w:t>
      </w:r>
      <w:r>
        <w:t>composed expressions,</w:t>
      </w:r>
      <w:r>
        <w:rPr>
          <w:spacing w:val="-5"/>
        </w:rPr>
        <w:t xml:space="preserve"> </w:t>
      </w:r>
      <w:r>
        <w:t>these</w:t>
      </w:r>
      <w:r>
        <w:rPr>
          <w:spacing w:val="-4"/>
        </w:rPr>
        <w:t xml:space="preserve"> </w:t>
      </w:r>
      <w:r>
        <w:t>first-class</w:t>
      </w:r>
      <w:r>
        <w:rPr>
          <w:spacing w:val="-4"/>
        </w:rPr>
        <w:t xml:space="preserve"> </w:t>
      </w:r>
      <w:r>
        <w:t>passengers</w:t>
      </w:r>
      <w:r>
        <w:rPr>
          <w:spacing w:val="-3"/>
        </w:rPr>
        <w:t xml:space="preserve"> </w:t>
      </w:r>
      <w:r>
        <w:t>give</w:t>
      </w:r>
      <w:r>
        <w:rPr>
          <w:spacing w:val="-5"/>
        </w:rPr>
        <w:t xml:space="preserve"> </w:t>
      </w:r>
      <w:r>
        <w:t>the</w:t>
      </w:r>
      <w:r>
        <w:rPr>
          <w:spacing w:val="-4"/>
        </w:rPr>
        <w:t xml:space="preserve"> </w:t>
      </w:r>
      <w:r>
        <w:t>impression</w:t>
      </w:r>
      <w:r>
        <w:rPr>
          <w:spacing w:val="-4"/>
        </w:rPr>
        <w:t xml:space="preserve"> </w:t>
      </w:r>
      <w:r>
        <w:t>of</w:t>
      </w:r>
      <w:r>
        <w:rPr>
          <w:spacing w:val="-3"/>
        </w:rPr>
        <w:t xml:space="preserve"> </w:t>
      </w:r>
      <w:r>
        <w:t>confidence.</w:t>
      </w:r>
      <w:r>
        <w:rPr>
          <w:spacing w:val="-5"/>
        </w:rPr>
        <w:t xml:space="preserve"> </w:t>
      </w:r>
      <w:r>
        <w:t>They</w:t>
      </w:r>
      <w:r>
        <w:rPr>
          <w:spacing w:val="-4"/>
        </w:rPr>
        <w:t xml:space="preserve"> </w:t>
      </w:r>
      <w:r>
        <w:t>are</w:t>
      </w:r>
      <w:r>
        <w:rPr>
          <w:spacing w:val="-4"/>
        </w:rPr>
        <w:t xml:space="preserve"> </w:t>
      </w:r>
      <w:r>
        <w:t>more</w:t>
      </w:r>
      <w:r>
        <w:rPr>
          <w:spacing w:val="-3"/>
        </w:rPr>
        <w:t xml:space="preserve"> </w:t>
      </w:r>
      <w:r>
        <w:t>secure in</w:t>
      </w:r>
      <w:r>
        <w:rPr>
          <w:spacing w:val="-10"/>
        </w:rPr>
        <w:t xml:space="preserve"> </w:t>
      </w:r>
      <w:r>
        <w:t>themselves</w:t>
      </w:r>
      <w:r>
        <w:rPr>
          <w:spacing w:val="-9"/>
        </w:rPr>
        <w:t xml:space="preserve"> </w:t>
      </w:r>
      <w:r>
        <w:t>and</w:t>
      </w:r>
      <w:r>
        <w:rPr>
          <w:spacing w:val="-9"/>
        </w:rPr>
        <w:t xml:space="preserve"> </w:t>
      </w:r>
      <w:r>
        <w:t>their</w:t>
      </w:r>
      <w:r>
        <w:rPr>
          <w:spacing w:val="-10"/>
        </w:rPr>
        <w:t xml:space="preserve"> </w:t>
      </w:r>
      <w:r>
        <w:t>places</w:t>
      </w:r>
      <w:r>
        <w:rPr>
          <w:spacing w:val="-9"/>
        </w:rPr>
        <w:t xml:space="preserve"> </w:t>
      </w:r>
      <w:r>
        <w:t>in</w:t>
      </w:r>
      <w:r>
        <w:rPr>
          <w:spacing w:val="-9"/>
        </w:rPr>
        <w:t xml:space="preserve"> </w:t>
      </w:r>
      <w:r>
        <w:t>the</w:t>
      </w:r>
      <w:r>
        <w:rPr>
          <w:spacing w:val="-9"/>
        </w:rPr>
        <w:t xml:space="preserve"> </w:t>
      </w:r>
      <w:r>
        <w:t>world</w:t>
      </w:r>
      <w:r>
        <w:rPr>
          <w:spacing w:val="-11"/>
        </w:rPr>
        <w:t xml:space="preserve"> </w:t>
      </w:r>
      <w:r>
        <w:t>than</w:t>
      </w:r>
      <w:r>
        <w:rPr>
          <w:spacing w:val="-9"/>
        </w:rPr>
        <w:t xml:space="preserve"> </w:t>
      </w:r>
      <w:r>
        <w:t>either</w:t>
      </w:r>
      <w:r>
        <w:rPr>
          <w:spacing w:val="-9"/>
        </w:rPr>
        <w:t xml:space="preserve"> </w:t>
      </w:r>
      <w:r>
        <w:t>the</w:t>
      </w:r>
      <w:r>
        <w:rPr>
          <w:spacing w:val="-9"/>
        </w:rPr>
        <w:t xml:space="preserve"> </w:t>
      </w:r>
      <w:r>
        <w:t>second-class</w:t>
      </w:r>
      <w:r>
        <w:rPr>
          <w:spacing w:val="-10"/>
        </w:rPr>
        <w:t xml:space="preserve"> </w:t>
      </w:r>
      <w:r>
        <w:t>or</w:t>
      </w:r>
      <w:r>
        <w:rPr>
          <w:spacing w:val="-9"/>
        </w:rPr>
        <w:t xml:space="preserve"> </w:t>
      </w:r>
      <w:r>
        <w:t>third-class</w:t>
      </w:r>
      <w:r>
        <w:rPr>
          <w:spacing w:val="-9"/>
        </w:rPr>
        <w:t xml:space="preserve"> </w:t>
      </w:r>
      <w:r>
        <w:t>passengers.</w:t>
      </w:r>
    </w:p>
    <w:p w14:paraId="25B126A9" w14:textId="77777777" w:rsidR="00866B08" w:rsidRDefault="00866B08" w:rsidP="009B431A">
      <w:pPr>
        <w:pStyle w:val="Body"/>
      </w:pPr>
    </w:p>
    <w:p w14:paraId="25B126AA" w14:textId="77777777" w:rsidR="00866B08" w:rsidRDefault="009B431A" w:rsidP="00AE22DA">
      <w:pPr>
        <w:pStyle w:val="Heading2"/>
      </w:pPr>
      <w:r>
        <w:t xml:space="preserve">8.3.5 </w:t>
      </w:r>
      <w:r w:rsidR="00866B08">
        <w:t>Group</w:t>
      </w:r>
      <w:r w:rsidR="00866B08">
        <w:rPr>
          <w:spacing w:val="-5"/>
        </w:rPr>
        <w:t xml:space="preserve"> </w:t>
      </w:r>
      <w:r w:rsidR="00866B08">
        <w:t>Affiliation</w:t>
      </w:r>
    </w:p>
    <w:p w14:paraId="25B126AB" w14:textId="77777777" w:rsidR="00866B08" w:rsidRDefault="00866B08" w:rsidP="009B431A">
      <w:pPr>
        <w:pStyle w:val="Body"/>
      </w:pPr>
      <w:r>
        <w:t>History suggests that the quality of human survival is best when humans function as a group, allowing for collective support and interaction. Social psychological research indicates that people who are affiliated with groups are psychologically and physically stronger</w:t>
      </w:r>
      <w:r>
        <w:rPr>
          <w:spacing w:val="-14"/>
        </w:rPr>
        <w:t xml:space="preserve"> </w:t>
      </w:r>
      <w:r>
        <w:t>and</w:t>
      </w:r>
      <w:r>
        <w:rPr>
          <w:spacing w:val="-13"/>
        </w:rPr>
        <w:t xml:space="preserve"> </w:t>
      </w:r>
      <w:r>
        <w:t>better</w:t>
      </w:r>
      <w:r>
        <w:rPr>
          <w:spacing w:val="-13"/>
        </w:rPr>
        <w:t xml:space="preserve"> </w:t>
      </w:r>
      <w:r>
        <w:t>able</w:t>
      </w:r>
      <w:r>
        <w:rPr>
          <w:spacing w:val="-13"/>
        </w:rPr>
        <w:t xml:space="preserve"> </w:t>
      </w:r>
      <w:r>
        <w:t>to</w:t>
      </w:r>
      <w:r>
        <w:rPr>
          <w:spacing w:val="-14"/>
        </w:rPr>
        <w:t xml:space="preserve"> </w:t>
      </w:r>
      <w:r>
        <w:t>cope when</w:t>
      </w:r>
      <w:r>
        <w:rPr>
          <w:spacing w:val="-13"/>
        </w:rPr>
        <w:t xml:space="preserve"> </w:t>
      </w:r>
      <w:r>
        <w:t>faced</w:t>
      </w:r>
      <w:r>
        <w:rPr>
          <w:spacing w:val="-13"/>
        </w:rPr>
        <w:t xml:space="preserve"> </w:t>
      </w:r>
      <w:r>
        <w:t>with</w:t>
      </w:r>
      <w:r>
        <w:rPr>
          <w:spacing w:val="-13"/>
        </w:rPr>
        <w:t xml:space="preserve"> </w:t>
      </w:r>
      <w:r>
        <w:t>stressful</w:t>
      </w:r>
      <w:r>
        <w:rPr>
          <w:spacing w:val="-13"/>
        </w:rPr>
        <w:t xml:space="preserve"> </w:t>
      </w:r>
      <w:r>
        <w:t>situations. Gregory Walton, a social psychologist who studies</w:t>
      </w:r>
      <w:r>
        <w:rPr>
          <w:spacing w:val="-30"/>
        </w:rPr>
        <w:t xml:space="preserve"> </w:t>
      </w:r>
      <w:r>
        <w:t>group interaction, has concluded that one benefit individuals receive is the satisfaction of belonging (to a group, culture, nation or) to a greater community that shares some common</w:t>
      </w:r>
      <w:r>
        <w:rPr>
          <w:spacing w:val="21"/>
        </w:rPr>
        <w:t xml:space="preserve"> </w:t>
      </w:r>
      <w:r>
        <w:t>interests</w:t>
      </w:r>
      <w:r w:rsidR="009B431A">
        <w:t xml:space="preserve"> </w:t>
      </w:r>
      <w:r>
        <w:rPr>
          <w:color w:val="231F20"/>
        </w:rPr>
        <w:t>and aspirations. The unity of groups is achieved through members’ similarities or their having experiences based on the history that brought them together.</w:t>
      </w:r>
    </w:p>
    <w:p w14:paraId="25B126AC" w14:textId="77777777" w:rsidR="00866B08" w:rsidRDefault="00866B08" w:rsidP="009B431A">
      <w:pPr>
        <w:pStyle w:val="Body"/>
      </w:pPr>
      <w:r>
        <w:t xml:space="preserve">Artists throughout history have been associated with groups, movements, and organizations that protect </w:t>
      </w:r>
      <w:r>
        <w:rPr>
          <w:spacing w:val="3"/>
        </w:rPr>
        <w:t xml:space="preserve">their </w:t>
      </w:r>
      <w:r>
        <w:t xml:space="preserve">interests, forward their </w:t>
      </w:r>
      <w:r>
        <w:rPr>
          <w:spacing w:val="3"/>
        </w:rPr>
        <w:t xml:space="preserve">cause, </w:t>
      </w:r>
      <w:r>
        <w:t>or promote them as a</w:t>
      </w:r>
      <w:r w:rsidR="00E369D6">
        <w:t xml:space="preserve"> </w:t>
      </w:r>
      <w:r>
        <w:t xml:space="preserve">group or as </w:t>
      </w:r>
      <w:r>
        <w:lastRenderedPageBreak/>
        <w:t xml:space="preserve">individuals. The most visible groups during the Renaissance period in Italy, </w:t>
      </w:r>
      <w:r>
        <w:rPr>
          <w:spacing w:val="3"/>
        </w:rPr>
        <w:t xml:space="preserve">for </w:t>
      </w:r>
      <w:r>
        <w:t>example, were people belonging to the Catholic</w:t>
      </w:r>
      <w:r w:rsidR="00E369D6">
        <w:t xml:space="preserve"> </w:t>
      </w:r>
      <w:r>
        <w:t xml:space="preserve">Church and other religious organizations, wealthy merchant families, civic and </w:t>
      </w:r>
      <w:r>
        <w:rPr>
          <w:spacing w:val="3"/>
        </w:rPr>
        <w:t xml:space="preserve">government </w:t>
      </w:r>
      <w:r>
        <w:t xml:space="preserve">groups, </w:t>
      </w:r>
      <w:r>
        <w:rPr>
          <w:color w:val="010202"/>
        </w:rPr>
        <w:t xml:space="preserve">and guilds, </w:t>
      </w:r>
      <w:r>
        <w:rPr>
          <w:color w:val="010202"/>
          <w:spacing w:val="3"/>
        </w:rPr>
        <w:t xml:space="preserve">including </w:t>
      </w:r>
      <w:r>
        <w:rPr>
          <w:color w:val="010202"/>
        </w:rPr>
        <w:t xml:space="preserve">artists’ guilds. (Figures </w:t>
      </w:r>
      <w:r>
        <w:rPr>
          <w:color w:val="010202"/>
          <w:spacing w:val="3"/>
        </w:rPr>
        <w:t xml:space="preserve">8.23 </w:t>
      </w:r>
      <w:r>
        <w:rPr>
          <w:color w:val="010202"/>
        </w:rPr>
        <w:t>and</w:t>
      </w:r>
      <w:r>
        <w:rPr>
          <w:color w:val="010202"/>
          <w:spacing w:val="6"/>
        </w:rPr>
        <w:t xml:space="preserve"> </w:t>
      </w:r>
      <w:r>
        <w:rPr>
          <w:color w:val="010202"/>
          <w:spacing w:val="3"/>
        </w:rPr>
        <w:t>8.24)</w:t>
      </w:r>
    </w:p>
    <w:p w14:paraId="25B126AD" w14:textId="77777777" w:rsidR="00866B08" w:rsidRDefault="00866B08" w:rsidP="009B431A">
      <w:pPr>
        <w:pStyle w:val="Body"/>
      </w:pPr>
    </w:p>
    <w:p w14:paraId="25B126AE" w14:textId="77777777" w:rsidR="009B431A" w:rsidRDefault="009B431A" w:rsidP="009B431A">
      <w:pPr>
        <w:pStyle w:val="Body"/>
        <w:ind w:firstLine="0"/>
        <w:jc w:val="center"/>
      </w:pPr>
      <w:r>
        <w:rPr>
          <w:noProof/>
        </w:rPr>
        <w:drawing>
          <wp:inline distT="0" distB="0" distL="0" distR="0" wp14:anchorId="25B1270E" wp14:editId="2356DB23">
            <wp:extent cx="3742690" cy="2529840"/>
            <wp:effectExtent l="0" t="0" r="3810" b="0"/>
            <wp:docPr id="389" name="Picture 379" descr="The Syndics of the Amsterdam Drapers’ Guild,&#10;known as the “Sampling Officials”&#10;&#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Picture 379"/>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42690" cy="252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AF" w14:textId="77777777" w:rsidR="009B431A" w:rsidRPr="009B431A" w:rsidRDefault="009B431A" w:rsidP="009B431A">
      <w:pPr>
        <w:pStyle w:val="CaptionHeader"/>
        <w:rPr>
          <w:i/>
        </w:rPr>
      </w:pPr>
      <w:r>
        <w:rPr>
          <w:rFonts w:hAnsi="Verdana"/>
        </w:rPr>
        <w:t xml:space="preserve">Figure 8.23 | </w:t>
      </w:r>
      <w:r w:rsidRPr="009B431A">
        <w:rPr>
          <w:i/>
        </w:rPr>
        <w:t>The Syndics of the Amsterdam Drapers</w:t>
      </w:r>
      <w:r w:rsidRPr="009B431A">
        <w:rPr>
          <w:i/>
        </w:rPr>
        <w:t>’</w:t>
      </w:r>
      <w:r w:rsidRPr="009B431A">
        <w:rPr>
          <w:i/>
        </w:rPr>
        <w:t xml:space="preserve"> Guild,</w:t>
      </w:r>
    </w:p>
    <w:p w14:paraId="25B126B0" w14:textId="77777777" w:rsidR="009B431A" w:rsidRPr="009B431A" w:rsidRDefault="009B431A" w:rsidP="009B431A">
      <w:pPr>
        <w:pStyle w:val="CaptionHeader"/>
        <w:rPr>
          <w:i/>
        </w:rPr>
      </w:pPr>
      <w:r w:rsidRPr="009B431A">
        <w:rPr>
          <w:i/>
        </w:rPr>
        <w:t xml:space="preserve">known as the </w:t>
      </w:r>
      <w:r w:rsidRPr="009B431A">
        <w:rPr>
          <w:i/>
        </w:rPr>
        <w:t>“</w:t>
      </w:r>
      <w:r w:rsidRPr="009B431A">
        <w:rPr>
          <w:i/>
        </w:rPr>
        <w:t>Sampling Officials</w:t>
      </w:r>
      <w:r w:rsidRPr="009B431A">
        <w:rPr>
          <w:i/>
        </w:rPr>
        <w:t>”</w:t>
      </w:r>
    </w:p>
    <w:p w14:paraId="25B126B1" w14:textId="77777777" w:rsidR="009B431A" w:rsidRDefault="009B431A" w:rsidP="009B431A">
      <w:pPr>
        <w:pStyle w:val="CaptionText"/>
      </w:pPr>
      <w:r>
        <w:t>Artist: Rembrandt</w:t>
      </w:r>
    </w:p>
    <w:p w14:paraId="25B126B2" w14:textId="77777777" w:rsidR="009B431A" w:rsidRDefault="009B431A" w:rsidP="009B431A">
      <w:pPr>
        <w:pStyle w:val="CaptionText"/>
      </w:pPr>
      <w:r>
        <w:t xml:space="preserve">Author: Google Cultural Institute </w:t>
      </w:r>
    </w:p>
    <w:p w14:paraId="25B126B3" w14:textId="77777777" w:rsidR="009B431A" w:rsidRDefault="009B431A" w:rsidP="009B431A">
      <w:pPr>
        <w:pStyle w:val="CaptionText"/>
      </w:pPr>
      <w:r>
        <w:t xml:space="preserve">Source: Wikimedia Commons </w:t>
      </w:r>
    </w:p>
    <w:p w14:paraId="25B126B4" w14:textId="77777777" w:rsidR="009B431A" w:rsidRDefault="009B431A" w:rsidP="009B431A">
      <w:pPr>
        <w:pStyle w:val="CaptionText"/>
      </w:pPr>
      <w:r>
        <w:t>License: Public Domain</w:t>
      </w:r>
    </w:p>
    <w:p w14:paraId="25B126B5" w14:textId="77777777" w:rsidR="009B431A" w:rsidRDefault="009B431A" w:rsidP="009B431A">
      <w:pPr>
        <w:pStyle w:val="Body"/>
      </w:pPr>
    </w:p>
    <w:p w14:paraId="25B126B6" w14:textId="77777777" w:rsidR="009B431A" w:rsidRDefault="009B431A" w:rsidP="009B431A">
      <w:pPr>
        <w:pStyle w:val="Body"/>
        <w:ind w:firstLine="0"/>
        <w:jc w:val="center"/>
      </w:pPr>
      <w:r>
        <w:rPr>
          <w:noProof/>
        </w:rPr>
        <w:drawing>
          <wp:inline distT="0" distB="0" distL="0" distR="0" wp14:anchorId="25B12710" wp14:editId="5FFB543C">
            <wp:extent cx="3773805" cy="2593975"/>
            <wp:effectExtent l="0" t="0" r="0" b="0"/>
            <wp:docPr id="384" name="Picture 374" descr="Officers of the St. George Civic Guard, Haarle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Picture 374"/>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3805" cy="259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B7" w14:textId="77777777" w:rsidR="009B431A" w:rsidRDefault="009B431A" w:rsidP="009B431A">
      <w:pPr>
        <w:pStyle w:val="CaptionHeader"/>
      </w:pPr>
      <w:r>
        <w:t xml:space="preserve">Figure 8.24 | </w:t>
      </w:r>
      <w:r w:rsidRPr="009B431A">
        <w:rPr>
          <w:i/>
        </w:rPr>
        <w:t>Officers of the St. George Civic Guard, Haarlem</w:t>
      </w:r>
    </w:p>
    <w:p w14:paraId="25B126B8" w14:textId="77777777" w:rsidR="009B431A" w:rsidRDefault="009B431A" w:rsidP="009B431A">
      <w:pPr>
        <w:pStyle w:val="CaptionText"/>
      </w:pPr>
      <w:r>
        <w:t>Artist: Frans Hals</w:t>
      </w:r>
    </w:p>
    <w:p w14:paraId="25B126B9" w14:textId="77777777" w:rsidR="009B431A" w:rsidRDefault="009B431A" w:rsidP="009B431A">
      <w:pPr>
        <w:pStyle w:val="CaptionText"/>
      </w:pPr>
      <w:r>
        <w:t xml:space="preserve">Source: Wikimedia Commons </w:t>
      </w:r>
    </w:p>
    <w:p w14:paraId="25B126BA" w14:textId="77777777" w:rsidR="009B431A" w:rsidRDefault="009B431A" w:rsidP="009B431A">
      <w:pPr>
        <w:pStyle w:val="CaptionText"/>
      </w:pPr>
      <w:r>
        <w:lastRenderedPageBreak/>
        <w:t>License: Public Domain</w:t>
      </w:r>
    </w:p>
    <w:p w14:paraId="25B126BB" w14:textId="77777777" w:rsidR="009B431A" w:rsidRDefault="009B431A" w:rsidP="009B431A">
      <w:pPr>
        <w:pStyle w:val="Body"/>
      </w:pPr>
    </w:p>
    <w:p w14:paraId="25B126BC" w14:textId="77777777" w:rsidR="00866B08" w:rsidRDefault="009B431A" w:rsidP="00AE22DA">
      <w:pPr>
        <w:pStyle w:val="Heading2"/>
      </w:pPr>
      <w:r>
        <w:t xml:space="preserve">8.3.6 </w:t>
      </w:r>
      <w:r w:rsidR="00866B08">
        <w:t>Personal</w:t>
      </w:r>
      <w:r w:rsidR="00866B08">
        <w:rPr>
          <w:spacing w:val="-38"/>
        </w:rPr>
        <w:t xml:space="preserve"> </w:t>
      </w:r>
      <w:r w:rsidR="00866B08">
        <w:t>Identity</w:t>
      </w:r>
    </w:p>
    <w:p w14:paraId="25B126BD" w14:textId="77777777" w:rsidR="00866B08" w:rsidRDefault="00866B08" w:rsidP="009B431A">
      <w:pPr>
        <w:pStyle w:val="Body"/>
      </w:pPr>
      <w:r>
        <w:t>The</w:t>
      </w:r>
      <w:r>
        <w:rPr>
          <w:spacing w:val="-7"/>
        </w:rPr>
        <w:t xml:space="preserve"> </w:t>
      </w:r>
      <w:r>
        <w:t>city</w:t>
      </w:r>
      <w:r>
        <w:rPr>
          <w:spacing w:val="-7"/>
        </w:rPr>
        <w:t xml:space="preserve"> </w:t>
      </w:r>
      <w:r>
        <w:t>of</w:t>
      </w:r>
      <w:r>
        <w:rPr>
          <w:spacing w:val="-7"/>
        </w:rPr>
        <w:t xml:space="preserve"> </w:t>
      </w:r>
      <w:r>
        <w:t>Palmyra,</w:t>
      </w:r>
      <w:r>
        <w:rPr>
          <w:spacing w:val="-7"/>
        </w:rPr>
        <w:t xml:space="preserve"> </w:t>
      </w:r>
      <w:r>
        <w:t>in</w:t>
      </w:r>
      <w:r>
        <w:rPr>
          <w:spacing w:val="-6"/>
        </w:rPr>
        <w:t xml:space="preserve"> </w:t>
      </w:r>
      <w:r>
        <w:t>modern</w:t>
      </w:r>
      <w:r>
        <w:rPr>
          <w:spacing w:val="-6"/>
        </w:rPr>
        <w:t xml:space="preserve"> </w:t>
      </w:r>
      <w:r>
        <w:t>Syria,</w:t>
      </w:r>
      <w:r>
        <w:rPr>
          <w:spacing w:val="-7"/>
        </w:rPr>
        <w:t xml:space="preserve"> </w:t>
      </w:r>
      <w:r>
        <w:t>had</w:t>
      </w:r>
      <w:r>
        <w:rPr>
          <w:spacing w:val="-7"/>
        </w:rPr>
        <w:t xml:space="preserve"> </w:t>
      </w:r>
      <w:r>
        <w:t>long</w:t>
      </w:r>
      <w:r>
        <w:rPr>
          <w:spacing w:val="-7"/>
        </w:rPr>
        <w:t xml:space="preserve"> </w:t>
      </w:r>
      <w:r>
        <w:t>been</w:t>
      </w:r>
      <w:r>
        <w:rPr>
          <w:spacing w:val="-7"/>
        </w:rPr>
        <w:t xml:space="preserve"> </w:t>
      </w:r>
      <w:r>
        <w:t>at</w:t>
      </w:r>
      <w:r>
        <w:rPr>
          <w:spacing w:val="-6"/>
        </w:rPr>
        <w:t xml:space="preserve"> </w:t>
      </w:r>
      <w:r>
        <w:t>the</w:t>
      </w:r>
      <w:r>
        <w:rPr>
          <w:spacing w:val="-6"/>
        </w:rPr>
        <w:t xml:space="preserve"> </w:t>
      </w:r>
      <w:r>
        <w:t>crossroads</w:t>
      </w:r>
      <w:r>
        <w:rPr>
          <w:spacing w:val="-7"/>
        </w:rPr>
        <w:t xml:space="preserve"> </w:t>
      </w:r>
      <w:r>
        <w:t>of</w:t>
      </w:r>
      <w:r>
        <w:rPr>
          <w:spacing w:val="-7"/>
        </w:rPr>
        <w:t xml:space="preserve"> </w:t>
      </w:r>
      <w:r>
        <w:t>Western</w:t>
      </w:r>
      <w:r>
        <w:rPr>
          <w:spacing w:val="-6"/>
        </w:rPr>
        <w:t xml:space="preserve"> </w:t>
      </w:r>
      <w:r>
        <w:t>and</w:t>
      </w:r>
      <w:r>
        <w:rPr>
          <w:spacing w:val="-6"/>
        </w:rPr>
        <w:t xml:space="preserve"> </w:t>
      </w:r>
      <w:r>
        <w:t>Eastern political, religious, and cultural influences, as it was a caravan stop for traders traveling the Silk Road between the Mediterranean and the Far East. In the first century CE, the city came under Roman</w:t>
      </w:r>
      <w:r>
        <w:rPr>
          <w:spacing w:val="-10"/>
        </w:rPr>
        <w:t xml:space="preserve"> </w:t>
      </w:r>
      <w:r>
        <w:t>rule</w:t>
      </w:r>
      <w:r>
        <w:rPr>
          <w:spacing w:val="-8"/>
        </w:rPr>
        <w:t xml:space="preserve"> </w:t>
      </w:r>
      <w:r>
        <w:t>and</w:t>
      </w:r>
      <w:r>
        <w:rPr>
          <w:spacing w:val="-9"/>
        </w:rPr>
        <w:t xml:space="preserve"> </w:t>
      </w:r>
      <w:r>
        <w:t>under</w:t>
      </w:r>
      <w:r>
        <w:rPr>
          <w:spacing w:val="-10"/>
        </w:rPr>
        <w:t xml:space="preserve"> </w:t>
      </w:r>
      <w:r>
        <w:t>the</w:t>
      </w:r>
      <w:r>
        <w:rPr>
          <w:spacing w:val="-8"/>
        </w:rPr>
        <w:t xml:space="preserve"> </w:t>
      </w:r>
      <w:r>
        <w:t>Romans,</w:t>
      </w:r>
      <w:r>
        <w:rPr>
          <w:spacing w:val="-9"/>
        </w:rPr>
        <w:t xml:space="preserve"> </w:t>
      </w:r>
      <w:r>
        <w:t>the</w:t>
      </w:r>
      <w:r>
        <w:rPr>
          <w:spacing w:val="-9"/>
        </w:rPr>
        <w:t xml:space="preserve"> </w:t>
      </w:r>
      <w:r>
        <w:t>city</w:t>
      </w:r>
      <w:r>
        <w:rPr>
          <w:spacing w:val="-8"/>
        </w:rPr>
        <w:t xml:space="preserve"> </w:t>
      </w:r>
      <w:r>
        <w:t>prospered,</w:t>
      </w:r>
      <w:r>
        <w:rPr>
          <w:spacing w:val="-9"/>
        </w:rPr>
        <w:t xml:space="preserve"> </w:t>
      </w:r>
      <w:r>
        <w:t>and</w:t>
      </w:r>
      <w:r>
        <w:rPr>
          <w:spacing w:val="-10"/>
        </w:rPr>
        <w:t xml:space="preserve"> </w:t>
      </w:r>
      <w:r>
        <w:t>the</w:t>
      </w:r>
      <w:r>
        <w:rPr>
          <w:spacing w:val="-8"/>
        </w:rPr>
        <w:t xml:space="preserve"> </w:t>
      </w:r>
      <w:r>
        <w:t>arts</w:t>
      </w:r>
      <w:r>
        <w:rPr>
          <w:spacing w:val="-9"/>
        </w:rPr>
        <w:t xml:space="preserve"> </w:t>
      </w:r>
      <w:r>
        <w:t>flourished.</w:t>
      </w:r>
      <w:r>
        <w:rPr>
          <w:spacing w:val="-8"/>
        </w:rPr>
        <w:t xml:space="preserve"> </w:t>
      </w:r>
      <w:r>
        <w:t>Following</w:t>
      </w:r>
      <w:r>
        <w:rPr>
          <w:spacing w:val="-9"/>
        </w:rPr>
        <w:t xml:space="preserve"> </w:t>
      </w:r>
      <w:r>
        <w:t>a</w:t>
      </w:r>
      <w:r>
        <w:rPr>
          <w:spacing w:val="-9"/>
        </w:rPr>
        <w:t xml:space="preserve"> </w:t>
      </w:r>
      <w:r>
        <w:t>rebellion</w:t>
      </w:r>
      <w:r>
        <w:rPr>
          <w:spacing w:val="-11"/>
        </w:rPr>
        <w:t xml:space="preserve"> </w:t>
      </w:r>
      <w:r>
        <w:t>by</w:t>
      </w:r>
      <w:r>
        <w:rPr>
          <w:spacing w:val="-10"/>
        </w:rPr>
        <w:t xml:space="preserve"> </w:t>
      </w:r>
      <w:r>
        <w:t>Queen</w:t>
      </w:r>
      <w:r>
        <w:rPr>
          <w:spacing w:val="-10"/>
        </w:rPr>
        <w:t xml:space="preserve"> </w:t>
      </w:r>
      <w:r>
        <w:t>Zenobia</w:t>
      </w:r>
      <w:r>
        <w:rPr>
          <w:spacing w:val="-11"/>
        </w:rPr>
        <w:t xml:space="preserve"> </w:t>
      </w:r>
      <w:r>
        <w:t>of</w:t>
      </w:r>
      <w:r>
        <w:rPr>
          <w:spacing w:val="-10"/>
        </w:rPr>
        <w:t xml:space="preserve"> </w:t>
      </w:r>
      <w:r>
        <w:t>Palmyra</w:t>
      </w:r>
      <w:r>
        <w:rPr>
          <w:spacing w:val="-10"/>
        </w:rPr>
        <w:t xml:space="preserve"> </w:t>
      </w:r>
      <w:r>
        <w:t>in</w:t>
      </w:r>
      <w:r>
        <w:rPr>
          <w:spacing w:val="-11"/>
        </w:rPr>
        <w:t xml:space="preserve"> </w:t>
      </w:r>
      <w:r>
        <w:t>273</w:t>
      </w:r>
      <w:r>
        <w:rPr>
          <w:spacing w:val="-10"/>
        </w:rPr>
        <w:t xml:space="preserve"> </w:t>
      </w:r>
      <w:r>
        <w:t>CE,</w:t>
      </w:r>
      <w:r>
        <w:rPr>
          <w:spacing w:val="-10"/>
        </w:rPr>
        <w:t xml:space="preserve"> </w:t>
      </w:r>
      <w:r>
        <w:t>Roman</w:t>
      </w:r>
      <w:r>
        <w:rPr>
          <w:spacing w:val="-11"/>
        </w:rPr>
        <w:t xml:space="preserve"> </w:t>
      </w:r>
      <w:r>
        <w:t>Emperor</w:t>
      </w:r>
      <w:r>
        <w:rPr>
          <w:spacing w:val="-10"/>
        </w:rPr>
        <w:t xml:space="preserve"> </w:t>
      </w:r>
      <w:r>
        <w:t>Aurelian</w:t>
      </w:r>
      <w:r>
        <w:rPr>
          <w:spacing w:val="-10"/>
        </w:rPr>
        <w:t xml:space="preserve"> </w:t>
      </w:r>
      <w:r>
        <w:t>destroyed</w:t>
      </w:r>
      <w:r>
        <w:rPr>
          <w:spacing w:val="-10"/>
        </w:rPr>
        <w:t xml:space="preserve"> </w:t>
      </w:r>
      <w:r>
        <w:t>the</w:t>
      </w:r>
      <w:r>
        <w:rPr>
          <w:spacing w:val="-11"/>
        </w:rPr>
        <w:t xml:space="preserve"> </w:t>
      </w:r>
      <w:r>
        <w:t>city,</w:t>
      </w:r>
      <w:r>
        <w:rPr>
          <w:spacing w:val="-10"/>
        </w:rPr>
        <w:t xml:space="preserve"> </w:t>
      </w:r>
      <w:r>
        <w:t>ending the period of Roman</w:t>
      </w:r>
      <w:r>
        <w:rPr>
          <w:spacing w:val="-4"/>
        </w:rPr>
        <w:t xml:space="preserve"> </w:t>
      </w:r>
      <w:r>
        <w:t>control.</w:t>
      </w:r>
    </w:p>
    <w:p w14:paraId="25B126BE" w14:textId="4D13BBCA" w:rsidR="00866B08" w:rsidRDefault="00866B08" w:rsidP="009B431A">
      <w:pPr>
        <w:pStyle w:val="Body"/>
      </w:pPr>
      <w:r>
        <w:t xml:space="preserve">The </w:t>
      </w:r>
      <w:proofErr w:type="spellStart"/>
      <w:r>
        <w:t>Palmyrenes</w:t>
      </w:r>
      <w:proofErr w:type="spellEnd"/>
      <w:r>
        <w:t>, or people of Palmyra, built three types of elaborate, large-scale monuments for</w:t>
      </w:r>
      <w:r>
        <w:rPr>
          <w:spacing w:val="-8"/>
        </w:rPr>
        <w:t xml:space="preserve"> </w:t>
      </w:r>
      <w:r>
        <w:t>their</w:t>
      </w:r>
      <w:r>
        <w:rPr>
          <w:spacing w:val="-8"/>
        </w:rPr>
        <w:t xml:space="preserve"> </w:t>
      </w:r>
      <w:r>
        <w:t>dead</w:t>
      </w:r>
      <w:r>
        <w:rPr>
          <w:spacing w:val="-8"/>
        </w:rPr>
        <w:t xml:space="preserve"> </w:t>
      </w:r>
      <w:r>
        <w:t>called</w:t>
      </w:r>
      <w:r>
        <w:rPr>
          <w:spacing w:val="-8"/>
        </w:rPr>
        <w:t xml:space="preserve"> </w:t>
      </w:r>
      <w:r>
        <w:t>houses</w:t>
      </w:r>
      <w:r>
        <w:rPr>
          <w:spacing w:val="-8"/>
        </w:rPr>
        <w:t xml:space="preserve"> </w:t>
      </w:r>
      <w:r>
        <w:t>of</w:t>
      </w:r>
      <w:r>
        <w:rPr>
          <w:spacing w:val="-7"/>
        </w:rPr>
        <w:t xml:space="preserve"> </w:t>
      </w:r>
      <w:r>
        <w:t>eternity.</w:t>
      </w:r>
      <w:r>
        <w:rPr>
          <w:spacing w:val="-8"/>
        </w:rPr>
        <w:t xml:space="preserve"> </w:t>
      </w:r>
      <w:r>
        <w:t>The</w:t>
      </w:r>
      <w:r>
        <w:rPr>
          <w:spacing w:val="-8"/>
        </w:rPr>
        <w:t xml:space="preserve"> </w:t>
      </w:r>
      <w:r>
        <w:t>first</w:t>
      </w:r>
      <w:r>
        <w:rPr>
          <w:spacing w:val="-8"/>
        </w:rPr>
        <w:t xml:space="preserve"> </w:t>
      </w:r>
      <w:r>
        <w:t>was</w:t>
      </w:r>
      <w:r>
        <w:rPr>
          <w:spacing w:val="-8"/>
        </w:rPr>
        <w:t xml:space="preserve"> </w:t>
      </w:r>
      <w:r>
        <w:t>a</w:t>
      </w:r>
      <w:r>
        <w:rPr>
          <w:spacing w:val="-7"/>
        </w:rPr>
        <w:t xml:space="preserve"> </w:t>
      </w:r>
      <w:r>
        <w:rPr>
          <w:b/>
        </w:rPr>
        <w:t>tower</w:t>
      </w:r>
      <w:r>
        <w:rPr>
          <w:b/>
          <w:spacing w:val="-8"/>
        </w:rPr>
        <w:t xml:space="preserve"> </w:t>
      </w:r>
      <w:r>
        <w:rPr>
          <w:b/>
        </w:rPr>
        <w:t>tomb</w:t>
      </w:r>
      <w:r>
        <w:t>,</w:t>
      </w:r>
      <w:r>
        <w:rPr>
          <w:spacing w:val="-8"/>
        </w:rPr>
        <w:t xml:space="preserve"> </w:t>
      </w:r>
      <w:r>
        <w:t>some</w:t>
      </w:r>
      <w:r>
        <w:rPr>
          <w:spacing w:val="-7"/>
        </w:rPr>
        <w:t xml:space="preserve"> </w:t>
      </w:r>
      <w:r>
        <w:t>as</w:t>
      </w:r>
      <w:r>
        <w:rPr>
          <w:spacing w:val="-8"/>
        </w:rPr>
        <w:t xml:space="preserve"> </w:t>
      </w:r>
      <w:r>
        <w:t>high</w:t>
      </w:r>
      <w:r>
        <w:rPr>
          <w:spacing w:val="-8"/>
        </w:rPr>
        <w:t xml:space="preserve"> </w:t>
      </w:r>
      <w:r>
        <w:t>as</w:t>
      </w:r>
      <w:r>
        <w:rPr>
          <w:spacing w:val="-8"/>
        </w:rPr>
        <w:t xml:space="preserve"> </w:t>
      </w:r>
      <w:r>
        <w:t>four</w:t>
      </w:r>
      <w:r>
        <w:rPr>
          <w:spacing w:val="-8"/>
        </w:rPr>
        <w:t xml:space="preserve"> </w:t>
      </w:r>
      <w:r>
        <w:t>stories. The</w:t>
      </w:r>
      <w:r>
        <w:rPr>
          <w:spacing w:val="-6"/>
        </w:rPr>
        <w:t xml:space="preserve"> </w:t>
      </w:r>
      <w:r>
        <w:t>second</w:t>
      </w:r>
      <w:r>
        <w:rPr>
          <w:spacing w:val="-5"/>
        </w:rPr>
        <w:t xml:space="preserve"> </w:t>
      </w:r>
      <w:r>
        <w:t>was</w:t>
      </w:r>
      <w:r>
        <w:rPr>
          <w:spacing w:val="-7"/>
        </w:rPr>
        <w:t xml:space="preserve"> </w:t>
      </w:r>
      <w:r>
        <w:t>a</w:t>
      </w:r>
      <w:r>
        <w:rPr>
          <w:spacing w:val="-5"/>
        </w:rPr>
        <w:t xml:space="preserve"> </w:t>
      </w:r>
      <w:r>
        <w:rPr>
          <w:b/>
        </w:rPr>
        <w:t>hypogeum</w:t>
      </w:r>
      <w:r>
        <w:t>,</w:t>
      </w:r>
      <w:r>
        <w:rPr>
          <w:spacing w:val="-6"/>
        </w:rPr>
        <w:t xml:space="preserve"> </w:t>
      </w:r>
      <w:r>
        <w:t>or</w:t>
      </w:r>
      <w:r>
        <w:rPr>
          <w:spacing w:val="-5"/>
        </w:rPr>
        <w:t xml:space="preserve"> </w:t>
      </w:r>
      <w:r>
        <w:t>underground</w:t>
      </w:r>
      <w:r>
        <w:rPr>
          <w:spacing w:val="-6"/>
        </w:rPr>
        <w:t xml:space="preserve"> </w:t>
      </w:r>
      <w:r>
        <w:t>tomb,</w:t>
      </w:r>
      <w:r>
        <w:rPr>
          <w:spacing w:val="-5"/>
        </w:rPr>
        <w:t xml:space="preserve"> </w:t>
      </w:r>
      <w:r>
        <w:t>and</w:t>
      </w:r>
      <w:r>
        <w:rPr>
          <w:spacing w:val="-5"/>
        </w:rPr>
        <w:t xml:space="preserve"> </w:t>
      </w:r>
      <w:r>
        <w:t>the</w:t>
      </w:r>
      <w:r>
        <w:rPr>
          <w:spacing w:val="-6"/>
        </w:rPr>
        <w:t xml:space="preserve"> </w:t>
      </w:r>
      <w:r>
        <w:t>third</w:t>
      </w:r>
      <w:r>
        <w:rPr>
          <w:spacing w:val="-5"/>
        </w:rPr>
        <w:t xml:space="preserve"> </w:t>
      </w:r>
      <w:r>
        <w:t>was</w:t>
      </w:r>
      <w:r>
        <w:rPr>
          <w:spacing w:val="-7"/>
        </w:rPr>
        <w:t xml:space="preserve"> </w:t>
      </w:r>
      <w:r>
        <w:t>a</w:t>
      </w:r>
      <w:r>
        <w:rPr>
          <w:spacing w:val="-5"/>
        </w:rPr>
        <w:t xml:space="preserve"> </w:t>
      </w:r>
      <w:r>
        <w:t>tomb</w:t>
      </w:r>
      <w:r>
        <w:rPr>
          <w:spacing w:val="-6"/>
        </w:rPr>
        <w:t xml:space="preserve"> </w:t>
      </w:r>
      <w:r>
        <w:t>built</w:t>
      </w:r>
      <w:r>
        <w:rPr>
          <w:spacing w:val="-5"/>
        </w:rPr>
        <w:t xml:space="preserve"> </w:t>
      </w:r>
      <w:r>
        <w:t>in</w:t>
      </w:r>
      <w:r>
        <w:rPr>
          <w:spacing w:val="-6"/>
        </w:rPr>
        <w:t xml:space="preserve"> </w:t>
      </w:r>
      <w:r>
        <w:t>the</w:t>
      </w:r>
      <w:r>
        <w:rPr>
          <w:spacing w:val="-5"/>
        </w:rPr>
        <w:t xml:space="preserve"> </w:t>
      </w:r>
      <w:r>
        <w:t xml:space="preserve">shape of a temple or house. All were used by many generations of the same extended family and were located in a necropolis, a city of the dead, what we today call a cemetery. Inside the tombs were </w:t>
      </w:r>
      <w:r>
        <w:rPr>
          <w:b/>
        </w:rPr>
        <w:t>loculi</w:t>
      </w:r>
      <w:r>
        <w:t>,</w:t>
      </w:r>
      <w:r>
        <w:rPr>
          <w:spacing w:val="-16"/>
        </w:rPr>
        <w:t xml:space="preserve"> </w:t>
      </w:r>
      <w:r>
        <w:t>or</w:t>
      </w:r>
      <w:r>
        <w:rPr>
          <w:spacing w:val="-15"/>
        </w:rPr>
        <w:t xml:space="preserve"> </w:t>
      </w:r>
      <w:r>
        <w:t>small,</w:t>
      </w:r>
      <w:r>
        <w:rPr>
          <w:spacing w:val="-16"/>
        </w:rPr>
        <w:t xml:space="preserve"> </w:t>
      </w:r>
      <w:r>
        <w:t>separate</w:t>
      </w:r>
      <w:r>
        <w:rPr>
          <w:spacing w:val="-15"/>
        </w:rPr>
        <w:t xml:space="preserve"> </w:t>
      </w:r>
      <w:r>
        <w:t>spaces,</w:t>
      </w:r>
      <w:r>
        <w:rPr>
          <w:spacing w:val="-15"/>
        </w:rPr>
        <w:t xml:space="preserve"> </w:t>
      </w:r>
      <w:r>
        <w:t>each</w:t>
      </w:r>
      <w:r>
        <w:rPr>
          <w:spacing w:val="-16"/>
        </w:rPr>
        <w:t xml:space="preserve"> </w:t>
      </w:r>
      <w:r>
        <w:t>of</w:t>
      </w:r>
      <w:r>
        <w:rPr>
          <w:spacing w:val="-15"/>
        </w:rPr>
        <w:t xml:space="preserve"> </w:t>
      </w:r>
      <w:r>
        <w:t>which</w:t>
      </w:r>
      <w:r>
        <w:rPr>
          <w:spacing w:val="-16"/>
        </w:rPr>
        <w:t xml:space="preserve"> </w:t>
      </w:r>
      <w:r>
        <w:t>formed</w:t>
      </w:r>
      <w:r>
        <w:rPr>
          <w:spacing w:val="-16"/>
        </w:rPr>
        <w:t xml:space="preserve"> </w:t>
      </w:r>
      <w:r>
        <w:t>an</w:t>
      </w:r>
      <w:r>
        <w:rPr>
          <w:spacing w:val="-16"/>
        </w:rPr>
        <w:t xml:space="preserve"> </w:t>
      </w:r>
      <w:r>
        <w:t>individual</w:t>
      </w:r>
      <w:r>
        <w:rPr>
          <w:spacing w:val="-16"/>
        </w:rPr>
        <w:t xml:space="preserve"> </w:t>
      </w:r>
      <w:r>
        <w:t>sarcophagus,</w:t>
      </w:r>
      <w:r>
        <w:rPr>
          <w:spacing w:val="-16"/>
        </w:rPr>
        <w:t xml:space="preserve"> </w:t>
      </w:r>
      <w:r>
        <w:t>or</w:t>
      </w:r>
      <w:r>
        <w:rPr>
          <w:spacing w:val="-16"/>
        </w:rPr>
        <w:t xml:space="preserve"> </w:t>
      </w:r>
      <w:r>
        <w:t>stone</w:t>
      </w:r>
      <w:r>
        <w:rPr>
          <w:spacing w:val="-15"/>
        </w:rPr>
        <w:t xml:space="preserve"> </w:t>
      </w:r>
      <w:r>
        <w:t xml:space="preserve">coffin. Inside the opening to the tomb, the first sarcophagus held the remains of the clan’s founder; it was often faced with a stone relief sculpture depicting him as if attending a banquet and inviting others to join him. Surrounding the founder in the </w:t>
      </w:r>
      <w:r>
        <w:rPr>
          <w:i/>
        </w:rPr>
        <w:t>loculi</w:t>
      </w:r>
      <w:r>
        <w:t>, on the face of each family member’s sarcophagus</w:t>
      </w:r>
      <w:r>
        <w:rPr>
          <w:spacing w:val="-12"/>
        </w:rPr>
        <w:t xml:space="preserve"> </w:t>
      </w:r>
      <w:r>
        <w:t>would</w:t>
      </w:r>
      <w:r>
        <w:rPr>
          <w:spacing w:val="-12"/>
        </w:rPr>
        <w:t xml:space="preserve"> </w:t>
      </w:r>
      <w:r>
        <w:t>be</w:t>
      </w:r>
      <w:r>
        <w:rPr>
          <w:spacing w:val="-12"/>
        </w:rPr>
        <w:t xml:space="preserve"> </w:t>
      </w:r>
      <w:r>
        <w:t>a</w:t>
      </w:r>
      <w:r>
        <w:rPr>
          <w:spacing w:val="-12"/>
        </w:rPr>
        <w:t xml:space="preserve"> </w:t>
      </w:r>
      <w:r>
        <w:t>relief</w:t>
      </w:r>
      <w:r>
        <w:rPr>
          <w:spacing w:val="-11"/>
        </w:rPr>
        <w:t xml:space="preserve"> </w:t>
      </w:r>
      <w:r>
        <w:t>portrait</w:t>
      </w:r>
      <w:r>
        <w:rPr>
          <w:spacing w:val="-12"/>
        </w:rPr>
        <w:t xml:space="preserve"> </w:t>
      </w:r>
      <w:r>
        <w:t>of</w:t>
      </w:r>
      <w:r>
        <w:rPr>
          <w:spacing w:val="-12"/>
        </w:rPr>
        <w:t xml:space="preserve"> </w:t>
      </w:r>
      <w:r>
        <w:t>each</w:t>
      </w:r>
      <w:r>
        <w:rPr>
          <w:spacing w:val="-12"/>
        </w:rPr>
        <w:t xml:space="preserve"> </w:t>
      </w:r>
      <w:r>
        <w:t>person</w:t>
      </w:r>
      <w:r>
        <w:rPr>
          <w:spacing w:val="-12"/>
        </w:rPr>
        <w:t xml:space="preserve"> </w:t>
      </w:r>
      <w:r>
        <w:t>interred</w:t>
      </w:r>
      <w:r>
        <w:rPr>
          <w:spacing w:val="-11"/>
        </w:rPr>
        <w:t xml:space="preserve"> </w:t>
      </w:r>
      <w:r>
        <w:t>there.</w:t>
      </w:r>
      <w:r>
        <w:rPr>
          <w:spacing w:val="-12"/>
        </w:rPr>
        <w:t xml:space="preserve"> </w:t>
      </w:r>
      <w:r>
        <w:t>(</w:t>
      </w:r>
      <w:hyperlink r:id="rId41" w:history="1">
        <w:r w:rsidRPr="00B22DBD">
          <w:rPr>
            <w:rStyle w:val="Hyperlink"/>
          </w:rPr>
          <w:t>Loculi</w:t>
        </w:r>
      </w:hyperlink>
      <w:r>
        <w:t>)</w:t>
      </w:r>
    </w:p>
    <w:p w14:paraId="25B126BF" w14:textId="77777777" w:rsidR="00866B08" w:rsidRDefault="00866B08" w:rsidP="009B431A">
      <w:pPr>
        <w:pStyle w:val="Body"/>
        <w:rPr>
          <w:color w:val="231F20"/>
        </w:rPr>
      </w:pPr>
      <w:r>
        <w:t>This</w:t>
      </w:r>
      <w:r>
        <w:rPr>
          <w:spacing w:val="-10"/>
        </w:rPr>
        <w:t xml:space="preserve"> </w:t>
      </w:r>
      <w:r>
        <w:t>stele,</w:t>
      </w:r>
      <w:r>
        <w:rPr>
          <w:spacing w:val="-9"/>
        </w:rPr>
        <w:t xml:space="preserve"> </w:t>
      </w:r>
      <w:r>
        <w:t>a</w:t>
      </w:r>
      <w:r>
        <w:rPr>
          <w:spacing w:val="-10"/>
        </w:rPr>
        <w:t xml:space="preserve"> </w:t>
      </w:r>
      <w:r>
        <w:t>portrait</w:t>
      </w:r>
      <w:r>
        <w:rPr>
          <w:spacing w:val="-9"/>
        </w:rPr>
        <w:t xml:space="preserve"> </w:t>
      </w:r>
      <w:r>
        <w:t>of</w:t>
      </w:r>
      <w:r>
        <w:rPr>
          <w:spacing w:val="-10"/>
        </w:rPr>
        <w:t xml:space="preserve"> </w:t>
      </w:r>
      <w:r>
        <w:t>a</w:t>
      </w:r>
      <w:r>
        <w:rPr>
          <w:spacing w:val="-9"/>
        </w:rPr>
        <w:t xml:space="preserve"> </w:t>
      </w:r>
      <w:r>
        <w:t>father,</w:t>
      </w:r>
      <w:r>
        <w:rPr>
          <w:spacing w:val="-10"/>
        </w:rPr>
        <w:t xml:space="preserve"> </w:t>
      </w:r>
      <w:r>
        <w:t>his</w:t>
      </w:r>
      <w:r>
        <w:rPr>
          <w:spacing w:val="-9"/>
        </w:rPr>
        <w:t xml:space="preserve"> </w:t>
      </w:r>
      <w:r>
        <w:t>son,</w:t>
      </w:r>
      <w:r>
        <w:rPr>
          <w:spacing w:val="-10"/>
        </w:rPr>
        <w:t xml:space="preserve"> </w:t>
      </w:r>
      <w:r>
        <w:t>and</w:t>
      </w:r>
      <w:r>
        <w:rPr>
          <w:spacing w:val="-9"/>
        </w:rPr>
        <w:t xml:space="preserve"> </w:t>
      </w:r>
      <w:r>
        <w:t>two</w:t>
      </w:r>
      <w:r>
        <w:rPr>
          <w:spacing w:val="-10"/>
        </w:rPr>
        <w:t xml:space="preserve"> </w:t>
      </w:r>
      <w:r>
        <w:t>daughters,</w:t>
      </w:r>
      <w:r>
        <w:rPr>
          <w:spacing w:val="-9"/>
        </w:rPr>
        <w:t xml:space="preserve"> </w:t>
      </w:r>
      <w:r>
        <w:t>dates</w:t>
      </w:r>
      <w:r>
        <w:rPr>
          <w:spacing w:val="-10"/>
        </w:rPr>
        <w:t xml:space="preserve"> </w:t>
      </w:r>
      <w:r>
        <w:t>to</w:t>
      </w:r>
      <w:r>
        <w:rPr>
          <w:spacing w:val="-9"/>
        </w:rPr>
        <w:t xml:space="preserve"> </w:t>
      </w:r>
      <w:r>
        <w:t>between</w:t>
      </w:r>
      <w:r>
        <w:rPr>
          <w:spacing w:val="-10"/>
        </w:rPr>
        <w:t xml:space="preserve"> </w:t>
      </w:r>
      <w:r>
        <w:t>100</w:t>
      </w:r>
      <w:r>
        <w:rPr>
          <w:spacing w:val="-9"/>
        </w:rPr>
        <w:t xml:space="preserve"> </w:t>
      </w:r>
      <w:r>
        <w:t>and</w:t>
      </w:r>
      <w:r>
        <w:rPr>
          <w:spacing w:val="-10"/>
        </w:rPr>
        <w:t xml:space="preserve"> </w:t>
      </w:r>
      <w:r>
        <w:t>300</w:t>
      </w:r>
      <w:r>
        <w:rPr>
          <w:spacing w:val="-9"/>
        </w:rPr>
        <w:t xml:space="preserve"> </w:t>
      </w:r>
      <w:r>
        <w:t>CE, sometime during the era of Roman rule. (Figure 8.25) The man is reclining on a couch decorated with</w:t>
      </w:r>
      <w:r>
        <w:rPr>
          <w:spacing w:val="-8"/>
        </w:rPr>
        <w:t xml:space="preserve"> </w:t>
      </w:r>
      <w:r>
        <w:t>flower</w:t>
      </w:r>
      <w:r>
        <w:rPr>
          <w:spacing w:val="-8"/>
        </w:rPr>
        <w:t xml:space="preserve"> </w:t>
      </w:r>
      <w:r>
        <w:t>motifs</w:t>
      </w:r>
      <w:r>
        <w:rPr>
          <w:spacing w:val="-7"/>
        </w:rPr>
        <w:t xml:space="preserve"> </w:t>
      </w:r>
      <w:r>
        <w:t>within</w:t>
      </w:r>
      <w:r>
        <w:rPr>
          <w:spacing w:val="-8"/>
        </w:rPr>
        <w:t xml:space="preserve"> </w:t>
      </w:r>
      <w:r>
        <w:t>circles</w:t>
      </w:r>
      <w:r>
        <w:rPr>
          <w:spacing w:val="-7"/>
        </w:rPr>
        <w:t xml:space="preserve"> </w:t>
      </w:r>
      <w:r>
        <w:t>and</w:t>
      </w:r>
      <w:r>
        <w:rPr>
          <w:spacing w:val="-8"/>
        </w:rPr>
        <w:t xml:space="preserve"> </w:t>
      </w:r>
      <w:r>
        <w:t>diamonds.</w:t>
      </w:r>
      <w:r>
        <w:rPr>
          <w:spacing w:val="-7"/>
        </w:rPr>
        <w:t xml:space="preserve"> </w:t>
      </w:r>
      <w:r>
        <w:t>He</w:t>
      </w:r>
      <w:r>
        <w:rPr>
          <w:spacing w:val="-8"/>
        </w:rPr>
        <w:t xml:space="preserve"> </w:t>
      </w:r>
      <w:r>
        <w:t>holds</w:t>
      </w:r>
      <w:r>
        <w:rPr>
          <w:spacing w:val="-7"/>
        </w:rPr>
        <w:t xml:space="preserve"> </w:t>
      </w:r>
      <w:r>
        <w:t>a</w:t>
      </w:r>
      <w:r>
        <w:rPr>
          <w:spacing w:val="-8"/>
        </w:rPr>
        <w:t xml:space="preserve"> </w:t>
      </w:r>
      <w:r>
        <w:t>bunch</w:t>
      </w:r>
      <w:r>
        <w:rPr>
          <w:spacing w:val="-7"/>
        </w:rPr>
        <w:t xml:space="preserve"> </w:t>
      </w:r>
      <w:r>
        <w:t>of</w:t>
      </w:r>
      <w:r>
        <w:rPr>
          <w:spacing w:val="-8"/>
        </w:rPr>
        <w:t xml:space="preserve"> </w:t>
      </w:r>
      <w:r>
        <w:t>grapes</w:t>
      </w:r>
      <w:r>
        <w:rPr>
          <w:spacing w:val="-7"/>
        </w:rPr>
        <w:t xml:space="preserve"> </w:t>
      </w:r>
      <w:r>
        <w:t>in</w:t>
      </w:r>
      <w:r>
        <w:rPr>
          <w:spacing w:val="-8"/>
        </w:rPr>
        <w:t xml:space="preserve"> </w:t>
      </w:r>
      <w:r>
        <w:t>his</w:t>
      </w:r>
      <w:r>
        <w:rPr>
          <w:spacing w:val="-7"/>
        </w:rPr>
        <w:t xml:space="preserve"> </w:t>
      </w:r>
      <w:r>
        <w:t>right</w:t>
      </w:r>
      <w:r>
        <w:rPr>
          <w:spacing w:val="-8"/>
        </w:rPr>
        <w:t xml:space="preserve"> </w:t>
      </w:r>
      <w:r>
        <w:t>hand</w:t>
      </w:r>
      <w:r>
        <w:rPr>
          <w:spacing w:val="-7"/>
        </w:rPr>
        <w:t xml:space="preserve"> </w:t>
      </w:r>
      <w:r>
        <w:t>and, in his left, a wine cup decorated with flowers similar to those on the couch. His two</w:t>
      </w:r>
      <w:r>
        <w:rPr>
          <w:spacing w:val="-4"/>
        </w:rPr>
        <w:t xml:space="preserve"> </w:t>
      </w:r>
      <w:r>
        <w:t>daughters</w:t>
      </w:r>
      <w:r w:rsidR="009B431A">
        <w:t xml:space="preserve"> </w:t>
      </w:r>
      <w:r>
        <w:rPr>
          <w:color w:val="231F20"/>
        </w:rPr>
        <w:t>flank his son in the background; the son holding grapes and a bird. The son and daughters all wear necklaces. Additionally, the daughters wear pendant earrings and brooches holding the drapery at their left shoulders. The chiton, or</w:t>
      </w:r>
      <w:r w:rsidR="00E369D6">
        <w:rPr>
          <w:color w:val="231F20"/>
        </w:rPr>
        <w:t xml:space="preserve"> </w:t>
      </w:r>
      <w:r>
        <w:rPr>
          <w:color w:val="231F20"/>
        </w:rPr>
        <w:t>tunic, and himation, or cloak, that each daughter wears has some affinities with Greco-Roman types of clothing, but the style of the ornamented veil covering their heads is a local type of garment, based on Parthian, or Persian, styles. Also wearing local garments, the two males wear a loose</w:t>
      </w:r>
      <w:r>
        <w:rPr>
          <w:color w:val="231F20"/>
          <w:spacing w:val="-11"/>
        </w:rPr>
        <w:t xml:space="preserve"> </w:t>
      </w:r>
      <w:r>
        <w:rPr>
          <w:color w:val="231F20"/>
        </w:rPr>
        <w:t>fitting</w:t>
      </w:r>
      <w:r>
        <w:rPr>
          <w:color w:val="231F20"/>
          <w:spacing w:val="-10"/>
        </w:rPr>
        <w:t xml:space="preserve"> </w:t>
      </w:r>
      <w:r>
        <w:rPr>
          <w:color w:val="231F20"/>
        </w:rPr>
        <w:t>tunic</w:t>
      </w:r>
      <w:r>
        <w:rPr>
          <w:color w:val="231F20"/>
          <w:spacing w:val="-10"/>
        </w:rPr>
        <w:t xml:space="preserve"> </w:t>
      </w:r>
      <w:r>
        <w:rPr>
          <w:color w:val="231F20"/>
        </w:rPr>
        <w:t>and</w:t>
      </w:r>
      <w:r>
        <w:rPr>
          <w:color w:val="231F20"/>
          <w:spacing w:val="-10"/>
        </w:rPr>
        <w:t xml:space="preserve"> </w:t>
      </w:r>
      <w:r>
        <w:rPr>
          <w:color w:val="231F20"/>
        </w:rPr>
        <w:t>trousers,</w:t>
      </w:r>
      <w:r>
        <w:rPr>
          <w:color w:val="231F20"/>
          <w:spacing w:val="-10"/>
        </w:rPr>
        <w:t xml:space="preserve"> </w:t>
      </w:r>
      <w:r>
        <w:rPr>
          <w:color w:val="231F20"/>
        </w:rPr>
        <w:t>each with a decorative border. The fine fabrics indicated by the embellished borders</w:t>
      </w:r>
      <w:r>
        <w:rPr>
          <w:color w:val="231F20"/>
          <w:spacing w:val="34"/>
        </w:rPr>
        <w:t xml:space="preserve"> </w:t>
      </w:r>
      <w:r>
        <w:rPr>
          <w:color w:val="231F20"/>
        </w:rPr>
        <w:t>of</w:t>
      </w:r>
      <w:r>
        <w:rPr>
          <w:color w:val="231F20"/>
          <w:spacing w:val="35"/>
        </w:rPr>
        <w:t xml:space="preserve"> </w:t>
      </w:r>
      <w:r>
        <w:rPr>
          <w:color w:val="231F20"/>
        </w:rPr>
        <w:t>both</w:t>
      </w:r>
      <w:r>
        <w:rPr>
          <w:color w:val="231F20"/>
          <w:spacing w:val="35"/>
        </w:rPr>
        <w:t xml:space="preserve"> </w:t>
      </w:r>
      <w:r>
        <w:rPr>
          <w:color w:val="231F20"/>
        </w:rPr>
        <w:t>men</w:t>
      </w:r>
      <w:r>
        <w:rPr>
          <w:color w:val="231F20"/>
          <w:spacing w:val="35"/>
        </w:rPr>
        <w:t xml:space="preserve"> </w:t>
      </w:r>
      <w:r>
        <w:rPr>
          <w:color w:val="231F20"/>
        </w:rPr>
        <w:t>and</w:t>
      </w:r>
      <w:r>
        <w:rPr>
          <w:color w:val="231F20"/>
          <w:spacing w:val="35"/>
        </w:rPr>
        <w:t xml:space="preserve"> </w:t>
      </w:r>
      <w:r>
        <w:rPr>
          <w:color w:val="231F20"/>
        </w:rPr>
        <w:t>women’s</w:t>
      </w:r>
      <w:r w:rsidR="009B431A">
        <w:rPr>
          <w:color w:val="231F20"/>
        </w:rPr>
        <w:t xml:space="preserve"> </w:t>
      </w:r>
      <w:r>
        <w:rPr>
          <w:color w:val="231F20"/>
        </w:rPr>
        <w:t>clothing indicate goods and wealth amassed from trade, as does the abundant use of precious metals</w:t>
      </w:r>
      <w:r>
        <w:rPr>
          <w:color w:val="231F20"/>
          <w:spacing w:val="-4"/>
        </w:rPr>
        <w:t xml:space="preserve"> </w:t>
      </w:r>
      <w:r>
        <w:rPr>
          <w:color w:val="231F20"/>
        </w:rPr>
        <w:t>and</w:t>
      </w:r>
      <w:r>
        <w:rPr>
          <w:color w:val="231F20"/>
          <w:spacing w:val="-3"/>
        </w:rPr>
        <w:t xml:space="preserve"> </w:t>
      </w:r>
      <w:r>
        <w:rPr>
          <w:color w:val="231F20"/>
        </w:rPr>
        <w:t>gems</w:t>
      </w:r>
      <w:r>
        <w:rPr>
          <w:color w:val="231F20"/>
          <w:spacing w:val="-3"/>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variety</w:t>
      </w:r>
      <w:r>
        <w:rPr>
          <w:color w:val="231F20"/>
          <w:spacing w:val="-3"/>
        </w:rPr>
        <w:t xml:space="preserve"> </w:t>
      </w:r>
      <w:r>
        <w:rPr>
          <w:color w:val="231F20"/>
        </w:rPr>
        <w:t>of</w:t>
      </w:r>
      <w:r>
        <w:rPr>
          <w:color w:val="231F20"/>
          <w:spacing w:val="-3"/>
        </w:rPr>
        <w:t xml:space="preserve"> </w:t>
      </w:r>
      <w:r>
        <w:rPr>
          <w:color w:val="231F20"/>
        </w:rPr>
        <w:t>jewelry</w:t>
      </w:r>
      <w:r>
        <w:rPr>
          <w:color w:val="231F20"/>
          <w:spacing w:val="-4"/>
        </w:rPr>
        <w:t xml:space="preserve"> </w:t>
      </w:r>
      <w:r>
        <w:rPr>
          <w:color w:val="231F20"/>
        </w:rPr>
        <w:t>adorned</w:t>
      </w:r>
      <w:r>
        <w:rPr>
          <w:color w:val="231F20"/>
          <w:spacing w:val="-3"/>
        </w:rPr>
        <w:t xml:space="preserve"> </w:t>
      </w:r>
      <w:r>
        <w:rPr>
          <w:color w:val="231F20"/>
        </w:rPr>
        <w:t>by</w:t>
      </w:r>
      <w:r>
        <w:rPr>
          <w:color w:val="231F20"/>
          <w:spacing w:val="-3"/>
        </w:rPr>
        <w:t xml:space="preserve"> </w:t>
      </w:r>
      <w:r>
        <w:rPr>
          <w:color w:val="231F20"/>
        </w:rPr>
        <w:t>the</w:t>
      </w:r>
      <w:r>
        <w:rPr>
          <w:color w:val="231F20"/>
          <w:spacing w:val="-3"/>
        </w:rPr>
        <w:t xml:space="preserve"> </w:t>
      </w:r>
      <w:proofErr w:type="spellStart"/>
      <w:r>
        <w:rPr>
          <w:color w:val="231F20"/>
        </w:rPr>
        <w:t>Palmyrenes</w:t>
      </w:r>
      <w:proofErr w:type="spellEnd"/>
      <w:r>
        <w:rPr>
          <w:color w:val="231F20"/>
        </w:rPr>
        <w:t>.</w:t>
      </w:r>
      <w:r>
        <w:rPr>
          <w:color w:val="231F20"/>
          <w:spacing w:val="-3"/>
        </w:rPr>
        <w:t xml:space="preserve"> </w:t>
      </w:r>
      <w:r>
        <w:rPr>
          <w:color w:val="231F20"/>
        </w:rPr>
        <w:t>Thus,</w:t>
      </w:r>
      <w:r>
        <w:rPr>
          <w:color w:val="231F20"/>
          <w:spacing w:val="-3"/>
        </w:rPr>
        <w:t xml:space="preserve"> </w:t>
      </w:r>
      <w:r>
        <w:rPr>
          <w:color w:val="231F20"/>
        </w:rPr>
        <w:t>the</w:t>
      </w:r>
      <w:r>
        <w:rPr>
          <w:color w:val="231F20"/>
          <w:spacing w:val="-3"/>
        </w:rPr>
        <w:t xml:space="preserve"> </w:t>
      </w:r>
      <w:r>
        <w:rPr>
          <w:color w:val="231F20"/>
        </w:rPr>
        <w:t>stele</w:t>
      </w:r>
      <w:r>
        <w:rPr>
          <w:color w:val="231F20"/>
          <w:spacing w:val="-3"/>
        </w:rPr>
        <w:t xml:space="preserve"> </w:t>
      </w:r>
      <w:r>
        <w:rPr>
          <w:color w:val="231F20"/>
        </w:rPr>
        <w:t>is</w:t>
      </w:r>
      <w:r>
        <w:rPr>
          <w:color w:val="231F20"/>
          <w:spacing w:val="-4"/>
        </w:rPr>
        <w:t xml:space="preserve"> </w:t>
      </w:r>
      <w:r>
        <w:rPr>
          <w:color w:val="231F20"/>
        </w:rPr>
        <w:t>a</w:t>
      </w:r>
      <w:r>
        <w:rPr>
          <w:color w:val="231F20"/>
          <w:spacing w:val="-3"/>
        </w:rPr>
        <w:t xml:space="preserve"> </w:t>
      </w:r>
      <w:r>
        <w:rPr>
          <w:color w:val="231F20"/>
        </w:rPr>
        <w:t>blend</w:t>
      </w:r>
      <w:r>
        <w:rPr>
          <w:color w:val="231F20"/>
          <w:spacing w:val="-3"/>
        </w:rPr>
        <w:t xml:space="preserve"> </w:t>
      </w:r>
      <w:r>
        <w:rPr>
          <w:color w:val="231F20"/>
        </w:rPr>
        <w:t>of Greco-Roman and Palmyrene (and larger Parthian) styles and cultural</w:t>
      </w:r>
      <w:r>
        <w:rPr>
          <w:color w:val="231F20"/>
          <w:spacing w:val="-13"/>
        </w:rPr>
        <w:t xml:space="preserve"> </w:t>
      </w:r>
      <w:r>
        <w:rPr>
          <w:color w:val="231F20"/>
        </w:rPr>
        <w:t>influences.</w:t>
      </w:r>
    </w:p>
    <w:p w14:paraId="25B126C0" w14:textId="77777777" w:rsidR="009B431A" w:rsidRDefault="009B431A" w:rsidP="009B431A">
      <w:pPr>
        <w:pStyle w:val="Body"/>
      </w:pPr>
    </w:p>
    <w:p w14:paraId="25B126C1" w14:textId="77777777" w:rsidR="009B431A" w:rsidRDefault="009B431A" w:rsidP="009B431A">
      <w:pPr>
        <w:pStyle w:val="Body"/>
        <w:ind w:firstLine="0"/>
        <w:jc w:val="center"/>
      </w:pPr>
      <w:r>
        <w:rPr>
          <w:noProof/>
        </w:rPr>
        <w:lastRenderedPageBreak/>
        <w:drawing>
          <wp:inline distT="0" distB="0" distL="0" distR="0" wp14:anchorId="25B12712" wp14:editId="25B12713">
            <wp:extent cx="3453765" cy="2822575"/>
            <wp:effectExtent l="0" t="0" r="635" b="0"/>
            <wp:docPr id="379" name="Picture 368" title="Funerary Relie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Picture 368"/>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53765" cy="282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5B126C2" w14:textId="77777777" w:rsidR="009B431A" w:rsidRDefault="009B431A" w:rsidP="009B431A">
      <w:pPr>
        <w:pStyle w:val="CaptionHeader"/>
      </w:pPr>
      <w:r>
        <w:t>Figure 8.25 | Funerary Relief</w:t>
      </w:r>
    </w:p>
    <w:p w14:paraId="25B126C3" w14:textId="77777777" w:rsidR="009B431A" w:rsidRDefault="009B431A" w:rsidP="009B431A">
      <w:pPr>
        <w:pStyle w:val="CaptionText"/>
      </w:pPr>
      <w:r>
        <w:t xml:space="preserve">Source: Met Museum </w:t>
      </w:r>
    </w:p>
    <w:p w14:paraId="25B126C4" w14:textId="77777777" w:rsidR="009B431A" w:rsidRDefault="009B431A" w:rsidP="009B431A">
      <w:pPr>
        <w:pStyle w:val="CaptionText"/>
      </w:pPr>
      <w:r>
        <w:t>License: OASC</w:t>
      </w:r>
    </w:p>
    <w:p w14:paraId="25B126C5" w14:textId="77777777" w:rsidR="009B431A" w:rsidRDefault="009B431A" w:rsidP="009B431A">
      <w:pPr>
        <w:pStyle w:val="Body"/>
      </w:pPr>
    </w:p>
    <w:p w14:paraId="25B126C6" w14:textId="77777777" w:rsidR="00866B08" w:rsidRDefault="00866B08" w:rsidP="009B431A">
      <w:pPr>
        <w:pStyle w:val="Body"/>
      </w:pPr>
      <w:r>
        <w:t xml:space="preserve">Coupled upon many </w:t>
      </w:r>
      <w:proofErr w:type="spellStart"/>
      <w:r>
        <w:t>Palmyrenes</w:t>
      </w:r>
      <w:proofErr w:type="spellEnd"/>
      <w:r>
        <w:t xml:space="preserve"> grave steles are inscriptions of text in both Aramaic and Latin that give the person’s name and genealogy, markers of distinctive individual and family traits.</w:t>
      </w:r>
      <w:r>
        <w:rPr>
          <w:spacing w:val="-10"/>
        </w:rPr>
        <w:t xml:space="preserve"> </w:t>
      </w:r>
      <w:r>
        <w:t>While</w:t>
      </w:r>
      <w:r>
        <w:rPr>
          <w:spacing w:val="-8"/>
        </w:rPr>
        <w:t xml:space="preserve"> </w:t>
      </w:r>
      <w:r>
        <w:t>many</w:t>
      </w:r>
      <w:r>
        <w:rPr>
          <w:spacing w:val="-9"/>
        </w:rPr>
        <w:t xml:space="preserve"> </w:t>
      </w:r>
      <w:r>
        <w:t>of</w:t>
      </w:r>
      <w:r>
        <w:rPr>
          <w:spacing w:val="-9"/>
        </w:rPr>
        <w:t xml:space="preserve"> </w:t>
      </w:r>
      <w:r>
        <w:t>the</w:t>
      </w:r>
      <w:r>
        <w:rPr>
          <w:spacing w:val="-9"/>
        </w:rPr>
        <w:t xml:space="preserve"> </w:t>
      </w:r>
      <w:r>
        <w:t>depictions</w:t>
      </w:r>
      <w:r>
        <w:rPr>
          <w:spacing w:val="-8"/>
        </w:rPr>
        <w:t xml:space="preserve"> </w:t>
      </w:r>
      <w:r>
        <w:t>of</w:t>
      </w:r>
      <w:r>
        <w:rPr>
          <w:spacing w:val="-9"/>
        </w:rPr>
        <w:t xml:space="preserve"> </w:t>
      </w:r>
      <w:r>
        <w:t>the</w:t>
      </w:r>
      <w:r>
        <w:rPr>
          <w:spacing w:val="-9"/>
        </w:rPr>
        <w:t xml:space="preserve"> </w:t>
      </w:r>
      <w:r>
        <w:t>frontal-facing,</w:t>
      </w:r>
      <w:r>
        <w:rPr>
          <w:spacing w:val="-9"/>
        </w:rPr>
        <w:t xml:space="preserve"> </w:t>
      </w:r>
      <w:r>
        <w:t>wide-eyed</w:t>
      </w:r>
      <w:r>
        <w:rPr>
          <w:spacing w:val="-9"/>
        </w:rPr>
        <w:t xml:space="preserve"> </w:t>
      </w:r>
      <w:r>
        <w:t>figures—a</w:t>
      </w:r>
      <w:r>
        <w:rPr>
          <w:spacing w:val="-8"/>
        </w:rPr>
        <w:t xml:space="preserve"> </w:t>
      </w:r>
      <w:r>
        <w:t>defining</w:t>
      </w:r>
      <w:r>
        <w:rPr>
          <w:spacing w:val="-9"/>
        </w:rPr>
        <w:t xml:space="preserve"> </w:t>
      </w:r>
      <w:r>
        <w:t>feature</w:t>
      </w:r>
      <w:r>
        <w:rPr>
          <w:spacing w:val="-8"/>
        </w:rPr>
        <w:t xml:space="preserve"> </w:t>
      </w:r>
      <w:r>
        <w:t>of Palmyrene art—show little individualization of features, the coupling with such inscriptions are evident signs that each stele was intended to denote the characteristics of the person entombed within. The figures actively engage the viewer, and provide the reminder that personal identity is an amalgamate of individual, socio-cultural, spiritual, and historical</w:t>
      </w:r>
      <w:r>
        <w:rPr>
          <w:spacing w:val="-13"/>
        </w:rPr>
        <w:t xml:space="preserve"> </w:t>
      </w:r>
      <w:r>
        <w:t>influences.</w:t>
      </w:r>
    </w:p>
    <w:p w14:paraId="25B126C7" w14:textId="01D07665" w:rsidR="00866B08" w:rsidRDefault="00866B08" w:rsidP="009B431A">
      <w:pPr>
        <w:pStyle w:val="Body"/>
      </w:pPr>
      <w:r>
        <w:t>In</w:t>
      </w:r>
      <w:r>
        <w:rPr>
          <w:spacing w:val="-5"/>
        </w:rPr>
        <w:t xml:space="preserve"> </w:t>
      </w:r>
      <w:r>
        <w:t>July</w:t>
      </w:r>
      <w:r>
        <w:rPr>
          <w:spacing w:val="-4"/>
        </w:rPr>
        <w:t xml:space="preserve"> </w:t>
      </w:r>
      <w:r>
        <w:t>2015,</w:t>
      </w:r>
      <w:r>
        <w:rPr>
          <w:spacing w:val="-4"/>
        </w:rPr>
        <w:t xml:space="preserve"> </w:t>
      </w:r>
      <w:r>
        <w:t>the</w:t>
      </w:r>
      <w:r>
        <w:rPr>
          <w:spacing w:val="-4"/>
        </w:rPr>
        <w:t xml:space="preserve"> </w:t>
      </w:r>
      <w:r>
        <w:t>city</w:t>
      </w:r>
      <w:r>
        <w:rPr>
          <w:spacing w:val="-4"/>
        </w:rPr>
        <w:t xml:space="preserve"> </w:t>
      </w:r>
      <w:r>
        <w:t>of</w:t>
      </w:r>
      <w:r>
        <w:rPr>
          <w:spacing w:val="-4"/>
        </w:rPr>
        <w:t xml:space="preserve"> </w:t>
      </w:r>
      <w:r>
        <w:t>Palmyra,</w:t>
      </w:r>
      <w:r>
        <w:rPr>
          <w:spacing w:val="-4"/>
        </w:rPr>
        <w:t xml:space="preserve"> </w:t>
      </w:r>
      <w:r>
        <w:t>its</w:t>
      </w:r>
      <w:r>
        <w:rPr>
          <w:spacing w:val="-4"/>
        </w:rPr>
        <w:t xml:space="preserve"> </w:t>
      </w:r>
      <w:r>
        <w:t>people,</w:t>
      </w:r>
      <w:r>
        <w:rPr>
          <w:spacing w:val="-5"/>
        </w:rPr>
        <w:t xml:space="preserve"> </w:t>
      </w:r>
      <w:r>
        <w:t>and</w:t>
      </w:r>
      <w:r>
        <w:rPr>
          <w:spacing w:val="-4"/>
        </w:rPr>
        <w:t xml:space="preserve"> </w:t>
      </w:r>
      <w:r>
        <w:t>its</w:t>
      </w:r>
      <w:r>
        <w:rPr>
          <w:spacing w:val="-4"/>
        </w:rPr>
        <w:t xml:space="preserve"> </w:t>
      </w:r>
      <w:r>
        <w:t>art</w:t>
      </w:r>
      <w:r>
        <w:rPr>
          <w:spacing w:val="-4"/>
        </w:rPr>
        <w:t xml:space="preserve"> </w:t>
      </w:r>
      <w:r>
        <w:t>were</w:t>
      </w:r>
      <w:r>
        <w:rPr>
          <w:spacing w:val="-4"/>
        </w:rPr>
        <w:t xml:space="preserve"> </w:t>
      </w:r>
      <w:r>
        <w:t>again</w:t>
      </w:r>
      <w:r>
        <w:rPr>
          <w:spacing w:val="-4"/>
        </w:rPr>
        <w:t xml:space="preserve"> </w:t>
      </w:r>
      <w:r>
        <w:t>in</w:t>
      </w:r>
      <w:r>
        <w:rPr>
          <w:spacing w:val="-4"/>
        </w:rPr>
        <w:t xml:space="preserve"> </w:t>
      </w:r>
      <w:r>
        <w:t>danger.</w:t>
      </w:r>
      <w:r>
        <w:rPr>
          <w:spacing w:val="-4"/>
        </w:rPr>
        <w:t xml:space="preserve"> </w:t>
      </w:r>
      <w:r>
        <w:t>In</w:t>
      </w:r>
      <w:r>
        <w:rPr>
          <w:spacing w:val="-4"/>
        </w:rPr>
        <w:t xml:space="preserve"> </w:t>
      </w:r>
      <w:r>
        <w:t>April</w:t>
      </w:r>
      <w:r>
        <w:rPr>
          <w:spacing w:val="-5"/>
        </w:rPr>
        <w:t xml:space="preserve"> </w:t>
      </w:r>
      <w:r>
        <w:t>of</w:t>
      </w:r>
      <w:r>
        <w:rPr>
          <w:spacing w:val="-4"/>
        </w:rPr>
        <w:t xml:space="preserve"> </w:t>
      </w:r>
      <w:r>
        <w:t>2015, Islamic State (ISIS) forces overtook the 3,000-year-old Assyrian city of Nimrud and destroyed its buildings and art. On May 21, 2015, ISIS overtook the city of Palmyra, inducing fear that they would destroy buildings and art there as they did in Nimrud. On July 2, 2015, ISIS was reported to</w:t>
      </w:r>
      <w:r>
        <w:rPr>
          <w:spacing w:val="-8"/>
        </w:rPr>
        <w:t xml:space="preserve"> </w:t>
      </w:r>
      <w:r>
        <w:t>have</w:t>
      </w:r>
      <w:r>
        <w:rPr>
          <w:spacing w:val="-8"/>
        </w:rPr>
        <w:t xml:space="preserve"> </w:t>
      </w:r>
      <w:r>
        <w:t>destroyed</w:t>
      </w:r>
      <w:r>
        <w:rPr>
          <w:spacing w:val="-8"/>
        </w:rPr>
        <w:t xml:space="preserve"> </w:t>
      </w:r>
      <w:r>
        <w:t>grave</w:t>
      </w:r>
      <w:r>
        <w:rPr>
          <w:spacing w:val="-8"/>
        </w:rPr>
        <w:t xml:space="preserve"> </w:t>
      </w:r>
      <w:r>
        <w:t>markers</w:t>
      </w:r>
      <w:r>
        <w:rPr>
          <w:spacing w:val="-8"/>
        </w:rPr>
        <w:t xml:space="preserve"> </w:t>
      </w:r>
      <w:r>
        <w:t>similar</w:t>
      </w:r>
      <w:r>
        <w:rPr>
          <w:spacing w:val="-8"/>
        </w:rPr>
        <w:t xml:space="preserve"> </w:t>
      </w:r>
      <w:r>
        <w:t>to</w:t>
      </w:r>
      <w:r>
        <w:rPr>
          <w:spacing w:val="-7"/>
        </w:rPr>
        <w:t xml:space="preserve"> </w:t>
      </w:r>
      <w:r>
        <w:t>the</w:t>
      </w:r>
      <w:r>
        <w:rPr>
          <w:spacing w:val="-8"/>
        </w:rPr>
        <w:t xml:space="preserve"> </w:t>
      </w:r>
      <w:r>
        <w:t>one</w:t>
      </w:r>
      <w:r>
        <w:rPr>
          <w:spacing w:val="-8"/>
        </w:rPr>
        <w:t xml:space="preserve"> </w:t>
      </w:r>
      <w:r>
        <w:t>discussed</w:t>
      </w:r>
      <w:r>
        <w:rPr>
          <w:spacing w:val="-8"/>
        </w:rPr>
        <w:t xml:space="preserve"> </w:t>
      </w:r>
      <w:r>
        <w:t>here.</w:t>
      </w:r>
      <w:r>
        <w:rPr>
          <w:spacing w:val="-8"/>
        </w:rPr>
        <w:t xml:space="preserve"> </w:t>
      </w:r>
      <w:r>
        <w:t>(</w:t>
      </w:r>
      <w:hyperlink r:id="rId43" w:history="1">
        <w:r w:rsidRPr="003218E0">
          <w:rPr>
            <w:rStyle w:val="Hyperlink"/>
          </w:rPr>
          <w:t>Grave</w:t>
        </w:r>
        <w:r w:rsidRPr="003218E0">
          <w:rPr>
            <w:rStyle w:val="Hyperlink"/>
            <w:spacing w:val="-8"/>
          </w:rPr>
          <w:t xml:space="preserve"> </w:t>
        </w:r>
        <w:r w:rsidRPr="003218E0">
          <w:rPr>
            <w:rStyle w:val="Hyperlink"/>
          </w:rPr>
          <w:t>Marker</w:t>
        </w:r>
        <w:r w:rsidRPr="003218E0">
          <w:rPr>
            <w:rStyle w:val="Hyperlink"/>
            <w:spacing w:val="-7"/>
          </w:rPr>
          <w:t xml:space="preserve"> </w:t>
        </w:r>
        <w:r w:rsidRPr="003218E0">
          <w:rPr>
            <w:rStyle w:val="Hyperlink"/>
          </w:rPr>
          <w:t>Reliefs</w:t>
        </w:r>
      </w:hyperlink>
      <w:r>
        <w:t>) They lined up six bust-length reliefs of people who lived in Palmyra nearly 2,000 years ago, and smashed them, obliterating the visual and written record of each person. So many have had their portraits made for posterity with the hopes of staying alive, against the odds. And, this is why we need art: it</w:t>
      </w:r>
      <w:r>
        <w:rPr>
          <w:spacing w:val="-13"/>
        </w:rPr>
        <w:t xml:space="preserve"> </w:t>
      </w:r>
      <w:r>
        <w:t>gives</w:t>
      </w:r>
      <w:r>
        <w:rPr>
          <w:spacing w:val="-12"/>
        </w:rPr>
        <w:t xml:space="preserve"> </w:t>
      </w:r>
      <w:r>
        <w:t>us</w:t>
      </w:r>
      <w:r>
        <w:rPr>
          <w:spacing w:val="-12"/>
        </w:rPr>
        <w:t xml:space="preserve"> </w:t>
      </w:r>
      <w:r>
        <w:t>memories</w:t>
      </w:r>
      <w:r>
        <w:rPr>
          <w:spacing w:val="-12"/>
        </w:rPr>
        <w:t xml:space="preserve"> </w:t>
      </w:r>
      <w:r>
        <w:t>of</w:t>
      </w:r>
      <w:r>
        <w:rPr>
          <w:spacing w:val="-12"/>
        </w:rPr>
        <w:t xml:space="preserve"> </w:t>
      </w:r>
      <w:r>
        <w:t>ourselves</w:t>
      </w:r>
      <w:r>
        <w:rPr>
          <w:spacing w:val="-12"/>
        </w:rPr>
        <w:t xml:space="preserve"> </w:t>
      </w:r>
      <w:r>
        <w:t>and</w:t>
      </w:r>
      <w:r>
        <w:rPr>
          <w:spacing w:val="-12"/>
        </w:rPr>
        <w:t xml:space="preserve"> </w:t>
      </w:r>
      <w:r>
        <w:t>our</w:t>
      </w:r>
      <w:r>
        <w:rPr>
          <w:spacing w:val="-12"/>
        </w:rPr>
        <w:t xml:space="preserve"> </w:t>
      </w:r>
      <w:r>
        <w:t>deeds,</w:t>
      </w:r>
      <w:r>
        <w:rPr>
          <w:spacing w:val="-12"/>
        </w:rPr>
        <w:t xml:space="preserve"> </w:t>
      </w:r>
      <w:r>
        <w:t>who</w:t>
      </w:r>
      <w:r>
        <w:rPr>
          <w:spacing w:val="-12"/>
        </w:rPr>
        <w:t xml:space="preserve"> </w:t>
      </w:r>
      <w:r>
        <w:t>we</w:t>
      </w:r>
      <w:r>
        <w:rPr>
          <w:spacing w:val="-13"/>
        </w:rPr>
        <w:t xml:space="preserve"> </w:t>
      </w:r>
      <w:r>
        <w:t>identify</w:t>
      </w:r>
      <w:r>
        <w:rPr>
          <w:spacing w:val="-12"/>
        </w:rPr>
        <w:t xml:space="preserve"> </w:t>
      </w:r>
      <w:r>
        <w:t>with,</w:t>
      </w:r>
      <w:r>
        <w:rPr>
          <w:spacing w:val="-12"/>
        </w:rPr>
        <w:t xml:space="preserve"> </w:t>
      </w:r>
      <w:r>
        <w:t>and</w:t>
      </w:r>
      <w:r>
        <w:rPr>
          <w:spacing w:val="-12"/>
        </w:rPr>
        <w:t xml:space="preserve"> </w:t>
      </w:r>
      <w:r>
        <w:t>how</w:t>
      </w:r>
      <w:r>
        <w:rPr>
          <w:spacing w:val="-12"/>
        </w:rPr>
        <w:t xml:space="preserve"> </w:t>
      </w:r>
      <w:r>
        <w:t>we</w:t>
      </w:r>
      <w:r>
        <w:rPr>
          <w:spacing w:val="-12"/>
        </w:rPr>
        <w:t xml:space="preserve"> </w:t>
      </w:r>
      <w:r>
        <w:t>identify</w:t>
      </w:r>
      <w:r>
        <w:rPr>
          <w:spacing w:val="-12"/>
        </w:rPr>
        <w:t xml:space="preserve"> </w:t>
      </w:r>
      <w:r>
        <w:t>others.</w:t>
      </w:r>
    </w:p>
    <w:p w14:paraId="25B126C8" w14:textId="77777777" w:rsidR="00866B08" w:rsidRDefault="00866B08" w:rsidP="009B431A">
      <w:pPr>
        <w:pStyle w:val="Body"/>
      </w:pPr>
    </w:p>
    <w:p w14:paraId="25B126C9" w14:textId="0157DEF3" w:rsidR="00866B08" w:rsidRDefault="006C533D" w:rsidP="006C533D">
      <w:pPr>
        <w:pStyle w:val="Heading1"/>
        <w:numPr>
          <w:ilvl w:val="0"/>
          <w:numId w:val="0"/>
        </w:numPr>
      </w:pPr>
      <w:bookmarkStart w:id="3" w:name="_TOC_250001"/>
      <w:r>
        <w:t xml:space="preserve">8.4 </w:t>
      </w:r>
      <w:r w:rsidR="00866B08">
        <w:t>BEFORE YOU MOVE</w:t>
      </w:r>
      <w:r w:rsidR="00866B08">
        <w:rPr>
          <w:spacing w:val="-1"/>
        </w:rPr>
        <w:t xml:space="preserve"> </w:t>
      </w:r>
      <w:bookmarkEnd w:id="3"/>
      <w:r w:rsidR="00866B08">
        <w:t>ON</w:t>
      </w:r>
    </w:p>
    <w:p w14:paraId="25B126CA" w14:textId="77777777" w:rsidR="00866B08" w:rsidRDefault="00866B08" w:rsidP="003218E0">
      <w:pPr>
        <w:pStyle w:val="Heading4"/>
      </w:pPr>
      <w:r>
        <w:lastRenderedPageBreak/>
        <w:t xml:space="preserve">Key </w:t>
      </w:r>
      <w:r w:rsidRPr="003218E0">
        <w:t>Concepts</w:t>
      </w:r>
    </w:p>
    <w:p w14:paraId="25B126CB" w14:textId="77777777" w:rsidR="00866B08" w:rsidRDefault="00866B08" w:rsidP="009B431A">
      <w:pPr>
        <w:pStyle w:val="Body"/>
      </w:pPr>
      <w:r>
        <w:t>National and personal identities do not magically happen; they are built on and influenced by immediate and past events, environments, traditions, and cultural legacies. Artists capture and document not only the physical conditions of a society but also the emotional and mental conditions. They construct a sense of who we were and are as a person and as a nation. Society’s identity is always fluid. When we see identity as static, we record people with stereotypes and do not see them for who they are. Art is one way to challenge static notions of identity by engaging the viewer in visual narratives that are unfamiliar to them, and that educate and challenge their previously held</w:t>
      </w:r>
      <w:r>
        <w:rPr>
          <w:spacing w:val="-3"/>
        </w:rPr>
        <w:t xml:space="preserve"> </w:t>
      </w:r>
      <w:r>
        <w:t>notions.</w:t>
      </w:r>
    </w:p>
    <w:p w14:paraId="25B126CC" w14:textId="77777777" w:rsidR="00866B08" w:rsidRDefault="00866B08" w:rsidP="009B431A">
      <w:pPr>
        <w:pStyle w:val="Body"/>
      </w:pPr>
      <w:r>
        <w:t>Since the 1970s, postmodern theories have challenged historical and traditional notions of ethnic and cultural identity by developing a model that views identity as being multifaceted, fluid, and socially constructed. Some scholars contend that we are in a period of post-identity and post-ethnicity, repudiating the old essentialist view of identity. Globalization of people, the Internet, and travel have all brought about fluid cultures—which may have contributed to people’s more fluid sense of identity, and also to their interest in researching their heritage, culture, and ethnic identity. Heritage is the treasure and symbols of pride for an individual, country, and nation.</w:t>
      </w:r>
      <w:r>
        <w:rPr>
          <w:spacing w:val="-6"/>
        </w:rPr>
        <w:t xml:space="preserve"> </w:t>
      </w:r>
      <w:r>
        <w:t>Many</w:t>
      </w:r>
      <w:r>
        <w:rPr>
          <w:spacing w:val="-6"/>
        </w:rPr>
        <w:t xml:space="preserve"> </w:t>
      </w:r>
      <w:r>
        <w:t>works</w:t>
      </w:r>
      <w:r>
        <w:rPr>
          <w:spacing w:val="-5"/>
        </w:rPr>
        <w:t xml:space="preserve"> </w:t>
      </w:r>
      <w:r>
        <w:t>of</w:t>
      </w:r>
      <w:r>
        <w:rPr>
          <w:spacing w:val="-6"/>
        </w:rPr>
        <w:t xml:space="preserve"> </w:t>
      </w:r>
      <w:r>
        <w:t>art</w:t>
      </w:r>
      <w:r>
        <w:rPr>
          <w:spacing w:val="-6"/>
        </w:rPr>
        <w:t xml:space="preserve"> </w:t>
      </w:r>
      <w:r>
        <w:t>are</w:t>
      </w:r>
      <w:r>
        <w:rPr>
          <w:spacing w:val="-5"/>
        </w:rPr>
        <w:t xml:space="preserve"> </w:t>
      </w:r>
      <w:r>
        <w:t>seen</w:t>
      </w:r>
      <w:r>
        <w:rPr>
          <w:spacing w:val="-6"/>
        </w:rPr>
        <w:t xml:space="preserve"> </w:t>
      </w:r>
      <w:r>
        <w:t>as</w:t>
      </w:r>
      <w:r>
        <w:rPr>
          <w:spacing w:val="-6"/>
        </w:rPr>
        <w:t xml:space="preserve"> </w:t>
      </w:r>
      <w:r>
        <w:t>part</w:t>
      </w:r>
      <w:r>
        <w:rPr>
          <w:spacing w:val="-5"/>
        </w:rPr>
        <w:t xml:space="preserve"> </w:t>
      </w:r>
      <w:r>
        <w:t>of</w:t>
      </w:r>
      <w:r>
        <w:rPr>
          <w:spacing w:val="-6"/>
        </w:rPr>
        <w:t xml:space="preserve"> </w:t>
      </w:r>
      <w:r>
        <w:t>national</w:t>
      </w:r>
      <w:r>
        <w:rPr>
          <w:spacing w:val="-5"/>
        </w:rPr>
        <w:t xml:space="preserve"> </w:t>
      </w:r>
      <w:r>
        <w:t>heritage</w:t>
      </w:r>
      <w:r>
        <w:rPr>
          <w:spacing w:val="-6"/>
        </w:rPr>
        <w:t xml:space="preserve"> </w:t>
      </w:r>
      <w:r>
        <w:t>because</w:t>
      </w:r>
      <w:r>
        <w:rPr>
          <w:spacing w:val="-6"/>
        </w:rPr>
        <w:t xml:space="preserve"> </w:t>
      </w:r>
      <w:r>
        <w:t>they</w:t>
      </w:r>
      <w:r>
        <w:rPr>
          <w:spacing w:val="-5"/>
        </w:rPr>
        <w:t xml:space="preserve"> </w:t>
      </w:r>
      <w:r>
        <w:t>help</w:t>
      </w:r>
      <w:r>
        <w:rPr>
          <w:spacing w:val="-6"/>
        </w:rPr>
        <w:t xml:space="preserve"> </w:t>
      </w:r>
      <w:r>
        <w:t>citizens</w:t>
      </w:r>
      <w:r>
        <w:rPr>
          <w:spacing w:val="-6"/>
        </w:rPr>
        <w:t xml:space="preserve"> </w:t>
      </w:r>
      <w:r>
        <w:t>appreciate their past. Art provides life to the past, something that can be visualized, touched, walk through, and identified as being part of a legacy and</w:t>
      </w:r>
      <w:r>
        <w:rPr>
          <w:spacing w:val="-8"/>
        </w:rPr>
        <w:t xml:space="preserve"> </w:t>
      </w:r>
      <w:r>
        <w:t>culture.</w:t>
      </w:r>
    </w:p>
    <w:p w14:paraId="25B126CD" w14:textId="77777777" w:rsidR="00866B08" w:rsidRDefault="00866B08" w:rsidP="009B431A">
      <w:pPr>
        <w:pStyle w:val="Body"/>
      </w:pPr>
    </w:p>
    <w:p w14:paraId="25B126CE" w14:textId="77777777" w:rsidR="00866B08" w:rsidRDefault="00866B08" w:rsidP="003218E0">
      <w:pPr>
        <w:pStyle w:val="Heading4"/>
      </w:pPr>
      <w:r>
        <w:t>Test Yourself</w:t>
      </w:r>
    </w:p>
    <w:p w14:paraId="25B126CF" w14:textId="77777777" w:rsidR="00866B08" w:rsidRDefault="00866B08" w:rsidP="009B431A">
      <w:pPr>
        <w:pStyle w:val="NumberedList"/>
      </w:pPr>
      <w:r>
        <w:rPr>
          <w:spacing w:val="-3"/>
        </w:rPr>
        <w:t>On</w:t>
      </w:r>
      <w:r>
        <w:rPr>
          <w:spacing w:val="-21"/>
        </w:rPr>
        <w:t xml:space="preserve"> </w:t>
      </w:r>
      <w:r>
        <w:rPr>
          <w:spacing w:val="-4"/>
        </w:rPr>
        <w:t>the</w:t>
      </w:r>
      <w:r>
        <w:rPr>
          <w:spacing w:val="-21"/>
        </w:rPr>
        <w:t xml:space="preserve"> </w:t>
      </w:r>
      <w:r>
        <w:t>surface</w:t>
      </w:r>
      <w:r>
        <w:rPr>
          <w:spacing w:val="-21"/>
        </w:rPr>
        <w:t xml:space="preserve"> </w:t>
      </w:r>
      <w:r>
        <w:rPr>
          <w:spacing w:val="-4"/>
        </w:rPr>
        <w:t>Kim</w:t>
      </w:r>
      <w:r>
        <w:rPr>
          <w:spacing w:val="-20"/>
        </w:rPr>
        <w:t xml:space="preserve"> </w:t>
      </w:r>
      <w:proofErr w:type="spellStart"/>
      <w:r>
        <w:t>Sooja’s</w:t>
      </w:r>
      <w:proofErr w:type="spellEnd"/>
      <w:r>
        <w:rPr>
          <w:spacing w:val="-21"/>
        </w:rPr>
        <w:t xml:space="preserve"> </w:t>
      </w:r>
      <w:r>
        <w:rPr>
          <w:spacing w:val="-4"/>
        </w:rPr>
        <w:t>art</w:t>
      </w:r>
      <w:r>
        <w:rPr>
          <w:spacing w:val="-20"/>
        </w:rPr>
        <w:t xml:space="preserve"> </w:t>
      </w:r>
      <w:r>
        <w:rPr>
          <w:spacing w:val="-4"/>
        </w:rPr>
        <w:t>seems</w:t>
      </w:r>
      <w:r>
        <w:rPr>
          <w:spacing w:val="-20"/>
        </w:rPr>
        <w:t xml:space="preserve"> </w:t>
      </w:r>
      <w:r>
        <w:t>simple,</w:t>
      </w:r>
      <w:r>
        <w:rPr>
          <w:spacing w:val="-21"/>
        </w:rPr>
        <w:t xml:space="preserve"> </w:t>
      </w:r>
      <w:r>
        <w:rPr>
          <w:spacing w:val="-4"/>
        </w:rPr>
        <w:t>but</w:t>
      </w:r>
      <w:r>
        <w:rPr>
          <w:spacing w:val="-21"/>
        </w:rPr>
        <w:t xml:space="preserve"> </w:t>
      </w:r>
      <w:r>
        <w:t>underneath</w:t>
      </w:r>
      <w:r>
        <w:rPr>
          <w:spacing w:val="-20"/>
        </w:rPr>
        <w:t xml:space="preserve"> </w:t>
      </w:r>
      <w:r>
        <w:rPr>
          <w:spacing w:val="-3"/>
        </w:rPr>
        <w:t>it</w:t>
      </w:r>
      <w:r>
        <w:rPr>
          <w:spacing w:val="-21"/>
        </w:rPr>
        <w:t xml:space="preserve"> </w:t>
      </w:r>
      <w:r>
        <w:rPr>
          <w:spacing w:val="-3"/>
        </w:rPr>
        <w:t>is</w:t>
      </w:r>
      <w:r>
        <w:rPr>
          <w:spacing w:val="-21"/>
        </w:rPr>
        <w:t xml:space="preserve"> </w:t>
      </w:r>
      <w:r>
        <w:rPr>
          <w:spacing w:val="-3"/>
        </w:rPr>
        <w:t>an</w:t>
      </w:r>
      <w:r>
        <w:rPr>
          <w:spacing w:val="-19"/>
        </w:rPr>
        <w:t xml:space="preserve"> </w:t>
      </w:r>
      <w:r>
        <w:t>enigma</w:t>
      </w:r>
      <w:r>
        <w:rPr>
          <w:spacing w:val="-21"/>
        </w:rPr>
        <w:t xml:space="preserve"> </w:t>
      </w:r>
      <w:r>
        <w:rPr>
          <w:spacing w:val="-3"/>
        </w:rPr>
        <w:t>of</w:t>
      </w:r>
      <w:r>
        <w:rPr>
          <w:spacing w:val="-21"/>
        </w:rPr>
        <w:t xml:space="preserve"> </w:t>
      </w:r>
      <w:r>
        <w:t>traditions</w:t>
      </w:r>
      <w:r>
        <w:rPr>
          <w:spacing w:val="-20"/>
        </w:rPr>
        <w:t xml:space="preserve"> </w:t>
      </w:r>
      <w:r>
        <w:rPr>
          <w:spacing w:val="-4"/>
        </w:rPr>
        <w:t>that</w:t>
      </w:r>
      <w:r>
        <w:rPr>
          <w:spacing w:val="-21"/>
        </w:rPr>
        <w:t xml:space="preserve"> </w:t>
      </w:r>
      <w:r>
        <w:t>make a</w:t>
      </w:r>
      <w:r>
        <w:rPr>
          <w:spacing w:val="-11"/>
        </w:rPr>
        <w:t xml:space="preserve"> </w:t>
      </w:r>
      <w:r>
        <w:t>metaphoric</w:t>
      </w:r>
      <w:r>
        <w:rPr>
          <w:spacing w:val="-10"/>
        </w:rPr>
        <w:t xml:space="preserve"> </w:t>
      </w:r>
      <w:r>
        <w:t>identity</w:t>
      </w:r>
      <w:r>
        <w:rPr>
          <w:spacing w:val="-10"/>
        </w:rPr>
        <w:t xml:space="preserve"> </w:t>
      </w:r>
      <w:r>
        <w:t>statement;</w:t>
      </w:r>
      <w:r>
        <w:rPr>
          <w:spacing w:val="-11"/>
        </w:rPr>
        <w:t xml:space="preserve"> </w:t>
      </w:r>
      <w:r>
        <w:rPr>
          <w:spacing w:val="-4"/>
        </w:rPr>
        <w:t>for</w:t>
      </w:r>
      <w:r>
        <w:rPr>
          <w:spacing w:val="-10"/>
        </w:rPr>
        <w:t xml:space="preserve"> </w:t>
      </w:r>
      <w:r>
        <w:t>example,</w:t>
      </w:r>
      <w:r>
        <w:rPr>
          <w:spacing w:val="-10"/>
        </w:rPr>
        <w:t xml:space="preserve"> </w:t>
      </w:r>
      <w:r>
        <w:rPr>
          <w:spacing w:val="-4"/>
        </w:rPr>
        <w:t>her</w:t>
      </w:r>
      <w:r>
        <w:rPr>
          <w:spacing w:val="-10"/>
        </w:rPr>
        <w:t xml:space="preserve"> </w:t>
      </w:r>
      <w:r>
        <w:rPr>
          <w:spacing w:val="-4"/>
        </w:rPr>
        <w:t>use</w:t>
      </w:r>
      <w:r>
        <w:rPr>
          <w:spacing w:val="-11"/>
        </w:rPr>
        <w:t xml:space="preserve"> </w:t>
      </w:r>
      <w:r>
        <w:rPr>
          <w:spacing w:val="-3"/>
        </w:rPr>
        <w:t>of</w:t>
      </w:r>
      <w:r>
        <w:rPr>
          <w:spacing w:val="-10"/>
        </w:rPr>
        <w:t xml:space="preserve"> </w:t>
      </w:r>
      <w:r>
        <w:t>fabric</w:t>
      </w:r>
      <w:r>
        <w:rPr>
          <w:spacing w:val="-10"/>
        </w:rPr>
        <w:t xml:space="preserve"> </w:t>
      </w:r>
      <w:r>
        <w:rPr>
          <w:spacing w:val="-3"/>
        </w:rPr>
        <w:t>as</w:t>
      </w:r>
      <w:r>
        <w:rPr>
          <w:spacing w:val="-10"/>
        </w:rPr>
        <w:t xml:space="preserve"> </w:t>
      </w:r>
      <w:r>
        <w:rPr>
          <w:spacing w:val="-3"/>
        </w:rPr>
        <w:t>an</w:t>
      </w:r>
      <w:r>
        <w:rPr>
          <w:spacing w:val="-11"/>
        </w:rPr>
        <w:t xml:space="preserve"> </w:t>
      </w:r>
      <w:r>
        <w:rPr>
          <w:spacing w:val="-4"/>
        </w:rPr>
        <w:t>art</w:t>
      </w:r>
      <w:r>
        <w:rPr>
          <w:spacing w:val="-10"/>
        </w:rPr>
        <w:t xml:space="preserve"> </w:t>
      </w:r>
      <w:r>
        <w:rPr>
          <w:spacing w:val="-4"/>
        </w:rPr>
        <w:t>form</w:t>
      </w:r>
      <w:r>
        <w:rPr>
          <w:spacing w:val="-10"/>
        </w:rPr>
        <w:t xml:space="preserve"> </w:t>
      </w:r>
      <w:r>
        <w:t>evokes</w:t>
      </w:r>
      <w:r>
        <w:rPr>
          <w:spacing w:val="-11"/>
        </w:rPr>
        <w:t xml:space="preserve"> </w:t>
      </w:r>
      <w:r>
        <w:t>intimacy</w:t>
      </w:r>
      <w:r>
        <w:rPr>
          <w:spacing w:val="-10"/>
        </w:rPr>
        <w:t xml:space="preserve"> </w:t>
      </w:r>
      <w:r>
        <w:t xml:space="preserve">and </w:t>
      </w:r>
      <w:r>
        <w:rPr>
          <w:spacing w:val="-4"/>
        </w:rPr>
        <w:t xml:space="preserve">honor </w:t>
      </w:r>
      <w:r>
        <w:rPr>
          <w:spacing w:val="-3"/>
        </w:rPr>
        <w:t xml:space="preserve">of </w:t>
      </w:r>
      <w:r>
        <w:rPr>
          <w:spacing w:val="-4"/>
        </w:rPr>
        <w:t xml:space="preserve">her </w:t>
      </w:r>
      <w:r>
        <w:t xml:space="preserve">culture </w:t>
      </w:r>
      <w:r>
        <w:rPr>
          <w:spacing w:val="-4"/>
        </w:rPr>
        <w:t xml:space="preserve">and </w:t>
      </w:r>
      <w:r>
        <w:t xml:space="preserve">history. Discuss </w:t>
      </w:r>
      <w:r>
        <w:rPr>
          <w:spacing w:val="-4"/>
        </w:rPr>
        <w:t xml:space="preserve">and </w:t>
      </w:r>
      <w:r>
        <w:t xml:space="preserve">identify at-least </w:t>
      </w:r>
      <w:r>
        <w:rPr>
          <w:spacing w:val="-4"/>
        </w:rPr>
        <w:t xml:space="preserve">two </w:t>
      </w:r>
      <w:r>
        <w:t xml:space="preserve">artists </w:t>
      </w:r>
      <w:r>
        <w:rPr>
          <w:spacing w:val="-4"/>
        </w:rPr>
        <w:t xml:space="preserve">whose work makes </w:t>
      </w:r>
      <w:r>
        <w:t xml:space="preserve">a personal </w:t>
      </w:r>
      <w:r>
        <w:rPr>
          <w:spacing w:val="-4"/>
        </w:rPr>
        <w:t xml:space="preserve">and </w:t>
      </w:r>
      <w:r>
        <w:t xml:space="preserve">historical statement. </w:t>
      </w:r>
      <w:r>
        <w:rPr>
          <w:spacing w:val="-3"/>
        </w:rPr>
        <w:t xml:space="preserve">Be </w:t>
      </w:r>
      <w:r>
        <w:rPr>
          <w:spacing w:val="-4"/>
        </w:rPr>
        <w:t xml:space="preserve">specific </w:t>
      </w:r>
      <w:r>
        <w:rPr>
          <w:spacing w:val="-3"/>
        </w:rPr>
        <w:t xml:space="preserve">as </w:t>
      </w:r>
      <w:r>
        <w:rPr>
          <w:spacing w:val="-4"/>
        </w:rPr>
        <w:t xml:space="preserve">you </w:t>
      </w:r>
      <w:r>
        <w:t xml:space="preserve">reference </w:t>
      </w:r>
      <w:r>
        <w:rPr>
          <w:spacing w:val="-4"/>
        </w:rPr>
        <w:t xml:space="preserve">each image </w:t>
      </w:r>
      <w:r>
        <w:t xml:space="preserve">associated </w:t>
      </w:r>
      <w:r>
        <w:rPr>
          <w:spacing w:val="-4"/>
        </w:rPr>
        <w:t xml:space="preserve">with </w:t>
      </w:r>
      <w:r>
        <w:t xml:space="preserve">your essay. (minimum </w:t>
      </w:r>
      <w:r>
        <w:rPr>
          <w:spacing w:val="-3"/>
        </w:rPr>
        <w:t xml:space="preserve">of </w:t>
      </w:r>
      <w:r>
        <w:rPr>
          <w:spacing w:val="-4"/>
        </w:rPr>
        <w:t>500</w:t>
      </w:r>
      <w:r>
        <w:rPr>
          <w:spacing w:val="-24"/>
        </w:rPr>
        <w:t xml:space="preserve"> </w:t>
      </w:r>
      <w:r>
        <w:t>words).</w:t>
      </w:r>
    </w:p>
    <w:p w14:paraId="25B126D0" w14:textId="77777777" w:rsidR="00866B08" w:rsidRDefault="00866B08" w:rsidP="009B431A">
      <w:pPr>
        <w:pStyle w:val="NumberedList"/>
      </w:pPr>
      <w:r>
        <w:t xml:space="preserve">A number </w:t>
      </w:r>
      <w:r>
        <w:rPr>
          <w:spacing w:val="-3"/>
        </w:rPr>
        <w:t xml:space="preserve">of </w:t>
      </w:r>
      <w:r>
        <w:t>circumstances throughout history</w:t>
      </w:r>
      <w:r w:rsidR="00E369D6">
        <w:t xml:space="preserve"> </w:t>
      </w:r>
      <w:r>
        <w:rPr>
          <w:spacing w:val="-4"/>
        </w:rPr>
        <w:t xml:space="preserve">have </w:t>
      </w:r>
      <w:r>
        <w:t>compelled</w:t>
      </w:r>
      <w:r w:rsidR="00E369D6">
        <w:t xml:space="preserve"> </w:t>
      </w:r>
      <w:r>
        <w:t>artists</w:t>
      </w:r>
      <w:r w:rsidR="00E369D6">
        <w:t xml:space="preserve"> </w:t>
      </w:r>
      <w:r>
        <w:rPr>
          <w:spacing w:val="-3"/>
        </w:rPr>
        <w:t xml:space="preserve">to </w:t>
      </w:r>
      <w:r>
        <w:t>confront</w:t>
      </w:r>
      <w:r w:rsidR="00E369D6">
        <w:t xml:space="preserve"> </w:t>
      </w:r>
      <w:r>
        <w:rPr>
          <w:spacing w:val="-4"/>
        </w:rPr>
        <w:t xml:space="preserve">the </w:t>
      </w:r>
      <w:r>
        <w:t xml:space="preserve">context </w:t>
      </w:r>
      <w:r>
        <w:rPr>
          <w:spacing w:val="-3"/>
        </w:rPr>
        <w:t xml:space="preserve">of </w:t>
      </w:r>
      <w:r>
        <w:t xml:space="preserve">social issues, select at-least </w:t>
      </w:r>
      <w:r>
        <w:rPr>
          <w:spacing w:val="-4"/>
        </w:rPr>
        <w:t xml:space="preserve">two works </w:t>
      </w:r>
      <w:r>
        <w:rPr>
          <w:spacing w:val="-3"/>
        </w:rPr>
        <w:t xml:space="preserve">of </w:t>
      </w:r>
      <w:r>
        <w:rPr>
          <w:spacing w:val="-4"/>
        </w:rPr>
        <w:t xml:space="preserve">art that best </w:t>
      </w:r>
      <w:r>
        <w:t xml:space="preserve">describe </w:t>
      </w:r>
      <w:r>
        <w:rPr>
          <w:spacing w:val="-3"/>
        </w:rPr>
        <w:t xml:space="preserve">an </w:t>
      </w:r>
      <w:r>
        <w:rPr>
          <w:spacing w:val="-4"/>
        </w:rPr>
        <w:t xml:space="preserve">event </w:t>
      </w:r>
      <w:r>
        <w:rPr>
          <w:spacing w:val="-3"/>
        </w:rPr>
        <w:t xml:space="preserve">or </w:t>
      </w:r>
      <w:r>
        <w:t xml:space="preserve">issue. Discuss the problems associated </w:t>
      </w:r>
      <w:r>
        <w:rPr>
          <w:spacing w:val="-4"/>
        </w:rPr>
        <w:t xml:space="preserve">with the </w:t>
      </w:r>
      <w:r>
        <w:t xml:space="preserve">issue, </w:t>
      </w:r>
      <w:r>
        <w:rPr>
          <w:spacing w:val="-4"/>
        </w:rPr>
        <w:t xml:space="preserve">and how the event and art </w:t>
      </w:r>
      <w:r>
        <w:t xml:space="preserve">shaped </w:t>
      </w:r>
      <w:r>
        <w:rPr>
          <w:spacing w:val="-4"/>
        </w:rPr>
        <w:t xml:space="preserve">the </w:t>
      </w:r>
      <w:r>
        <w:t xml:space="preserve">legacy </w:t>
      </w:r>
      <w:r>
        <w:rPr>
          <w:spacing w:val="-3"/>
        </w:rPr>
        <w:t xml:space="preserve">or </w:t>
      </w:r>
      <w:r>
        <w:t>identity of</w:t>
      </w:r>
      <w:r w:rsidR="00E369D6">
        <w:t xml:space="preserve"> </w:t>
      </w:r>
      <w:r>
        <w:rPr>
          <w:spacing w:val="-4"/>
        </w:rPr>
        <w:t xml:space="preserve">the </w:t>
      </w:r>
      <w:r>
        <w:t xml:space="preserve">country </w:t>
      </w:r>
      <w:r>
        <w:rPr>
          <w:spacing w:val="-3"/>
        </w:rPr>
        <w:t xml:space="preserve">or </w:t>
      </w:r>
      <w:r>
        <w:t xml:space="preserve">nation. Describe </w:t>
      </w:r>
      <w:r>
        <w:rPr>
          <w:spacing w:val="-4"/>
        </w:rPr>
        <w:t xml:space="preserve">the power the work </w:t>
      </w:r>
      <w:r>
        <w:t xml:space="preserve">communicates, discuss </w:t>
      </w:r>
      <w:r>
        <w:rPr>
          <w:spacing w:val="-4"/>
        </w:rPr>
        <w:t xml:space="preserve">the </w:t>
      </w:r>
      <w:r>
        <w:t xml:space="preserve">significance </w:t>
      </w:r>
      <w:r>
        <w:rPr>
          <w:spacing w:val="-3"/>
        </w:rPr>
        <w:t xml:space="preserve">of </w:t>
      </w:r>
      <w:r>
        <w:t xml:space="preserve">the </w:t>
      </w:r>
      <w:r>
        <w:rPr>
          <w:spacing w:val="-4"/>
        </w:rPr>
        <w:t xml:space="preserve">work and how </w:t>
      </w:r>
      <w:r>
        <w:rPr>
          <w:spacing w:val="-3"/>
        </w:rPr>
        <w:t xml:space="preserve">it </w:t>
      </w:r>
      <w:r>
        <w:t xml:space="preserve">convey a message, </w:t>
      </w:r>
      <w:r>
        <w:rPr>
          <w:spacing w:val="-4"/>
        </w:rPr>
        <w:t xml:space="preserve">and </w:t>
      </w:r>
      <w:r>
        <w:t xml:space="preserve">identity </w:t>
      </w:r>
      <w:r>
        <w:rPr>
          <w:spacing w:val="-3"/>
        </w:rPr>
        <w:t xml:space="preserve">of </w:t>
      </w:r>
      <w:r>
        <w:rPr>
          <w:spacing w:val="-4"/>
        </w:rPr>
        <w:t xml:space="preserve">the </w:t>
      </w:r>
      <w:r>
        <w:t xml:space="preserve">people </w:t>
      </w:r>
      <w:r>
        <w:rPr>
          <w:spacing w:val="-3"/>
        </w:rPr>
        <w:t xml:space="preserve">in </w:t>
      </w:r>
      <w:r>
        <w:rPr>
          <w:spacing w:val="-4"/>
        </w:rPr>
        <w:t xml:space="preserve">that </w:t>
      </w:r>
      <w:r>
        <w:t xml:space="preserve">period </w:t>
      </w:r>
      <w:r>
        <w:rPr>
          <w:spacing w:val="-3"/>
        </w:rPr>
        <w:t xml:space="preserve">of </w:t>
      </w:r>
      <w:r>
        <w:rPr>
          <w:spacing w:val="-4"/>
        </w:rPr>
        <w:t xml:space="preserve">time. </w:t>
      </w:r>
      <w:r>
        <w:rPr>
          <w:spacing w:val="-3"/>
        </w:rPr>
        <w:t xml:space="preserve">At </w:t>
      </w:r>
      <w:r>
        <w:rPr>
          <w:spacing w:val="-4"/>
        </w:rPr>
        <w:t xml:space="preserve">the </w:t>
      </w:r>
      <w:r>
        <w:t>end</w:t>
      </w:r>
      <w:r w:rsidR="00E369D6">
        <w:t xml:space="preserve"> </w:t>
      </w:r>
      <w:r>
        <w:rPr>
          <w:spacing w:val="-3"/>
        </w:rPr>
        <w:t xml:space="preserve">of </w:t>
      </w:r>
      <w:r>
        <w:rPr>
          <w:spacing w:val="-4"/>
        </w:rPr>
        <w:t xml:space="preserve">your essay make </w:t>
      </w:r>
      <w:r>
        <w:lastRenderedPageBreak/>
        <w:t xml:space="preserve">commentary </w:t>
      </w:r>
      <w:r>
        <w:rPr>
          <w:spacing w:val="-3"/>
        </w:rPr>
        <w:t xml:space="preserve">on </w:t>
      </w:r>
      <w:r>
        <w:rPr>
          <w:spacing w:val="-4"/>
        </w:rPr>
        <w:t xml:space="preserve">why you </w:t>
      </w:r>
      <w:r>
        <w:t xml:space="preserve">selected </w:t>
      </w:r>
      <w:r>
        <w:rPr>
          <w:spacing w:val="-4"/>
        </w:rPr>
        <w:t xml:space="preserve">the art works what you think about the </w:t>
      </w:r>
      <w:r>
        <w:t xml:space="preserve">art. (Attach selected </w:t>
      </w:r>
      <w:r>
        <w:rPr>
          <w:spacing w:val="-4"/>
        </w:rPr>
        <w:t xml:space="preserve">work with </w:t>
      </w:r>
      <w:r>
        <w:t xml:space="preserve">captions.) Answer </w:t>
      </w:r>
      <w:r>
        <w:rPr>
          <w:spacing w:val="-3"/>
        </w:rPr>
        <w:t xml:space="preserve">to </w:t>
      </w:r>
      <w:r>
        <w:rPr>
          <w:spacing w:val="-4"/>
        </w:rPr>
        <w:t xml:space="preserve">the </w:t>
      </w:r>
      <w:r>
        <w:t xml:space="preserve">question </w:t>
      </w:r>
      <w:r>
        <w:rPr>
          <w:spacing w:val="-3"/>
        </w:rPr>
        <w:t xml:space="preserve">is </w:t>
      </w:r>
      <w:r>
        <w:t xml:space="preserve">located throughout </w:t>
      </w:r>
      <w:r>
        <w:rPr>
          <w:spacing w:val="-4"/>
        </w:rPr>
        <w:t>the</w:t>
      </w:r>
      <w:r>
        <w:rPr>
          <w:spacing w:val="-33"/>
        </w:rPr>
        <w:t xml:space="preserve"> </w:t>
      </w:r>
      <w:r>
        <w:t>chapter)</w:t>
      </w:r>
    </w:p>
    <w:p w14:paraId="25B126D1" w14:textId="77777777" w:rsidR="00866B08" w:rsidRDefault="00866B08" w:rsidP="009B431A">
      <w:pPr>
        <w:pStyle w:val="NumberedList"/>
      </w:pPr>
      <w:r w:rsidRPr="009B431A">
        <w:t xml:space="preserve">Throughout history building </w:t>
      </w:r>
      <w:r w:rsidRPr="009B431A">
        <w:rPr>
          <w:spacing w:val="-4"/>
        </w:rPr>
        <w:t xml:space="preserve">were </w:t>
      </w:r>
      <w:r w:rsidRPr="009B431A">
        <w:t xml:space="preserve">constructed </w:t>
      </w:r>
      <w:r w:rsidRPr="009B431A">
        <w:rPr>
          <w:spacing w:val="-3"/>
        </w:rPr>
        <w:t xml:space="preserve">in </w:t>
      </w:r>
      <w:r w:rsidRPr="009B431A">
        <w:t xml:space="preserve">a manner </w:t>
      </w:r>
      <w:r w:rsidRPr="009B431A">
        <w:rPr>
          <w:spacing w:val="-3"/>
        </w:rPr>
        <w:t xml:space="preserve">to </w:t>
      </w:r>
      <w:r w:rsidRPr="009B431A">
        <w:t xml:space="preserve">symbolize power; spirituality; and godlessness. Structures </w:t>
      </w:r>
      <w:r w:rsidRPr="009B431A">
        <w:rPr>
          <w:spacing w:val="-4"/>
        </w:rPr>
        <w:t xml:space="preserve">house </w:t>
      </w:r>
      <w:r w:rsidRPr="009B431A">
        <w:t xml:space="preserve">institutions </w:t>
      </w:r>
      <w:r w:rsidRPr="009B431A">
        <w:rPr>
          <w:spacing w:val="-4"/>
        </w:rPr>
        <w:t xml:space="preserve">that </w:t>
      </w:r>
      <w:r w:rsidRPr="009B431A">
        <w:t xml:space="preserve">guide, </w:t>
      </w:r>
      <w:r w:rsidRPr="009B431A">
        <w:rPr>
          <w:spacing w:val="-4"/>
        </w:rPr>
        <w:t xml:space="preserve">influence and shape </w:t>
      </w:r>
      <w:r w:rsidRPr="009B431A">
        <w:t xml:space="preserve">a society’s morals, values, politics, religious </w:t>
      </w:r>
      <w:r w:rsidRPr="009B431A">
        <w:rPr>
          <w:spacing w:val="-4"/>
        </w:rPr>
        <w:t xml:space="preserve">and </w:t>
      </w:r>
      <w:r w:rsidRPr="009B431A">
        <w:t xml:space="preserve">social conditioning. Select 4 structures </w:t>
      </w:r>
      <w:r w:rsidRPr="009B431A">
        <w:rPr>
          <w:spacing w:val="-4"/>
        </w:rPr>
        <w:t xml:space="preserve">that best </w:t>
      </w:r>
      <w:r w:rsidRPr="009B431A">
        <w:t>symbolize</w:t>
      </w:r>
      <w:r w:rsidRPr="009B431A">
        <w:rPr>
          <w:spacing w:val="-25"/>
        </w:rPr>
        <w:t xml:space="preserve"> </w:t>
      </w:r>
      <w:r w:rsidRPr="009B431A">
        <w:t>the</w:t>
      </w:r>
      <w:r w:rsidR="009B431A">
        <w:t xml:space="preserve"> </w:t>
      </w:r>
      <w:r w:rsidRPr="009B431A">
        <w:t xml:space="preserve">identity </w:t>
      </w:r>
      <w:r w:rsidRPr="009B431A">
        <w:rPr>
          <w:spacing w:val="-3"/>
        </w:rPr>
        <w:t xml:space="preserve">or </w:t>
      </w:r>
      <w:r w:rsidRPr="009B431A">
        <w:t xml:space="preserve">culture </w:t>
      </w:r>
      <w:r w:rsidRPr="009B431A">
        <w:rPr>
          <w:spacing w:val="-3"/>
        </w:rPr>
        <w:t xml:space="preserve">of </w:t>
      </w:r>
      <w:r w:rsidRPr="009B431A">
        <w:t xml:space="preserve">a society. Describe </w:t>
      </w:r>
      <w:r w:rsidRPr="009B431A">
        <w:rPr>
          <w:spacing w:val="-4"/>
        </w:rPr>
        <w:t xml:space="preserve">its </w:t>
      </w:r>
      <w:r w:rsidRPr="009B431A">
        <w:t xml:space="preserve">impact </w:t>
      </w:r>
      <w:r w:rsidRPr="009B431A">
        <w:rPr>
          <w:spacing w:val="-3"/>
        </w:rPr>
        <w:t xml:space="preserve">on </w:t>
      </w:r>
      <w:r w:rsidRPr="009B431A">
        <w:t xml:space="preserve">influencing a nation, significance </w:t>
      </w:r>
      <w:r w:rsidRPr="009B431A">
        <w:rPr>
          <w:spacing w:val="-3"/>
        </w:rPr>
        <w:t xml:space="preserve">to </w:t>
      </w:r>
      <w:r w:rsidRPr="009B431A">
        <w:t xml:space="preserve">the nation </w:t>
      </w:r>
      <w:r w:rsidRPr="009B431A">
        <w:rPr>
          <w:spacing w:val="-4"/>
        </w:rPr>
        <w:t xml:space="preserve">and how the </w:t>
      </w:r>
      <w:r w:rsidRPr="009B431A">
        <w:t xml:space="preserve">structure contributes </w:t>
      </w:r>
      <w:r w:rsidRPr="009B431A">
        <w:rPr>
          <w:spacing w:val="-3"/>
        </w:rPr>
        <w:t xml:space="preserve">to </w:t>
      </w:r>
      <w:r w:rsidRPr="009B431A">
        <w:t xml:space="preserve">national </w:t>
      </w:r>
      <w:r w:rsidRPr="009B431A">
        <w:rPr>
          <w:spacing w:val="-3"/>
        </w:rPr>
        <w:t xml:space="preserve">or </w:t>
      </w:r>
      <w:r w:rsidRPr="009B431A">
        <w:t xml:space="preserve">individual identity. </w:t>
      </w:r>
      <w:r w:rsidRPr="009B431A">
        <w:rPr>
          <w:spacing w:val="-3"/>
        </w:rPr>
        <w:t xml:space="preserve">At </w:t>
      </w:r>
      <w:r w:rsidRPr="009B431A">
        <w:rPr>
          <w:spacing w:val="-4"/>
        </w:rPr>
        <w:t xml:space="preserve">the end </w:t>
      </w:r>
      <w:r w:rsidRPr="009B431A">
        <w:rPr>
          <w:spacing w:val="-3"/>
        </w:rPr>
        <w:t xml:space="preserve">of </w:t>
      </w:r>
      <w:r w:rsidRPr="009B431A">
        <w:t xml:space="preserve">your </w:t>
      </w:r>
      <w:r w:rsidRPr="009B431A">
        <w:rPr>
          <w:spacing w:val="-4"/>
        </w:rPr>
        <w:t xml:space="preserve">essay </w:t>
      </w:r>
      <w:r w:rsidRPr="009B431A">
        <w:t xml:space="preserve">discuss </w:t>
      </w:r>
      <w:r w:rsidRPr="009B431A">
        <w:rPr>
          <w:spacing w:val="-4"/>
        </w:rPr>
        <w:t xml:space="preserve">why you </w:t>
      </w:r>
      <w:r w:rsidRPr="009B431A">
        <w:t xml:space="preserve">selected </w:t>
      </w:r>
      <w:r w:rsidRPr="009B431A">
        <w:rPr>
          <w:spacing w:val="-4"/>
        </w:rPr>
        <w:t xml:space="preserve">the </w:t>
      </w:r>
      <w:r w:rsidRPr="009B431A">
        <w:t xml:space="preserve">structures </w:t>
      </w:r>
      <w:r w:rsidRPr="009B431A">
        <w:rPr>
          <w:spacing w:val="-4"/>
        </w:rPr>
        <w:t xml:space="preserve">and the </w:t>
      </w:r>
      <w:r w:rsidRPr="009B431A">
        <w:t xml:space="preserve">aesthetics </w:t>
      </w:r>
      <w:r w:rsidRPr="009B431A">
        <w:rPr>
          <w:spacing w:val="-3"/>
        </w:rPr>
        <w:t xml:space="preserve">of </w:t>
      </w:r>
      <w:r w:rsidRPr="009B431A">
        <w:rPr>
          <w:spacing w:val="-4"/>
        </w:rPr>
        <w:t xml:space="preserve">the </w:t>
      </w:r>
      <w:r w:rsidRPr="009B431A">
        <w:t xml:space="preserve">building. (Attach selected structures </w:t>
      </w:r>
      <w:r w:rsidRPr="009B431A">
        <w:rPr>
          <w:spacing w:val="-4"/>
        </w:rPr>
        <w:t xml:space="preserve">with </w:t>
      </w:r>
      <w:r w:rsidRPr="009B431A">
        <w:t>captions.)</w:t>
      </w:r>
    </w:p>
    <w:p w14:paraId="25B126D2" w14:textId="77777777" w:rsidR="00866B08" w:rsidRDefault="00866B08" w:rsidP="009B431A">
      <w:pPr>
        <w:pStyle w:val="NumberedList"/>
      </w:pPr>
      <w:r>
        <w:t xml:space="preserve">Compare </w:t>
      </w:r>
      <w:r>
        <w:rPr>
          <w:spacing w:val="-4"/>
        </w:rPr>
        <w:t xml:space="preserve">and </w:t>
      </w:r>
      <w:r>
        <w:t xml:space="preserve">contrast </w:t>
      </w:r>
      <w:r>
        <w:rPr>
          <w:spacing w:val="-4"/>
        </w:rPr>
        <w:t xml:space="preserve">four works </w:t>
      </w:r>
      <w:r>
        <w:rPr>
          <w:spacing w:val="-3"/>
        </w:rPr>
        <w:t xml:space="preserve">of </w:t>
      </w:r>
      <w:r>
        <w:rPr>
          <w:spacing w:val="-4"/>
        </w:rPr>
        <w:t xml:space="preserve">art that best </w:t>
      </w:r>
      <w:r>
        <w:t xml:space="preserve">describe a personal </w:t>
      </w:r>
      <w:r>
        <w:rPr>
          <w:spacing w:val="-3"/>
        </w:rPr>
        <w:t xml:space="preserve">or </w:t>
      </w:r>
      <w:r>
        <w:t xml:space="preserve">national identity. Discuss </w:t>
      </w:r>
      <w:r>
        <w:rPr>
          <w:spacing w:val="-4"/>
        </w:rPr>
        <w:t xml:space="preserve">with specifics how the </w:t>
      </w:r>
      <w:r>
        <w:t xml:space="preserve">artist </w:t>
      </w:r>
      <w:r>
        <w:rPr>
          <w:spacing w:val="-3"/>
        </w:rPr>
        <w:t xml:space="preserve">is </w:t>
      </w:r>
      <w:r>
        <w:rPr>
          <w:spacing w:val="-4"/>
        </w:rPr>
        <w:t xml:space="preserve">able </w:t>
      </w:r>
      <w:r>
        <w:rPr>
          <w:spacing w:val="-3"/>
        </w:rPr>
        <w:t xml:space="preserve">to </w:t>
      </w:r>
      <w:r>
        <w:t xml:space="preserve">capture </w:t>
      </w:r>
      <w:r>
        <w:rPr>
          <w:spacing w:val="-4"/>
        </w:rPr>
        <w:t xml:space="preserve">the </w:t>
      </w:r>
      <w:r>
        <w:t xml:space="preserve">character </w:t>
      </w:r>
      <w:r>
        <w:rPr>
          <w:spacing w:val="-3"/>
        </w:rPr>
        <w:t xml:space="preserve">of </w:t>
      </w:r>
      <w:r>
        <w:rPr>
          <w:spacing w:val="-4"/>
        </w:rPr>
        <w:t xml:space="preserve">the </w:t>
      </w:r>
      <w:r>
        <w:t xml:space="preserve">person </w:t>
      </w:r>
      <w:r>
        <w:rPr>
          <w:spacing w:val="-3"/>
        </w:rPr>
        <w:t xml:space="preserve">or </w:t>
      </w:r>
      <w:r>
        <w:t xml:space="preserve">nation. </w:t>
      </w:r>
      <w:r>
        <w:rPr>
          <w:spacing w:val="-3"/>
        </w:rPr>
        <w:t xml:space="preserve">At </w:t>
      </w:r>
      <w:r>
        <w:rPr>
          <w:spacing w:val="-4"/>
        </w:rPr>
        <w:t xml:space="preserve">the end </w:t>
      </w:r>
      <w:r>
        <w:t xml:space="preserve">of </w:t>
      </w:r>
      <w:r>
        <w:rPr>
          <w:spacing w:val="-4"/>
        </w:rPr>
        <w:t xml:space="preserve">your essay add </w:t>
      </w:r>
      <w:r>
        <w:t xml:space="preserve">a commentary </w:t>
      </w:r>
      <w:r>
        <w:rPr>
          <w:spacing w:val="-4"/>
        </w:rPr>
        <w:t xml:space="preserve">why you </w:t>
      </w:r>
      <w:r>
        <w:t xml:space="preserve">selected </w:t>
      </w:r>
      <w:r>
        <w:rPr>
          <w:spacing w:val="-4"/>
        </w:rPr>
        <w:t xml:space="preserve">the works and their </w:t>
      </w:r>
      <w:r>
        <w:t xml:space="preserve">significance. (Attach selected </w:t>
      </w:r>
      <w:r>
        <w:rPr>
          <w:spacing w:val="-4"/>
        </w:rPr>
        <w:t>works with</w:t>
      </w:r>
      <w:r>
        <w:rPr>
          <w:spacing w:val="-14"/>
        </w:rPr>
        <w:t xml:space="preserve"> </w:t>
      </w:r>
      <w:r>
        <w:t>captions.)</w:t>
      </w:r>
    </w:p>
    <w:p w14:paraId="25B126D3" w14:textId="77777777" w:rsidR="00866B08" w:rsidRDefault="00866B08" w:rsidP="009B431A">
      <w:pPr>
        <w:pStyle w:val="Body"/>
      </w:pPr>
    </w:p>
    <w:p w14:paraId="25B126D4" w14:textId="137933AF" w:rsidR="00866B08" w:rsidRDefault="006C533D" w:rsidP="006C533D">
      <w:pPr>
        <w:pStyle w:val="Heading1"/>
        <w:numPr>
          <w:ilvl w:val="0"/>
          <w:numId w:val="0"/>
        </w:numPr>
      </w:pPr>
      <w:bookmarkStart w:id="4" w:name="_TOC_250000"/>
      <w:bookmarkEnd w:id="4"/>
      <w:r>
        <w:t xml:space="preserve">8.9 </w:t>
      </w:r>
      <w:bookmarkStart w:id="5" w:name="_GoBack"/>
      <w:bookmarkEnd w:id="5"/>
      <w:r w:rsidR="00866B08">
        <w:t>KEY TERMS</w:t>
      </w:r>
    </w:p>
    <w:p w14:paraId="25B126D5" w14:textId="77777777" w:rsidR="009B431A" w:rsidRDefault="00866B08" w:rsidP="009B431A">
      <w:pPr>
        <w:pStyle w:val="BibEntry"/>
      </w:pPr>
      <w:r>
        <w:rPr>
          <w:b/>
        </w:rPr>
        <w:t>Baroque</w:t>
      </w:r>
      <w:r>
        <w:t xml:space="preserve">: a style of architecture and art that originating in Italy in the early seventeenth century </w:t>
      </w:r>
    </w:p>
    <w:p w14:paraId="25B126D6" w14:textId="77777777" w:rsidR="009B431A" w:rsidRDefault="00866B08" w:rsidP="009B431A">
      <w:pPr>
        <w:pStyle w:val="BibEntry"/>
      </w:pPr>
      <w:proofErr w:type="spellStart"/>
      <w:r>
        <w:rPr>
          <w:b/>
        </w:rPr>
        <w:t>Bottari</w:t>
      </w:r>
      <w:proofErr w:type="spellEnd"/>
      <w:r>
        <w:t xml:space="preserve">: Cloth wrapped and tied around clothes , fabric, or/and items into a bundle for carry </w:t>
      </w:r>
    </w:p>
    <w:p w14:paraId="25B126D7" w14:textId="77777777" w:rsidR="00866B08" w:rsidRDefault="00866B08" w:rsidP="009B431A">
      <w:pPr>
        <w:pStyle w:val="BibEntry"/>
      </w:pPr>
      <w:r>
        <w:rPr>
          <w:b/>
        </w:rPr>
        <w:t>Grave stele</w:t>
      </w:r>
      <w:r>
        <w:t>: is a stone or wooden slab, generally taller than it is wide, erected usually in Greek</w:t>
      </w:r>
      <w:r w:rsidR="009B431A">
        <w:t xml:space="preserve"> </w:t>
      </w:r>
      <w:r>
        <w:t>cemeteries as a monument, for</w:t>
      </w:r>
      <w:hyperlink r:id="rId44">
        <w:r>
          <w:t xml:space="preserve"> funerary </w:t>
        </w:r>
      </w:hyperlink>
      <w:r>
        <w:t xml:space="preserve">or </w:t>
      </w:r>
      <w:hyperlink r:id="rId45">
        <w:r>
          <w:t xml:space="preserve">commemorative </w:t>
        </w:r>
      </w:hyperlink>
      <w:r>
        <w:t>purposes.</w:t>
      </w:r>
    </w:p>
    <w:p w14:paraId="25B126D8" w14:textId="77777777" w:rsidR="00866B08" w:rsidRDefault="00866B08" w:rsidP="009B431A">
      <w:pPr>
        <w:pStyle w:val="BibEntry"/>
      </w:pPr>
      <w:r>
        <w:rPr>
          <w:b/>
        </w:rPr>
        <w:t>Hypogeum</w:t>
      </w:r>
      <w:r>
        <w:t>: an underground prehistoric burial site</w:t>
      </w:r>
    </w:p>
    <w:p w14:paraId="25B126D9" w14:textId="77777777" w:rsidR="00866B08" w:rsidRDefault="00866B08" w:rsidP="009B431A">
      <w:pPr>
        <w:pStyle w:val="BibEntry"/>
      </w:pPr>
      <w:r>
        <w:rPr>
          <w:b/>
        </w:rPr>
        <w:t>Impressionism</w:t>
      </w:r>
      <w:r>
        <w:t>:</w:t>
      </w:r>
      <w:r>
        <w:rPr>
          <w:spacing w:val="-9"/>
        </w:rPr>
        <w:t xml:space="preserve"> </w:t>
      </w:r>
      <w:r>
        <w:t>is</w:t>
      </w:r>
      <w:r>
        <w:rPr>
          <w:spacing w:val="-9"/>
        </w:rPr>
        <w:t xml:space="preserve"> </w:t>
      </w:r>
      <w:r>
        <w:t>a</w:t>
      </w:r>
      <w:r>
        <w:rPr>
          <w:spacing w:val="-9"/>
        </w:rPr>
        <w:t xml:space="preserve"> </w:t>
      </w:r>
      <w:r>
        <w:t>nineteenth-century</w:t>
      </w:r>
      <w:r>
        <w:rPr>
          <w:spacing w:val="-8"/>
        </w:rPr>
        <w:t xml:space="preserve"> </w:t>
      </w:r>
      <w:r>
        <w:t>art</w:t>
      </w:r>
      <w:r>
        <w:rPr>
          <w:spacing w:val="-9"/>
        </w:rPr>
        <w:t xml:space="preserve"> </w:t>
      </w:r>
      <w:r>
        <w:t>movement</w:t>
      </w:r>
      <w:r>
        <w:rPr>
          <w:spacing w:val="-9"/>
        </w:rPr>
        <w:t xml:space="preserve"> </w:t>
      </w:r>
      <w:r>
        <w:t>that</w:t>
      </w:r>
      <w:r>
        <w:rPr>
          <w:spacing w:val="-9"/>
        </w:rPr>
        <w:t xml:space="preserve"> </w:t>
      </w:r>
      <w:r>
        <w:t>developed</w:t>
      </w:r>
      <w:r>
        <w:rPr>
          <w:spacing w:val="-8"/>
        </w:rPr>
        <w:t xml:space="preserve"> </w:t>
      </w:r>
      <w:r>
        <w:t>in</w:t>
      </w:r>
      <w:r>
        <w:rPr>
          <w:spacing w:val="-9"/>
        </w:rPr>
        <w:t xml:space="preserve"> </w:t>
      </w:r>
      <w:r>
        <w:t>France</w:t>
      </w:r>
      <w:r>
        <w:rPr>
          <w:spacing w:val="-9"/>
        </w:rPr>
        <w:t xml:space="preserve"> </w:t>
      </w:r>
      <w:r>
        <w:t>during</w:t>
      </w:r>
      <w:r>
        <w:rPr>
          <w:spacing w:val="-10"/>
        </w:rPr>
        <w:t xml:space="preserve"> </w:t>
      </w:r>
      <w:r>
        <w:t>the</w:t>
      </w:r>
      <w:r>
        <w:rPr>
          <w:spacing w:val="-9"/>
        </w:rPr>
        <w:t xml:space="preserve"> </w:t>
      </w:r>
      <w:r>
        <w:t>late nineteenth century by a group of artists called the Anonymous Society of Painters,</w:t>
      </w:r>
      <w:r>
        <w:rPr>
          <w:spacing w:val="-38"/>
        </w:rPr>
        <w:t xml:space="preserve"> </w:t>
      </w:r>
      <w:r>
        <w:t>Sculptors</w:t>
      </w:r>
    </w:p>
    <w:p w14:paraId="25B126DA" w14:textId="77777777" w:rsidR="00866B08" w:rsidRDefault="00866B08" w:rsidP="009B431A">
      <w:pPr>
        <w:pStyle w:val="BibEntry"/>
      </w:pPr>
      <w:r>
        <w:rPr>
          <w:b/>
        </w:rPr>
        <w:t>Impressionist</w:t>
      </w:r>
      <w:r>
        <w:t>: A painter whose painting have characteristics of the impressionism movement, emphasizing accurate depiction of light in its changing qualities, uses small, thin, yet visible brush strokes, open</w:t>
      </w:r>
      <w:hyperlink r:id="rId46">
        <w:r>
          <w:t xml:space="preserve"> composition,</w:t>
        </w:r>
      </w:hyperlink>
    </w:p>
    <w:p w14:paraId="25B126DB" w14:textId="77777777" w:rsidR="00866B08" w:rsidRDefault="00866B08" w:rsidP="009B431A">
      <w:pPr>
        <w:pStyle w:val="BibEntry"/>
      </w:pPr>
      <w:r>
        <w:rPr>
          <w:b/>
        </w:rPr>
        <w:t>Individualism</w:t>
      </w:r>
      <w:r>
        <w:t>:</w:t>
      </w:r>
      <w:r>
        <w:rPr>
          <w:spacing w:val="-31"/>
        </w:rPr>
        <w:t xml:space="preserve"> </w:t>
      </w:r>
      <w:r>
        <w:t>emphasizes</w:t>
      </w:r>
      <w:r>
        <w:rPr>
          <w:spacing w:val="-31"/>
        </w:rPr>
        <w:t xml:space="preserve"> </w:t>
      </w:r>
      <w:r>
        <w:t>potential</w:t>
      </w:r>
      <w:r>
        <w:rPr>
          <w:spacing w:val="-31"/>
        </w:rPr>
        <w:t xml:space="preserve"> </w:t>
      </w:r>
      <w:r>
        <w:t>of</w:t>
      </w:r>
      <w:r>
        <w:rPr>
          <w:spacing w:val="-32"/>
        </w:rPr>
        <w:t xml:space="preserve"> </w:t>
      </w:r>
      <w:proofErr w:type="spellStart"/>
      <w:r>
        <w:rPr>
          <w:spacing w:val="4"/>
        </w:rPr>
        <w:t>manand</w:t>
      </w:r>
      <w:proofErr w:type="spellEnd"/>
      <w:r>
        <w:rPr>
          <w:spacing w:val="-31"/>
        </w:rPr>
        <w:t xml:space="preserve"> </w:t>
      </w:r>
      <w:proofErr w:type="spellStart"/>
      <w:r>
        <w:t>self</w:t>
      </w:r>
      <w:r>
        <w:rPr>
          <w:spacing w:val="-30"/>
        </w:rPr>
        <w:t xml:space="preserve"> </w:t>
      </w:r>
      <w:r>
        <w:t>development</w:t>
      </w:r>
      <w:proofErr w:type="spellEnd"/>
      <w:r>
        <w:rPr>
          <w:spacing w:val="-30"/>
        </w:rPr>
        <w:t xml:space="preserve"> </w:t>
      </w:r>
      <w:r>
        <w:t>own</w:t>
      </w:r>
      <w:r>
        <w:rPr>
          <w:spacing w:val="-32"/>
        </w:rPr>
        <w:t xml:space="preserve"> </w:t>
      </w:r>
      <w:r>
        <w:t>beliefs.</w:t>
      </w:r>
      <w:r>
        <w:rPr>
          <w:spacing w:val="-30"/>
        </w:rPr>
        <w:t xml:space="preserve"> </w:t>
      </w:r>
      <w:r>
        <w:t>The</w:t>
      </w:r>
      <w:r>
        <w:rPr>
          <w:spacing w:val="-30"/>
        </w:rPr>
        <w:t xml:space="preserve"> </w:t>
      </w:r>
      <w:r>
        <w:t>Individualism during the Renaissance period became a prominent theme in</w:t>
      </w:r>
      <w:r>
        <w:rPr>
          <w:spacing w:val="-12"/>
        </w:rPr>
        <w:t xml:space="preserve"> </w:t>
      </w:r>
      <w:r>
        <w:t>Italy</w:t>
      </w:r>
    </w:p>
    <w:p w14:paraId="25B126DC" w14:textId="77777777" w:rsidR="00866B08" w:rsidRDefault="00866B08" w:rsidP="009B431A">
      <w:pPr>
        <w:pStyle w:val="BibEntry"/>
      </w:pPr>
      <w:r>
        <w:rPr>
          <w:b/>
        </w:rPr>
        <w:lastRenderedPageBreak/>
        <w:t>Industrial Revolution</w:t>
      </w:r>
      <w:r>
        <w:t>: period during the late eighteenth and nineteenth centuries in western Europe</w:t>
      </w:r>
      <w:r>
        <w:rPr>
          <w:spacing w:val="-8"/>
        </w:rPr>
        <w:t xml:space="preserve"> </w:t>
      </w:r>
      <w:r>
        <w:t>and</w:t>
      </w:r>
      <w:r>
        <w:rPr>
          <w:spacing w:val="-9"/>
        </w:rPr>
        <w:t xml:space="preserve"> </w:t>
      </w:r>
      <w:r>
        <w:t>the</w:t>
      </w:r>
      <w:r>
        <w:rPr>
          <w:spacing w:val="-8"/>
        </w:rPr>
        <w:t xml:space="preserve"> </w:t>
      </w:r>
      <w:r>
        <w:t>United</w:t>
      </w:r>
      <w:r>
        <w:rPr>
          <w:spacing w:val="-8"/>
        </w:rPr>
        <w:t xml:space="preserve"> </w:t>
      </w:r>
      <w:r>
        <w:t>States</w:t>
      </w:r>
      <w:r>
        <w:rPr>
          <w:spacing w:val="-8"/>
        </w:rPr>
        <w:t xml:space="preserve"> </w:t>
      </w:r>
      <w:r>
        <w:t>when</w:t>
      </w:r>
      <w:r>
        <w:rPr>
          <w:spacing w:val="-8"/>
        </w:rPr>
        <w:t xml:space="preserve"> </w:t>
      </w:r>
      <w:r>
        <w:t>industry</w:t>
      </w:r>
      <w:r>
        <w:rPr>
          <w:spacing w:val="-8"/>
        </w:rPr>
        <w:t xml:space="preserve"> </w:t>
      </w:r>
      <w:r>
        <w:t>quickly</w:t>
      </w:r>
      <w:r>
        <w:rPr>
          <w:spacing w:val="-8"/>
        </w:rPr>
        <w:t xml:space="preserve"> </w:t>
      </w:r>
      <w:r>
        <w:t>developed</w:t>
      </w:r>
      <w:r>
        <w:rPr>
          <w:spacing w:val="-8"/>
        </w:rPr>
        <w:t xml:space="preserve"> </w:t>
      </w:r>
      <w:r>
        <w:t>due</w:t>
      </w:r>
      <w:r>
        <w:rPr>
          <w:spacing w:val="-7"/>
        </w:rPr>
        <w:t xml:space="preserve"> </w:t>
      </w:r>
      <w:r>
        <w:t>to</w:t>
      </w:r>
      <w:r>
        <w:rPr>
          <w:spacing w:val="-9"/>
        </w:rPr>
        <w:t xml:space="preserve"> </w:t>
      </w:r>
      <w:r>
        <w:t>the</w:t>
      </w:r>
      <w:r>
        <w:rPr>
          <w:spacing w:val="-8"/>
        </w:rPr>
        <w:t xml:space="preserve"> </w:t>
      </w:r>
      <w:r>
        <w:t>invention</w:t>
      </w:r>
      <w:r>
        <w:rPr>
          <w:spacing w:val="-8"/>
        </w:rPr>
        <w:t xml:space="preserve"> </w:t>
      </w:r>
      <w:r>
        <w:t>of</w:t>
      </w:r>
      <w:r>
        <w:rPr>
          <w:spacing w:val="-8"/>
        </w:rPr>
        <w:t xml:space="preserve"> </w:t>
      </w:r>
      <w:proofErr w:type="spellStart"/>
      <w:r>
        <w:t>steampowered</w:t>
      </w:r>
      <w:proofErr w:type="spellEnd"/>
      <w:r>
        <w:t xml:space="preserve"> engines and the growth of factories. Fundamental changes occurred in agriculture, textile</w:t>
      </w:r>
      <w:r>
        <w:rPr>
          <w:spacing w:val="-13"/>
        </w:rPr>
        <w:t xml:space="preserve"> </w:t>
      </w:r>
      <w:r>
        <w:t>and</w:t>
      </w:r>
      <w:r>
        <w:rPr>
          <w:spacing w:val="-13"/>
        </w:rPr>
        <w:t xml:space="preserve"> </w:t>
      </w:r>
      <w:r>
        <w:t>metal</w:t>
      </w:r>
      <w:r>
        <w:rPr>
          <w:spacing w:val="-13"/>
        </w:rPr>
        <w:t xml:space="preserve"> </w:t>
      </w:r>
      <w:r>
        <w:t>manufacture,</w:t>
      </w:r>
      <w:r>
        <w:rPr>
          <w:spacing w:val="-13"/>
        </w:rPr>
        <w:t xml:space="preserve"> </w:t>
      </w:r>
      <w:r>
        <w:t>transportation,</w:t>
      </w:r>
      <w:r>
        <w:rPr>
          <w:spacing w:val="-13"/>
        </w:rPr>
        <w:t xml:space="preserve"> </w:t>
      </w:r>
      <w:r>
        <w:t>economic</w:t>
      </w:r>
      <w:r>
        <w:rPr>
          <w:spacing w:val="-13"/>
        </w:rPr>
        <w:t xml:space="preserve"> </w:t>
      </w:r>
      <w:r>
        <w:t>and</w:t>
      </w:r>
      <w:r>
        <w:rPr>
          <w:spacing w:val="-12"/>
        </w:rPr>
        <w:t xml:space="preserve"> </w:t>
      </w:r>
      <w:r>
        <w:t>policies,</w:t>
      </w:r>
      <w:r>
        <w:rPr>
          <w:spacing w:val="-13"/>
        </w:rPr>
        <w:t xml:space="preserve"> </w:t>
      </w:r>
      <w:r>
        <w:t>and</w:t>
      </w:r>
      <w:r>
        <w:rPr>
          <w:spacing w:val="-13"/>
        </w:rPr>
        <w:t xml:space="preserve"> </w:t>
      </w:r>
      <w:r>
        <w:t>had</w:t>
      </w:r>
      <w:r>
        <w:rPr>
          <w:spacing w:val="-13"/>
        </w:rPr>
        <w:t xml:space="preserve"> </w:t>
      </w:r>
      <w:r>
        <w:t>a</w:t>
      </w:r>
      <w:r>
        <w:rPr>
          <w:spacing w:val="-13"/>
        </w:rPr>
        <w:t xml:space="preserve"> </w:t>
      </w:r>
      <w:r>
        <w:t>major</w:t>
      </w:r>
      <w:r>
        <w:rPr>
          <w:spacing w:val="-13"/>
        </w:rPr>
        <w:t xml:space="preserve"> </w:t>
      </w:r>
      <w:r>
        <w:t>impact on how people</w:t>
      </w:r>
      <w:r>
        <w:rPr>
          <w:spacing w:val="-4"/>
        </w:rPr>
        <w:t xml:space="preserve"> </w:t>
      </w:r>
      <w:r>
        <w:t>lived</w:t>
      </w:r>
    </w:p>
    <w:p w14:paraId="25B126DD" w14:textId="77777777" w:rsidR="00866B08" w:rsidRDefault="00866B08" w:rsidP="009B431A">
      <w:pPr>
        <w:pStyle w:val="BibEntry"/>
      </w:pPr>
      <w:proofErr w:type="spellStart"/>
      <w:r>
        <w:rPr>
          <w:b/>
        </w:rPr>
        <w:t>Obas</w:t>
      </w:r>
      <w:proofErr w:type="spellEnd"/>
      <w:r>
        <w:t>: The title of “</w:t>
      </w:r>
      <w:proofErr w:type="spellStart"/>
      <w:r>
        <w:t>oba</w:t>
      </w:r>
      <w:proofErr w:type="spellEnd"/>
      <w:r>
        <w:t>,” or king, is passed on to the firstborn son of each successive king of Benin,</w:t>
      </w:r>
      <w:r w:rsidR="009B431A">
        <w:t xml:space="preserve"> </w:t>
      </w:r>
      <w:r>
        <w:t>Africa at the time of his death</w:t>
      </w:r>
    </w:p>
    <w:p w14:paraId="25B126DE" w14:textId="77777777" w:rsidR="00866B08" w:rsidRDefault="00866B08" w:rsidP="009B431A">
      <w:pPr>
        <w:pStyle w:val="BibEntry"/>
      </w:pPr>
      <w:r>
        <w:rPr>
          <w:b/>
        </w:rPr>
        <w:t>Renaissance Period</w:t>
      </w:r>
      <w:r>
        <w:t>: a period of time from the fourteenth to the seventeenth century in Europe.</w:t>
      </w:r>
      <w:r w:rsidR="009B431A">
        <w:t xml:space="preserve"> </w:t>
      </w:r>
      <w:r>
        <w:t>The era bridged the time between the Middle Ages and modern</w:t>
      </w:r>
    </w:p>
    <w:p w14:paraId="25B126DF" w14:textId="77777777" w:rsidR="00866B08" w:rsidRDefault="00866B08" w:rsidP="009B431A">
      <w:pPr>
        <w:pStyle w:val="BibEntry"/>
      </w:pPr>
      <w:r>
        <w:rPr>
          <w:b/>
        </w:rPr>
        <w:t>Tableau</w:t>
      </w:r>
      <w:r>
        <w:t>: is an incidental scene, as of a group of</w:t>
      </w:r>
      <w:r>
        <w:rPr>
          <w:spacing w:val="-30"/>
        </w:rPr>
        <w:t xml:space="preserve"> </w:t>
      </w:r>
      <w:r>
        <w:t>people</w:t>
      </w:r>
    </w:p>
    <w:p w14:paraId="25B126E0" w14:textId="77777777" w:rsidR="00866B08" w:rsidRDefault="00866B08" w:rsidP="009B431A">
      <w:pPr>
        <w:pStyle w:val="BibEntry"/>
      </w:pPr>
      <w:r>
        <w:rPr>
          <w:b/>
        </w:rPr>
        <w:t>Tower tomb</w:t>
      </w:r>
      <w:r>
        <w:t>: are mausoleums, built in 1067 and</w:t>
      </w:r>
      <w:r>
        <w:rPr>
          <w:spacing w:val="-14"/>
        </w:rPr>
        <w:t xml:space="preserve"> </w:t>
      </w:r>
      <w:r>
        <w:t>1093</w:t>
      </w:r>
    </w:p>
    <w:p w14:paraId="25B126E1"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B12716" w14:textId="77777777" w:rsidR="00D119B1" w:rsidRDefault="00D119B1">
      <w:r>
        <w:separator/>
      </w:r>
    </w:p>
  </w:endnote>
  <w:endnote w:type="continuationSeparator" w:id="0">
    <w:p w14:paraId="25B12717" w14:textId="77777777" w:rsidR="00D119B1" w:rsidRDefault="00D11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B12714" w14:textId="77777777" w:rsidR="00D119B1" w:rsidRDefault="00D119B1">
      <w:r>
        <w:separator/>
      </w:r>
    </w:p>
  </w:footnote>
  <w:footnote w:type="continuationSeparator" w:id="0">
    <w:p w14:paraId="25B12715" w14:textId="77777777" w:rsidR="00D119B1" w:rsidRDefault="00D119B1">
      <w:r>
        <w:continuationSeparator/>
      </w:r>
    </w:p>
  </w:footnote>
  <w:footnote w:id="1">
    <w:p w14:paraId="25B12718" w14:textId="77777777" w:rsidR="00986307" w:rsidRDefault="00986307" w:rsidP="00986307">
      <w:pPr>
        <w:pStyle w:val="footnote"/>
      </w:pPr>
      <w:r>
        <w:rPr>
          <w:rStyle w:val="FootnoteReference"/>
        </w:rPr>
        <w:footnoteRef/>
      </w:r>
      <w:r>
        <w:t xml:space="preserve"> Ghose,</w:t>
      </w:r>
      <w:r>
        <w:rPr>
          <w:spacing w:val="-5"/>
        </w:rPr>
        <w:t xml:space="preserve"> </w:t>
      </w:r>
      <w:r>
        <w:t>Tia</w:t>
      </w:r>
      <w:r>
        <w:rPr>
          <w:spacing w:val="-5"/>
        </w:rPr>
        <w:t xml:space="preserve"> </w:t>
      </w:r>
      <w:r>
        <w:t>(Oct.</w:t>
      </w:r>
      <w:r>
        <w:rPr>
          <w:spacing w:val="-5"/>
        </w:rPr>
        <w:t xml:space="preserve"> </w:t>
      </w:r>
      <w:r>
        <w:t>26,</w:t>
      </w:r>
      <w:r>
        <w:rPr>
          <w:spacing w:val="-5"/>
        </w:rPr>
        <w:t xml:space="preserve"> </w:t>
      </w:r>
      <w:r>
        <w:t>2012).</w:t>
      </w:r>
      <w:r>
        <w:rPr>
          <w:spacing w:val="-5"/>
        </w:rPr>
        <w:t xml:space="preserve"> </w:t>
      </w:r>
      <w:r>
        <w:rPr>
          <w:spacing w:val="-3"/>
        </w:rPr>
        <w:t>Why</w:t>
      </w:r>
      <w:r>
        <w:rPr>
          <w:spacing w:val="-5"/>
        </w:rPr>
        <w:t xml:space="preserve"> </w:t>
      </w:r>
      <w:r>
        <w:t>we</w:t>
      </w:r>
      <w:r>
        <w:rPr>
          <w:spacing w:val="-4"/>
        </w:rPr>
        <w:t xml:space="preserve"> </w:t>
      </w:r>
      <w:r>
        <w:t>care</w:t>
      </w:r>
      <w:r>
        <w:rPr>
          <w:spacing w:val="-5"/>
        </w:rPr>
        <w:t xml:space="preserve"> </w:t>
      </w:r>
      <w:r>
        <w:t>about</w:t>
      </w:r>
      <w:r>
        <w:rPr>
          <w:spacing w:val="-5"/>
        </w:rPr>
        <w:t xml:space="preserve"> </w:t>
      </w:r>
      <w:r>
        <w:t>our</w:t>
      </w:r>
      <w:r>
        <w:rPr>
          <w:spacing w:val="-5"/>
        </w:rPr>
        <w:t xml:space="preserve"> </w:t>
      </w:r>
      <w:r>
        <w:t>ancestry,</w:t>
      </w:r>
      <w:r>
        <w:rPr>
          <w:spacing w:val="-5"/>
        </w:rPr>
        <w:t xml:space="preserve"> </w:t>
      </w:r>
      <w:r>
        <w:t>Live</w:t>
      </w:r>
      <w:r>
        <w:rPr>
          <w:spacing w:val="-5"/>
        </w:rPr>
        <w:t xml:space="preserve"> </w:t>
      </w:r>
      <w:r>
        <w:t>Science.</w:t>
      </w:r>
    </w:p>
  </w:footnote>
  <w:footnote w:id="2">
    <w:p w14:paraId="25B12719" w14:textId="77777777" w:rsidR="007C411D" w:rsidRDefault="007C411D" w:rsidP="007C411D">
      <w:pPr>
        <w:pStyle w:val="footnote"/>
      </w:pPr>
      <w:r>
        <w:rPr>
          <w:rStyle w:val="FootnoteReference"/>
        </w:rPr>
        <w:footnoteRef/>
      </w:r>
      <w:r>
        <w:t xml:space="preserve"> </w:t>
      </w:r>
      <w:r>
        <w:rPr>
          <w:i/>
        </w:rPr>
        <w:t>George</w:t>
      </w:r>
      <w:r>
        <w:rPr>
          <w:i/>
          <w:spacing w:val="-8"/>
        </w:rPr>
        <w:t xml:space="preserve"> </w:t>
      </w:r>
      <w:r>
        <w:rPr>
          <w:i/>
        </w:rPr>
        <w:t>and</w:t>
      </w:r>
      <w:r>
        <w:rPr>
          <w:i/>
          <w:spacing w:val="-7"/>
        </w:rPr>
        <w:t xml:space="preserve"> </w:t>
      </w:r>
      <w:r>
        <w:rPr>
          <w:i/>
        </w:rPr>
        <w:t>Martha</w:t>
      </w:r>
      <w:r>
        <w:rPr>
          <w:i/>
          <w:spacing w:val="-7"/>
        </w:rPr>
        <w:t xml:space="preserve"> </w:t>
      </w:r>
      <w:r>
        <w:rPr>
          <w:i/>
          <w:spacing w:val="-3"/>
        </w:rPr>
        <w:t>Washington:</w:t>
      </w:r>
      <w:r>
        <w:rPr>
          <w:i/>
          <w:spacing w:val="-7"/>
        </w:rPr>
        <w:t xml:space="preserve"> </w:t>
      </w:r>
      <w:r>
        <w:rPr>
          <w:i/>
        </w:rPr>
        <w:t>Portraits</w:t>
      </w:r>
      <w:r>
        <w:rPr>
          <w:i/>
          <w:spacing w:val="-7"/>
        </w:rPr>
        <w:t xml:space="preserve"> </w:t>
      </w:r>
      <w:r>
        <w:rPr>
          <w:i/>
        </w:rPr>
        <w:t>from</w:t>
      </w:r>
      <w:r>
        <w:rPr>
          <w:i/>
          <w:spacing w:val="-7"/>
        </w:rPr>
        <w:t xml:space="preserve"> </w:t>
      </w:r>
      <w:r>
        <w:rPr>
          <w:i/>
        </w:rPr>
        <w:t>the</w:t>
      </w:r>
      <w:r>
        <w:rPr>
          <w:i/>
          <w:spacing w:val="-7"/>
        </w:rPr>
        <w:t xml:space="preserve"> </w:t>
      </w:r>
      <w:r>
        <w:rPr>
          <w:i/>
        </w:rPr>
        <w:t>Presidential</w:t>
      </w:r>
      <w:r>
        <w:rPr>
          <w:i/>
          <w:spacing w:val="-7"/>
        </w:rPr>
        <w:t xml:space="preserve"> </w:t>
      </w:r>
      <w:r>
        <w:rPr>
          <w:i/>
          <w:spacing w:val="-5"/>
        </w:rPr>
        <w:t>Years</w:t>
      </w:r>
      <w:r>
        <w:rPr>
          <w:spacing w:val="-5"/>
        </w:rPr>
        <w:t>,</w:t>
      </w:r>
      <w:r>
        <w:rPr>
          <w:spacing w:val="-7"/>
        </w:rPr>
        <w:t xml:space="preserve"> </w:t>
      </w:r>
      <w:r>
        <w:t>exhibition,</w:t>
      </w:r>
      <w:r>
        <w:rPr>
          <w:spacing w:val="-7"/>
        </w:rPr>
        <w:t xml:space="preserve"> </w:t>
      </w:r>
      <w:r>
        <w:t>National</w:t>
      </w:r>
      <w:r>
        <w:rPr>
          <w:spacing w:val="-7"/>
        </w:rPr>
        <w:t xml:space="preserve"> </w:t>
      </w:r>
      <w:r>
        <w:t>Portrait</w:t>
      </w:r>
      <w:r>
        <w:rPr>
          <w:spacing w:val="-7"/>
        </w:rPr>
        <w:t xml:space="preserve"> </w:t>
      </w:r>
      <w:r>
        <w:t>Gallery,</w:t>
      </w:r>
      <w:r>
        <w:rPr>
          <w:spacing w:val="-7"/>
        </w:rPr>
        <w:t xml:space="preserve"> </w:t>
      </w:r>
      <w:r>
        <w:rPr>
          <w:spacing w:val="-3"/>
        </w:rPr>
        <w:t xml:space="preserve">Washington, </w:t>
      </w:r>
      <w:r>
        <w:t>DC, 1999, accessed July 6, 2015,</w:t>
      </w:r>
      <w:r>
        <w:rPr>
          <w:spacing w:val="-3"/>
        </w:rPr>
        <w:t xml:space="preserve"> </w:t>
      </w:r>
      <w:hyperlink r:id="rId1">
        <w:r w:rsidRPr="007C411D">
          <w:rPr>
            <w:rStyle w:val="Hyperlink"/>
          </w:rPr>
          <w:t>http://www.npg.si.edu/exh/gw/trenton.htm</w:t>
        </w:r>
      </w:hyperlink>
    </w:p>
  </w:footnote>
  <w:footnote w:id="3">
    <w:p w14:paraId="25B1271A" w14:textId="77777777" w:rsidR="007C411D" w:rsidRDefault="007C411D" w:rsidP="007C411D">
      <w:pPr>
        <w:pStyle w:val="footnote"/>
      </w:pPr>
      <w:r>
        <w:rPr>
          <w:rStyle w:val="FootnoteReference"/>
        </w:rPr>
        <w:footnoteRef/>
      </w:r>
      <w:r>
        <w:t xml:space="preserve"> Ibid</w:t>
      </w:r>
    </w:p>
  </w:footnote>
  <w:footnote w:id="4">
    <w:p w14:paraId="25B1271B" w14:textId="77777777" w:rsidR="007C411D" w:rsidRDefault="007C411D" w:rsidP="007C411D">
      <w:pPr>
        <w:pStyle w:val="footnote"/>
      </w:pPr>
      <w:r>
        <w:rPr>
          <w:rStyle w:val="FootnoteReference"/>
        </w:rPr>
        <w:footnoteRef/>
      </w:r>
      <w:r>
        <w:t xml:space="preserve"> Ibid</w:t>
      </w:r>
    </w:p>
  </w:footnote>
  <w:footnote w:id="5">
    <w:p w14:paraId="25B1271C" w14:textId="77777777" w:rsidR="00231C63" w:rsidRDefault="00231C63" w:rsidP="00231C63">
      <w:pPr>
        <w:pStyle w:val="footnote"/>
      </w:pPr>
      <w:r>
        <w:rPr>
          <w:rStyle w:val="FootnoteReference"/>
        </w:rPr>
        <w:footnoteRef/>
      </w:r>
      <w:r>
        <w:t xml:space="preserve"> Aileen</w:t>
      </w:r>
      <w:r>
        <w:rPr>
          <w:spacing w:val="-4"/>
        </w:rPr>
        <w:t xml:space="preserve"> </w:t>
      </w:r>
      <w:proofErr w:type="spellStart"/>
      <w:r>
        <w:t>Ajootian</w:t>
      </w:r>
      <w:proofErr w:type="spellEnd"/>
      <w:r>
        <w:t>,</w:t>
      </w:r>
      <w:r>
        <w:rPr>
          <w:spacing w:val="-5"/>
        </w:rPr>
        <w:t xml:space="preserve"> </w:t>
      </w:r>
      <w:r>
        <w:t>“The</w:t>
      </w:r>
      <w:r>
        <w:rPr>
          <w:spacing w:val="-4"/>
        </w:rPr>
        <w:t xml:space="preserve"> </w:t>
      </w:r>
      <w:r>
        <w:t>Only</w:t>
      </w:r>
      <w:r>
        <w:rPr>
          <w:spacing w:val="-4"/>
        </w:rPr>
        <w:t xml:space="preserve"> </w:t>
      </w:r>
      <w:r>
        <w:rPr>
          <w:spacing w:val="-3"/>
        </w:rPr>
        <w:t>Happy</w:t>
      </w:r>
      <w:r>
        <w:rPr>
          <w:spacing w:val="-4"/>
        </w:rPr>
        <w:t xml:space="preserve"> </w:t>
      </w:r>
      <w:r>
        <w:t>Couple:</w:t>
      </w:r>
      <w:r>
        <w:rPr>
          <w:spacing w:val="-4"/>
        </w:rPr>
        <w:t xml:space="preserve"> </w:t>
      </w:r>
      <w:r>
        <w:t>Hermaphrodites</w:t>
      </w:r>
      <w:r>
        <w:rPr>
          <w:spacing w:val="-4"/>
        </w:rPr>
        <w:t xml:space="preserve"> </w:t>
      </w:r>
      <w:r>
        <w:t>and</w:t>
      </w:r>
      <w:r>
        <w:rPr>
          <w:spacing w:val="-4"/>
        </w:rPr>
        <w:t xml:space="preserve"> </w:t>
      </w:r>
      <w:r>
        <w:t>Gender”</w:t>
      </w:r>
      <w:r>
        <w:rPr>
          <w:spacing w:val="-4"/>
        </w:rPr>
        <w:t xml:space="preserve"> </w:t>
      </w:r>
      <w:r>
        <w:t>in</w:t>
      </w:r>
      <w:r>
        <w:rPr>
          <w:spacing w:val="-4"/>
        </w:rPr>
        <w:t xml:space="preserve"> </w:t>
      </w:r>
      <w:r>
        <w:rPr>
          <w:i/>
          <w:spacing w:val="-3"/>
        </w:rPr>
        <w:t>Naked</w:t>
      </w:r>
      <w:r>
        <w:rPr>
          <w:i/>
          <w:spacing w:val="-4"/>
        </w:rPr>
        <w:t xml:space="preserve"> </w:t>
      </w:r>
      <w:r>
        <w:rPr>
          <w:i/>
          <w:spacing w:val="-3"/>
        </w:rPr>
        <w:t>Truth:</w:t>
      </w:r>
      <w:r>
        <w:rPr>
          <w:i/>
          <w:spacing w:val="-4"/>
        </w:rPr>
        <w:t xml:space="preserve"> Women, </w:t>
      </w:r>
      <w:r>
        <w:rPr>
          <w:i/>
        </w:rPr>
        <w:t>Sexuality</w:t>
      </w:r>
      <w:r>
        <w:rPr>
          <w:i/>
          <w:spacing w:val="-4"/>
        </w:rPr>
        <w:t xml:space="preserve"> </w:t>
      </w:r>
      <w:r>
        <w:rPr>
          <w:i/>
        </w:rPr>
        <w:t>and</w:t>
      </w:r>
      <w:r>
        <w:rPr>
          <w:i/>
          <w:spacing w:val="-4"/>
        </w:rPr>
        <w:t xml:space="preserve"> </w:t>
      </w:r>
      <w:r>
        <w:rPr>
          <w:i/>
        </w:rPr>
        <w:t xml:space="preserve">Gender in Classical Art and </w:t>
      </w:r>
      <w:r>
        <w:rPr>
          <w:i/>
          <w:spacing w:val="-3"/>
        </w:rPr>
        <w:t>Architecture</w:t>
      </w:r>
      <w:r>
        <w:rPr>
          <w:spacing w:val="-3"/>
        </w:rPr>
        <w:t xml:space="preserve">, </w:t>
      </w:r>
      <w:r>
        <w:t xml:space="preserve">ed. Ann Olga </w:t>
      </w:r>
      <w:proofErr w:type="spellStart"/>
      <w:r>
        <w:t>Koloski</w:t>
      </w:r>
      <w:proofErr w:type="spellEnd"/>
      <w:r>
        <w:t xml:space="preserve">-Ostrow and Claire L. </w:t>
      </w:r>
      <w:r>
        <w:rPr>
          <w:spacing w:val="-3"/>
        </w:rPr>
        <w:t xml:space="preserve">Lyons </w:t>
      </w:r>
      <w:r>
        <w:t xml:space="preserve">(New </w:t>
      </w:r>
      <w:r>
        <w:rPr>
          <w:spacing w:val="-6"/>
        </w:rPr>
        <w:t xml:space="preserve">York: </w:t>
      </w:r>
      <w:r>
        <w:t>Routledge, 1997),</w:t>
      </w:r>
      <w:r>
        <w:rPr>
          <w:spacing w:val="-10"/>
        </w:rPr>
        <w:t xml:space="preserve"> </w:t>
      </w:r>
      <w:r>
        <w:t>228.</w:t>
      </w:r>
    </w:p>
  </w:footnote>
  <w:footnote w:id="6">
    <w:p w14:paraId="25B1271D" w14:textId="77777777" w:rsidR="00231C63" w:rsidRDefault="00231C63" w:rsidP="00231C63">
      <w:pPr>
        <w:pStyle w:val="footnote"/>
      </w:pPr>
      <w:r>
        <w:rPr>
          <w:rStyle w:val="FootnoteReference"/>
        </w:rPr>
        <w:footnoteRef/>
      </w:r>
      <w:r>
        <w:t xml:space="preserve"> </w:t>
      </w:r>
      <w:r w:rsidRPr="00231C63">
        <w:rPr>
          <w:rStyle w:val="Hyperlink"/>
        </w:rPr>
        <w:t>http://www.npr.org/sections/parallels/2014/04/18/304548675/a-journey-of-pain-and-beauty-on-becoming-transgenderin-india</w:t>
      </w:r>
    </w:p>
  </w:footnote>
  <w:footnote w:id="7">
    <w:p w14:paraId="25B1271E" w14:textId="77777777" w:rsidR="00231C63" w:rsidRDefault="00231C63" w:rsidP="00231C63">
      <w:pPr>
        <w:pStyle w:val="footnote"/>
      </w:pPr>
      <w:r>
        <w:rPr>
          <w:rStyle w:val="FootnoteReference"/>
        </w:rPr>
        <w:footnoteRef/>
      </w:r>
      <w:r>
        <w:t xml:space="preserve"> </w:t>
      </w:r>
      <w:proofErr w:type="spellStart"/>
      <w:r>
        <w:rPr>
          <w:spacing w:val="-4"/>
        </w:rPr>
        <w:t>Tejal</w:t>
      </w:r>
      <w:proofErr w:type="spellEnd"/>
      <w:r>
        <w:rPr>
          <w:spacing w:val="-5"/>
        </w:rPr>
        <w:t xml:space="preserve"> </w:t>
      </w:r>
      <w:r>
        <w:t>Shah,</w:t>
      </w:r>
      <w:r>
        <w:rPr>
          <w:spacing w:val="-5"/>
        </w:rPr>
        <w:t xml:space="preserve"> </w:t>
      </w:r>
      <w:r>
        <w:t>Artist</w:t>
      </w:r>
      <w:r>
        <w:rPr>
          <w:spacing w:val="-4"/>
        </w:rPr>
        <w:t xml:space="preserve"> </w:t>
      </w:r>
      <w:r>
        <w:t>Statement,</w:t>
      </w:r>
      <w:r>
        <w:rPr>
          <w:spacing w:val="-5"/>
        </w:rPr>
        <w:t xml:space="preserve"> </w:t>
      </w:r>
      <w:r>
        <w:rPr>
          <w:i/>
          <w:spacing w:val="-4"/>
        </w:rPr>
        <w:t>Hijra</w:t>
      </w:r>
      <w:r>
        <w:rPr>
          <w:i/>
          <w:spacing w:val="-5"/>
        </w:rPr>
        <w:t xml:space="preserve"> </w:t>
      </w:r>
      <w:r>
        <w:rPr>
          <w:i/>
          <w:spacing w:val="-3"/>
        </w:rPr>
        <w:t>Fantasy</w:t>
      </w:r>
      <w:r>
        <w:rPr>
          <w:i/>
          <w:spacing w:val="-4"/>
        </w:rPr>
        <w:t xml:space="preserve"> </w:t>
      </w:r>
      <w:r>
        <w:rPr>
          <w:i/>
        </w:rPr>
        <w:t>Series</w:t>
      </w:r>
      <w:r>
        <w:t>,</w:t>
      </w:r>
      <w:r>
        <w:rPr>
          <w:spacing w:val="-5"/>
        </w:rPr>
        <w:t xml:space="preserve"> </w:t>
      </w:r>
      <w:r>
        <w:t>accessed</w:t>
      </w:r>
      <w:r>
        <w:rPr>
          <w:spacing w:val="-5"/>
        </w:rPr>
        <w:t xml:space="preserve"> </w:t>
      </w:r>
      <w:r>
        <w:t>July</w:t>
      </w:r>
      <w:r>
        <w:rPr>
          <w:spacing w:val="-4"/>
        </w:rPr>
        <w:t xml:space="preserve"> </w:t>
      </w:r>
      <w:r>
        <w:t>7,</w:t>
      </w:r>
      <w:r>
        <w:rPr>
          <w:spacing w:val="-5"/>
        </w:rPr>
        <w:t xml:space="preserve"> </w:t>
      </w:r>
      <w:r>
        <w:t>2015,</w:t>
      </w:r>
      <w:r>
        <w:rPr>
          <w:spacing w:val="-5"/>
        </w:rPr>
        <w:t xml:space="preserve"> </w:t>
      </w:r>
      <w:hyperlink r:id="rId2">
        <w:r w:rsidRPr="00231C63">
          <w:rPr>
            <w:rStyle w:val="Hyperlink"/>
          </w:rPr>
          <w:t>http://tejalshah.in/project/what-are-you/hi</w:t>
        </w:r>
      </w:hyperlink>
      <w:r w:rsidRPr="00231C63">
        <w:rPr>
          <w:rStyle w:val="Hyperlink"/>
        </w:rPr>
        <w:t>jrafantasy-series/</w:t>
      </w:r>
    </w:p>
  </w:footnote>
  <w:footnote w:id="8">
    <w:p w14:paraId="25B1271F" w14:textId="77777777" w:rsidR="00231C63" w:rsidRDefault="00231C63">
      <w:pPr>
        <w:pStyle w:val="FootnoteText"/>
      </w:pPr>
      <w:r>
        <w:rPr>
          <w:rStyle w:val="FootnoteReference"/>
        </w:rPr>
        <w:footnoteRef/>
      </w:r>
      <w:r>
        <w:t xml:space="preserve"> </w:t>
      </w:r>
      <w:r>
        <w:rPr>
          <w:rFonts w:ascii="Minion Pro"/>
          <w:color w:val="231F20"/>
          <w:sz w:val="18"/>
        </w:rPr>
        <w:t>Ibid.</w:t>
      </w:r>
    </w:p>
  </w:footnote>
  <w:footnote w:id="9">
    <w:p w14:paraId="25B12720" w14:textId="77777777" w:rsidR="00231C63" w:rsidRDefault="00231C63">
      <w:pPr>
        <w:pStyle w:val="FootnoteText"/>
      </w:pPr>
      <w:r>
        <w:rPr>
          <w:rStyle w:val="FootnoteReference"/>
        </w:rPr>
        <w:footnoteRef/>
      </w:r>
      <w:r>
        <w:t xml:space="preserve"> </w:t>
      </w:r>
      <w:r>
        <w:rPr>
          <w:rFonts w:ascii="Minion Pro"/>
          <w:color w:val="231F20"/>
          <w:sz w:val="18"/>
        </w:rPr>
        <w:t>Ibid.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CD544C"/>
    <w:multiLevelType w:val="multilevel"/>
    <w:tmpl w:val="C9BEFDE4"/>
    <w:lvl w:ilvl="0">
      <w:start w:val="8"/>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399" w:hanging="241"/>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1"/>
      </w:pPr>
      <w:rPr>
        <w:rFonts w:hint="default"/>
        <w:lang w:val="en-US" w:eastAsia="en-US" w:bidi="en-US"/>
      </w:rPr>
    </w:lvl>
    <w:lvl w:ilvl="4">
      <w:numFmt w:val="bullet"/>
      <w:lvlText w:val="•"/>
      <w:lvlJc w:val="left"/>
      <w:pPr>
        <w:ind w:left="5680" w:hanging="241"/>
      </w:pPr>
      <w:rPr>
        <w:rFonts w:hint="default"/>
        <w:lang w:val="en-US" w:eastAsia="en-US" w:bidi="en-US"/>
      </w:rPr>
    </w:lvl>
    <w:lvl w:ilvl="5">
      <w:numFmt w:val="bullet"/>
      <w:lvlText w:val="•"/>
      <w:lvlJc w:val="left"/>
      <w:pPr>
        <w:ind w:left="6773" w:hanging="241"/>
      </w:pPr>
      <w:rPr>
        <w:rFonts w:hint="default"/>
        <w:lang w:val="en-US" w:eastAsia="en-US" w:bidi="en-US"/>
      </w:rPr>
    </w:lvl>
    <w:lvl w:ilvl="6">
      <w:numFmt w:val="bullet"/>
      <w:lvlText w:val="•"/>
      <w:lvlJc w:val="left"/>
      <w:pPr>
        <w:ind w:left="7866" w:hanging="241"/>
      </w:pPr>
      <w:rPr>
        <w:rFonts w:hint="default"/>
        <w:lang w:val="en-US" w:eastAsia="en-US" w:bidi="en-US"/>
      </w:rPr>
    </w:lvl>
    <w:lvl w:ilvl="7">
      <w:numFmt w:val="bullet"/>
      <w:lvlText w:val="•"/>
      <w:lvlJc w:val="left"/>
      <w:pPr>
        <w:ind w:left="8960" w:hanging="241"/>
      </w:pPr>
      <w:rPr>
        <w:rFonts w:hint="default"/>
        <w:lang w:val="en-US" w:eastAsia="en-US" w:bidi="en-US"/>
      </w:rPr>
    </w:lvl>
    <w:lvl w:ilvl="8">
      <w:numFmt w:val="bullet"/>
      <w:lvlText w:val="•"/>
      <w:lvlJc w:val="left"/>
      <w:pPr>
        <w:ind w:left="10053" w:hanging="241"/>
      </w:pPr>
      <w:rPr>
        <w:rFonts w:hint="default"/>
        <w:lang w:val="en-US" w:eastAsia="en-US" w:bidi="en-US"/>
      </w:rPr>
    </w:lvl>
  </w:abstractNum>
  <w:abstractNum w:abstractNumId="1" w15:restartNumberingAfterBreak="0">
    <w:nsid w:val="17C33F03"/>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 w15:restartNumberingAfterBreak="0">
    <w:nsid w:val="1B221EA5"/>
    <w:multiLevelType w:val="hybridMultilevel"/>
    <w:tmpl w:val="C4602F0A"/>
    <w:lvl w:ilvl="0" w:tplc="DD6E7432">
      <w:start w:val="1"/>
      <w:numFmt w:val="decimal"/>
      <w:lvlText w:val="%1."/>
      <w:lvlJc w:val="left"/>
      <w:pPr>
        <w:ind w:left="1799" w:hanging="360"/>
      </w:pPr>
      <w:rPr>
        <w:rFonts w:ascii="Georgia" w:eastAsia="Georgia" w:hAnsi="Georgia" w:cs="Georgia" w:hint="default"/>
        <w:color w:val="231F20"/>
        <w:spacing w:val="-23"/>
        <w:w w:val="94"/>
        <w:sz w:val="22"/>
        <w:szCs w:val="22"/>
        <w:lang w:val="en-US" w:eastAsia="en-US" w:bidi="en-US"/>
      </w:rPr>
    </w:lvl>
    <w:lvl w:ilvl="1" w:tplc="232A4B32">
      <w:numFmt w:val="bullet"/>
      <w:lvlText w:val="•"/>
      <w:lvlJc w:val="left"/>
      <w:pPr>
        <w:ind w:left="2844" w:hanging="360"/>
      </w:pPr>
      <w:rPr>
        <w:rFonts w:hint="default"/>
        <w:lang w:val="en-US" w:eastAsia="en-US" w:bidi="en-US"/>
      </w:rPr>
    </w:lvl>
    <w:lvl w:ilvl="2" w:tplc="4580C354">
      <w:numFmt w:val="bullet"/>
      <w:lvlText w:val="•"/>
      <w:lvlJc w:val="left"/>
      <w:pPr>
        <w:ind w:left="3888" w:hanging="360"/>
      </w:pPr>
      <w:rPr>
        <w:rFonts w:hint="default"/>
        <w:lang w:val="en-US" w:eastAsia="en-US" w:bidi="en-US"/>
      </w:rPr>
    </w:lvl>
    <w:lvl w:ilvl="3" w:tplc="E0084B86">
      <w:numFmt w:val="bullet"/>
      <w:lvlText w:val="•"/>
      <w:lvlJc w:val="left"/>
      <w:pPr>
        <w:ind w:left="4932" w:hanging="360"/>
      </w:pPr>
      <w:rPr>
        <w:rFonts w:hint="default"/>
        <w:lang w:val="en-US" w:eastAsia="en-US" w:bidi="en-US"/>
      </w:rPr>
    </w:lvl>
    <w:lvl w:ilvl="4" w:tplc="DAB61CB2">
      <w:numFmt w:val="bullet"/>
      <w:lvlText w:val="•"/>
      <w:lvlJc w:val="left"/>
      <w:pPr>
        <w:ind w:left="5976" w:hanging="360"/>
      </w:pPr>
      <w:rPr>
        <w:rFonts w:hint="default"/>
        <w:lang w:val="en-US" w:eastAsia="en-US" w:bidi="en-US"/>
      </w:rPr>
    </w:lvl>
    <w:lvl w:ilvl="5" w:tplc="385A57C0">
      <w:numFmt w:val="bullet"/>
      <w:lvlText w:val="•"/>
      <w:lvlJc w:val="left"/>
      <w:pPr>
        <w:ind w:left="7020" w:hanging="360"/>
      </w:pPr>
      <w:rPr>
        <w:rFonts w:hint="default"/>
        <w:lang w:val="en-US" w:eastAsia="en-US" w:bidi="en-US"/>
      </w:rPr>
    </w:lvl>
    <w:lvl w:ilvl="6" w:tplc="DC8EBF4A">
      <w:numFmt w:val="bullet"/>
      <w:lvlText w:val="•"/>
      <w:lvlJc w:val="left"/>
      <w:pPr>
        <w:ind w:left="8064" w:hanging="360"/>
      </w:pPr>
      <w:rPr>
        <w:rFonts w:hint="default"/>
        <w:lang w:val="en-US" w:eastAsia="en-US" w:bidi="en-US"/>
      </w:rPr>
    </w:lvl>
    <w:lvl w:ilvl="7" w:tplc="2B420492">
      <w:numFmt w:val="bullet"/>
      <w:lvlText w:val="•"/>
      <w:lvlJc w:val="left"/>
      <w:pPr>
        <w:ind w:left="9108" w:hanging="360"/>
      </w:pPr>
      <w:rPr>
        <w:rFonts w:hint="default"/>
        <w:lang w:val="en-US" w:eastAsia="en-US" w:bidi="en-US"/>
      </w:rPr>
    </w:lvl>
    <w:lvl w:ilvl="8" w:tplc="AC780966">
      <w:numFmt w:val="bullet"/>
      <w:lvlText w:val="•"/>
      <w:lvlJc w:val="left"/>
      <w:pPr>
        <w:ind w:left="10152" w:hanging="360"/>
      </w:pPr>
      <w:rPr>
        <w:rFonts w:hint="default"/>
        <w:lang w:val="en-US" w:eastAsia="en-US" w:bidi="en-US"/>
      </w:rPr>
    </w:lvl>
  </w:abstractNum>
  <w:abstractNum w:abstractNumId="3"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377C5C16"/>
    <w:multiLevelType w:val="hybridMultilevel"/>
    <w:tmpl w:val="F5CAF830"/>
    <w:lvl w:ilvl="0" w:tplc="E72AC272">
      <w:start w:val="2"/>
      <w:numFmt w:val="decimal"/>
      <w:lvlText w:val="%1"/>
      <w:lvlJc w:val="left"/>
      <w:pPr>
        <w:ind w:left="1440" w:hanging="761"/>
      </w:pPr>
      <w:rPr>
        <w:rFonts w:ascii="Minion Pro" w:eastAsia="Minion Pro" w:hAnsi="Minion Pro" w:cs="Minion Pro" w:hint="default"/>
        <w:color w:val="231F20"/>
        <w:spacing w:val="-19"/>
        <w:w w:val="100"/>
        <w:sz w:val="18"/>
        <w:szCs w:val="18"/>
        <w:lang w:val="en-US" w:eastAsia="en-US" w:bidi="en-US"/>
      </w:rPr>
    </w:lvl>
    <w:lvl w:ilvl="1" w:tplc="04C8D844">
      <w:numFmt w:val="bullet"/>
      <w:lvlText w:val="•"/>
      <w:lvlJc w:val="left"/>
      <w:pPr>
        <w:ind w:left="2520" w:hanging="761"/>
      </w:pPr>
      <w:rPr>
        <w:rFonts w:hint="default"/>
        <w:lang w:val="en-US" w:eastAsia="en-US" w:bidi="en-US"/>
      </w:rPr>
    </w:lvl>
    <w:lvl w:ilvl="2" w:tplc="2F48535A">
      <w:numFmt w:val="bullet"/>
      <w:lvlText w:val="•"/>
      <w:lvlJc w:val="left"/>
      <w:pPr>
        <w:ind w:left="3600" w:hanging="761"/>
      </w:pPr>
      <w:rPr>
        <w:rFonts w:hint="default"/>
        <w:lang w:val="en-US" w:eastAsia="en-US" w:bidi="en-US"/>
      </w:rPr>
    </w:lvl>
    <w:lvl w:ilvl="3" w:tplc="3C3A0642">
      <w:numFmt w:val="bullet"/>
      <w:lvlText w:val="•"/>
      <w:lvlJc w:val="left"/>
      <w:pPr>
        <w:ind w:left="4680" w:hanging="761"/>
      </w:pPr>
      <w:rPr>
        <w:rFonts w:hint="default"/>
        <w:lang w:val="en-US" w:eastAsia="en-US" w:bidi="en-US"/>
      </w:rPr>
    </w:lvl>
    <w:lvl w:ilvl="4" w:tplc="5F6298E8">
      <w:numFmt w:val="bullet"/>
      <w:lvlText w:val="•"/>
      <w:lvlJc w:val="left"/>
      <w:pPr>
        <w:ind w:left="5760" w:hanging="761"/>
      </w:pPr>
      <w:rPr>
        <w:rFonts w:hint="default"/>
        <w:lang w:val="en-US" w:eastAsia="en-US" w:bidi="en-US"/>
      </w:rPr>
    </w:lvl>
    <w:lvl w:ilvl="5" w:tplc="7FD21044">
      <w:numFmt w:val="bullet"/>
      <w:lvlText w:val="•"/>
      <w:lvlJc w:val="left"/>
      <w:pPr>
        <w:ind w:left="6840" w:hanging="761"/>
      </w:pPr>
      <w:rPr>
        <w:rFonts w:hint="default"/>
        <w:lang w:val="en-US" w:eastAsia="en-US" w:bidi="en-US"/>
      </w:rPr>
    </w:lvl>
    <w:lvl w:ilvl="6" w:tplc="675A5DE2">
      <w:numFmt w:val="bullet"/>
      <w:lvlText w:val="•"/>
      <w:lvlJc w:val="left"/>
      <w:pPr>
        <w:ind w:left="7920" w:hanging="761"/>
      </w:pPr>
      <w:rPr>
        <w:rFonts w:hint="default"/>
        <w:lang w:val="en-US" w:eastAsia="en-US" w:bidi="en-US"/>
      </w:rPr>
    </w:lvl>
    <w:lvl w:ilvl="7" w:tplc="308A6938">
      <w:numFmt w:val="bullet"/>
      <w:lvlText w:val="•"/>
      <w:lvlJc w:val="left"/>
      <w:pPr>
        <w:ind w:left="9000" w:hanging="761"/>
      </w:pPr>
      <w:rPr>
        <w:rFonts w:hint="default"/>
        <w:lang w:val="en-US" w:eastAsia="en-US" w:bidi="en-US"/>
      </w:rPr>
    </w:lvl>
    <w:lvl w:ilvl="8" w:tplc="083AFB72">
      <w:numFmt w:val="bullet"/>
      <w:lvlText w:val="•"/>
      <w:lvlJc w:val="left"/>
      <w:pPr>
        <w:ind w:left="10080" w:hanging="761"/>
      </w:pPr>
      <w:rPr>
        <w:rFonts w:hint="default"/>
        <w:lang w:val="en-US" w:eastAsia="en-US" w:bidi="en-US"/>
      </w:rPr>
    </w:lvl>
  </w:abstractNum>
  <w:abstractNum w:abstractNumId="6" w15:restartNumberingAfterBreak="0">
    <w:nsid w:val="3F060789"/>
    <w:multiLevelType w:val="multilevel"/>
    <w:tmpl w:val="1E96B9E4"/>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8.%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7" w15:restartNumberingAfterBreak="0">
    <w:nsid w:val="4A4D1E09"/>
    <w:multiLevelType w:val="multilevel"/>
    <w:tmpl w:val="DD245FF2"/>
    <w:lvl w:ilvl="0">
      <w:start w:val="8"/>
      <w:numFmt w:val="decimal"/>
      <w:lvlText w:val="%1"/>
      <w:lvlJc w:val="left"/>
      <w:pPr>
        <w:ind w:left="480" w:hanging="480"/>
      </w:pPr>
      <w:rPr>
        <w:rFonts w:hint="default"/>
        <w:color w:val="003563"/>
      </w:rPr>
    </w:lvl>
    <w:lvl w:ilvl="1">
      <w:start w:val="3"/>
      <w:numFmt w:val="decimal"/>
      <w:lvlText w:val="%1.%2"/>
      <w:lvlJc w:val="left"/>
      <w:pPr>
        <w:ind w:left="1560" w:hanging="480"/>
      </w:pPr>
      <w:rPr>
        <w:rFonts w:hint="default"/>
        <w:color w:val="003563"/>
      </w:rPr>
    </w:lvl>
    <w:lvl w:ilvl="2">
      <w:start w:val="6"/>
      <w:numFmt w:val="decimal"/>
      <w:lvlText w:val="%1.%2.%3"/>
      <w:lvlJc w:val="left"/>
      <w:pPr>
        <w:ind w:left="2880" w:hanging="720"/>
      </w:pPr>
      <w:rPr>
        <w:rFonts w:hint="default"/>
        <w:color w:val="003563"/>
      </w:rPr>
    </w:lvl>
    <w:lvl w:ilvl="3">
      <w:start w:val="1"/>
      <w:numFmt w:val="decimal"/>
      <w:lvlText w:val="%1.%2.%3.%4"/>
      <w:lvlJc w:val="left"/>
      <w:pPr>
        <w:ind w:left="3960" w:hanging="720"/>
      </w:pPr>
      <w:rPr>
        <w:rFonts w:hint="default"/>
        <w:color w:val="003563"/>
      </w:rPr>
    </w:lvl>
    <w:lvl w:ilvl="4">
      <w:start w:val="1"/>
      <w:numFmt w:val="decimal"/>
      <w:lvlText w:val="%1.%2.%3.%4.%5"/>
      <w:lvlJc w:val="left"/>
      <w:pPr>
        <w:ind w:left="5400" w:hanging="1080"/>
      </w:pPr>
      <w:rPr>
        <w:rFonts w:hint="default"/>
        <w:color w:val="003563"/>
      </w:rPr>
    </w:lvl>
    <w:lvl w:ilvl="5">
      <w:start w:val="1"/>
      <w:numFmt w:val="decimal"/>
      <w:lvlText w:val="%1.%2.%3.%4.%5.%6"/>
      <w:lvlJc w:val="left"/>
      <w:pPr>
        <w:ind w:left="6480" w:hanging="1080"/>
      </w:pPr>
      <w:rPr>
        <w:rFonts w:hint="default"/>
        <w:color w:val="003563"/>
      </w:rPr>
    </w:lvl>
    <w:lvl w:ilvl="6">
      <w:start w:val="1"/>
      <w:numFmt w:val="decimal"/>
      <w:lvlText w:val="%1.%2.%3.%4.%5.%6.%7"/>
      <w:lvlJc w:val="left"/>
      <w:pPr>
        <w:ind w:left="7920" w:hanging="1440"/>
      </w:pPr>
      <w:rPr>
        <w:rFonts w:hint="default"/>
        <w:color w:val="003563"/>
      </w:rPr>
    </w:lvl>
    <w:lvl w:ilvl="7">
      <w:start w:val="1"/>
      <w:numFmt w:val="decimal"/>
      <w:lvlText w:val="%1.%2.%3.%4.%5.%6.%7.%8"/>
      <w:lvlJc w:val="left"/>
      <w:pPr>
        <w:ind w:left="9000" w:hanging="1440"/>
      </w:pPr>
      <w:rPr>
        <w:rFonts w:hint="default"/>
        <w:color w:val="003563"/>
      </w:rPr>
    </w:lvl>
    <w:lvl w:ilvl="8">
      <w:start w:val="1"/>
      <w:numFmt w:val="decimal"/>
      <w:lvlText w:val="%1.%2.%3.%4.%5.%6.%7.%8.%9"/>
      <w:lvlJc w:val="left"/>
      <w:pPr>
        <w:ind w:left="10080" w:hanging="1440"/>
      </w:pPr>
      <w:rPr>
        <w:rFonts w:hint="default"/>
        <w:color w:val="003563"/>
      </w:rPr>
    </w:lvl>
  </w:abstractNum>
  <w:abstractNum w:abstractNumId="8"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9" w15:restartNumberingAfterBreak="0">
    <w:nsid w:val="636729FB"/>
    <w:multiLevelType w:val="multilevel"/>
    <w:tmpl w:val="1540A7EE"/>
    <w:lvl w:ilvl="0">
      <w:start w:val="8"/>
      <w:numFmt w:val="decimal"/>
      <w:lvlText w:val="%1"/>
      <w:lvlJc w:val="left"/>
      <w:pPr>
        <w:ind w:left="2207" w:hanging="768"/>
      </w:pPr>
      <w:rPr>
        <w:rFonts w:hint="default"/>
        <w:lang w:val="en-US" w:eastAsia="en-US" w:bidi="en-US"/>
      </w:rPr>
    </w:lvl>
    <w:lvl w:ilvl="1">
      <w:start w:val="3"/>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w w:val="100"/>
        <w:sz w:val="24"/>
        <w:szCs w:val="24"/>
        <w:lang w:val="en-US" w:eastAsia="en-US" w:bidi="en-US"/>
      </w:rPr>
    </w:lvl>
    <w:lvl w:ilvl="3">
      <w:numFmt w:val="bullet"/>
      <w:lvlText w:val="•"/>
      <w:lvlJc w:val="left"/>
      <w:pPr>
        <w:ind w:left="8102" w:hanging="768"/>
      </w:pPr>
      <w:rPr>
        <w:rFonts w:hint="default"/>
        <w:lang w:val="en-US" w:eastAsia="en-US" w:bidi="en-US"/>
      </w:rPr>
    </w:lvl>
    <w:lvl w:ilvl="4">
      <w:numFmt w:val="bullet"/>
      <w:lvlText w:val="•"/>
      <w:lvlJc w:val="left"/>
      <w:pPr>
        <w:ind w:left="8693" w:hanging="768"/>
      </w:pPr>
      <w:rPr>
        <w:rFonts w:hint="default"/>
        <w:lang w:val="en-US" w:eastAsia="en-US" w:bidi="en-US"/>
      </w:rPr>
    </w:lvl>
    <w:lvl w:ilvl="5">
      <w:numFmt w:val="bullet"/>
      <w:lvlText w:val="•"/>
      <w:lvlJc w:val="left"/>
      <w:pPr>
        <w:ind w:left="9284" w:hanging="768"/>
      </w:pPr>
      <w:rPr>
        <w:rFonts w:hint="default"/>
        <w:lang w:val="en-US" w:eastAsia="en-US" w:bidi="en-US"/>
      </w:rPr>
    </w:lvl>
    <w:lvl w:ilvl="6">
      <w:numFmt w:val="bullet"/>
      <w:lvlText w:val="•"/>
      <w:lvlJc w:val="left"/>
      <w:pPr>
        <w:ind w:left="9875" w:hanging="768"/>
      </w:pPr>
      <w:rPr>
        <w:rFonts w:hint="default"/>
        <w:lang w:val="en-US" w:eastAsia="en-US" w:bidi="en-US"/>
      </w:rPr>
    </w:lvl>
    <w:lvl w:ilvl="7">
      <w:numFmt w:val="bullet"/>
      <w:lvlText w:val="•"/>
      <w:lvlJc w:val="left"/>
      <w:pPr>
        <w:ind w:left="10466" w:hanging="768"/>
      </w:pPr>
      <w:rPr>
        <w:rFonts w:hint="default"/>
        <w:lang w:val="en-US" w:eastAsia="en-US" w:bidi="en-US"/>
      </w:rPr>
    </w:lvl>
    <w:lvl w:ilvl="8">
      <w:numFmt w:val="bullet"/>
      <w:lvlText w:val="•"/>
      <w:lvlJc w:val="left"/>
      <w:pPr>
        <w:ind w:left="11057" w:hanging="768"/>
      </w:pPr>
      <w:rPr>
        <w:rFonts w:hint="default"/>
        <w:lang w:val="en-US" w:eastAsia="en-US" w:bidi="en-US"/>
      </w:rPr>
    </w:lvl>
  </w:abstractNum>
  <w:abstractNum w:abstractNumId="10" w15:restartNumberingAfterBreak="0">
    <w:nsid w:val="69E65DAF"/>
    <w:multiLevelType w:val="multilevel"/>
    <w:tmpl w:val="739EF6CE"/>
    <w:lvl w:ilvl="0">
      <w:start w:val="8"/>
      <w:numFmt w:val="decimal"/>
      <w:lvlText w:val="%1"/>
      <w:lvlJc w:val="left"/>
      <w:pPr>
        <w:ind w:left="2035" w:hanging="596"/>
      </w:pPr>
      <w:rPr>
        <w:rFonts w:hint="default"/>
        <w:lang w:val="en-US" w:eastAsia="en-US" w:bidi="en-US"/>
      </w:rPr>
    </w:lvl>
    <w:lvl w:ilvl="1">
      <w:start w:val="4"/>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4080" w:hanging="596"/>
      </w:pPr>
      <w:rPr>
        <w:rFonts w:hint="default"/>
        <w:lang w:val="en-US" w:eastAsia="en-US" w:bidi="en-US"/>
      </w:rPr>
    </w:lvl>
    <w:lvl w:ilvl="3">
      <w:numFmt w:val="bullet"/>
      <w:lvlText w:val="•"/>
      <w:lvlJc w:val="left"/>
      <w:pPr>
        <w:ind w:left="5100" w:hanging="596"/>
      </w:pPr>
      <w:rPr>
        <w:rFonts w:hint="default"/>
        <w:lang w:val="en-US" w:eastAsia="en-US" w:bidi="en-US"/>
      </w:rPr>
    </w:lvl>
    <w:lvl w:ilvl="4">
      <w:numFmt w:val="bullet"/>
      <w:lvlText w:val="•"/>
      <w:lvlJc w:val="left"/>
      <w:pPr>
        <w:ind w:left="6120" w:hanging="596"/>
      </w:pPr>
      <w:rPr>
        <w:rFonts w:hint="default"/>
        <w:lang w:val="en-US" w:eastAsia="en-US" w:bidi="en-US"/>
      </w:rPr>
    </w:lvl>
    <w:lvl w:ilvl="5">
      <w:numFmt w:val="bullet"/>
      <w:lvlText w:val="•"/>
      <w:lvlJc w:val="left"/>
      <w:pPr>
        <w:ind w:left="7140" w:hanging="596"/>
      </w:pPr>
      <w:rPr>
        <w:rFonts w:hint="default"/>
        <w:lang w:val="en-US" w:eastAsia="en-US" w:bidi="en-US"/>
      </w:rPr>
    </w:lvl>
    <w:lvl w:ilvl="6">
      <w:numFmt w:val="bullet"/>
      <w:lvlText w:val="•"/>
      <w:lvlJc w:val="left"/>
      <w:pPr>
        <w:ind w:left="8160" w:hanging="596"/>
      </w:pPr>
      <w:rPr>
        <w:rFonts w:hint="default"/>
        <w:lang w:val="en-US" w:eastAsia="en-US" w:bidi="en-US"/>
      </w:rPr>
    </w:lvl>
    <w:lvl w:ilvl="7">
      <w:numFmt w:val="bullet"/>
      <w:lvlText w:val="•"/>
      <w:lvlJc w:val="left"/>
      <w:pPr>
        <w:ind w:left="9180" w:hanging="596"/>
      </w:pPr>
      <w:rPr>
        <w:rFonts w:hint="default"/>
        <w:lang w:val="en-US" w:eastAsia="en-US" w:bidi="en-US"/>
      </w:rPr>
    </w:lvl>
    <w:lvl w:ilvl="8">
      <w:numFmt w:val="bullet"/>
      <w:lvlText w:val="•"/>
      <w:lvlJc w:val="left"/>
      <w:pPr>
        <w:ind w:left="10200" w:hanging="596"/>
      </w:pPr>
      <w:rPr>
        <w:rFonts w:hint="default"/>
        <w:lang w:val="en-US" w:eastAsia="en-US" w:bidi="en-US"/>
      </w:rPr>
    </w:lvl>
  </w:abstractNum>
  <w:num w:numId="1">
    <w:abstractNumId w:val="4"/>
  </w:num>
  <w:num w:numId="2">
    <w:abstractNumId w:val="8"/>
  </w:num>
  <w:num w:numId="3">
    <w:abstractNumId w:val="3"/>
  </w:num>
  <w:num w:numId="4">
    <w:abstractNumId w:val="6"/>
  </w:num>
  <w:num w:numId="5">
    <w:abstractNumId w:val="2"/>
  </w:num>
  <w:num w:numId="6">
    <w:abstractNumId w:val="10"/>
  </w:num>
  <w:num w:numId="7">
    <w:abstractNumId w:val="5"/>
  </w:num>
  <w:num w:numId="8">
    <w:abstractNumId w:val="9"/>
  </w:num>
  <w:num w:numId="9">
    <w:abstractNumId w:val="0"/>
  </w:num>
  <w:num w:numId="10">
    <w:abstractNumId w:val="1"/>
  </w:num>
  <w:num w:numId="1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6B08"/>
    <w:rsid w:val="000236E4"/>
    <w:rsid w:val="00041CB8"/>
    <w:rsid w:val="0004425B"/>
    <w:rsid w:val="00063D29"/>
    <w:rsid w:val="00071D3F"/>
    <w:rsid w:val="000A2C9A"/>
    <w:rsid w:val="000C2A1B"/>
    <w:rsid w:val="000C3DEC"/>
    <w:rsid w:val="000E5EEB"/>
    <w:rsid w:val="000F0278"/>
    <w:rsid w:val="001049D2"/>
    <w:rsid w:val="001063AB"/>
    <w:rsid w:val="0012694B"/>
    <w:rsid w:val="0016542A"/>
    <w:rsid w:val="001756CD"/>
    <w:rsid w:val="00183976"/>
    <w:rsid w:val="00197B24"/>
    <w:rsid w:val="001C180A"/>
    <w:rsid w:val="001F0DE7"/>
    <w:rsid w:val="00205BA6"/>
    <w:rsid w:val="00225DD7"/>
    <w:rsid w:val="00231C63"/>
    <w:rsid w:val="00236E6D"/>
    <w:rsid w:val="0025471B"/>
    <w:rsid w:val="002829CD"/>
    <w:rsid w:val="00293719"/>
    <w:rsid w:val="00295F6A"/>
    <w:rsid w:val="002A1F54"/>
    <w:rsid w:val="002A48F6"/>
    <w:rsid w:val="002A7DB0"/>
    <w:rsid w:val="002D7672"/>
    <w:rsid w:val="002F14CE"/>
    <w:rsid w:val="002F6BCB"/>
    <w:rsid w:val="00305944"/>
    <w:rsid w:val="003218E0"/>
    <w:rsid w:val="0034387D"/>
    <w:rsid w:val="003551BE"/>
    <w:rsid w:val="00363BBB"/>
    <w:rsid w:val="00366A31"/>
    <w:rsid w:val="003B0DE4"/>
    <w:rsid w:val="003C0E58"/>
    <w:rsid w:val="003C5951"/>
    <w:rsid w:val="003D724F"/>
    <w:rsid w:val="003D7A68"/>
    <w:rsid w:val="00417624"/>
    <w:rsid w:val="004C639F"/>
    <w:rsid w:val="004D21BA"/>
    <w:rsid w:val="005045CD"/>
    <w:rsid w:val="00521A61"/>
    <w:rsid w:val="00542C78"/>
    <w:rsid w:val="00567016"/>
    <w:rsid w:val="00574F58"/>
    <w:rsid w:val="005821DB"/>
    <w:rsid w:val="005B6CC1"/>
    <w:rsid w:val="005C2792"/>
    <w:rsid w:val="005C4823"/>
    <w:rsid w:val="005E0779"/>
    <w:rsid w:val="005E45BE"/>
    <w:rsid w:val="005F7769"/>
    <w:rsid w:val="00612099"/>
    <w:rsid w:val="00622844"/>
    <w:rsid w:val="00673A29"/>
    <w:rsid w:val="00676B52"/>
    <w:rsid w:val="006B5FD5"/>
    <w:rsid w:val="006C533D"/>
    <w:rsid w:val="00742628"/>
    <w:rsid w:val="00745D79"/>
    <w:rsid w:val="007732AF"/>
    <w:rsid w:val="007A1665"/>
    <w:rsid w:val="007C0146"/>
    <w:rsid w:val="007C411D"/>
    <w:rsid w:val="007E49E3"/>
    <w:rsid w:val="00802353"/>
    <w:rsid w:val="00811695"/>
    <w:rsid w:val="00835567"/>
    <w:rsid w:val="00851C30"/>
    <w:rsid w:val="0085791A"/>
    <w:rsid w:val="00857CF2"/>
    <w:rsid w:val="00866B08"/>
    <w:rsid w:val="00873F58"/>
    <w:rsid w:val="00886C42"/>
    <w:rsid w:val="008A41B7"/>
    <w:rsid w:val="008B5B6A"/>
    <w:rsid w:val="008F58BD"/>
    <w:rsid w:val="009022C0"/>
    <w:rsid w:val="00922199"/>
    <w:rsid w:val="00923E0E"/>
    <w:rsid w:val="00946043"/>
    <w:rsid w:val="00986307"/>
    <w:rsid w:val="009A6703"/>
    <w:rsid w:val="009A6A7F"/>
    <w:rsid w:val="009B431A"/>
    <w:rsid w:val="009D765C"/>
    <w:rsid w:val="009E2EA3"/>
    <w:rsid w:val="009F72BF"/>
    <w:rsid w:val="00A04E8A"/>
    <w:rsid w:val="00A41622"/>
    <w:rsid w:val="00A56B1F"/>
    <w:rsid w:val="00A70F6E"/>
    <w:rsid w:val="00A7426C"/>
    <w:rsid w:val="00A84F84"/>
    <w:rsid w:val="00A94708"/>
    <w:rsid w:val="00AA0431"/>
    <w:rsid w:val="00AC2D59"/>
    <w:rsid w:val="00AC4775"/>
    <w:rsid w:val="00AE22DA"/>
    <w:rsid w:val="00AF2010"/>
    <w:rsid w:val="00B17DFB"/>
    <w:rsid w:val="00B22DBD"/>
    <w:rsid w:val="00B238F4"/>
    <w:rsid w:val="00B27138"/>
    <w:rsid w:val="00B41C25"/>
    <w:rsid w:val="00B45BA0"/>
    <w:rsid w:val="00B62C92"/>
    <w:rsid w:val="00B704BE"/>
    <w:rsid w:val="00B80DF3"/>
    <w:rsid w:val="00BC3D5F"/>
    <w:rsid w:val="00BE70AD"/>
    <w:rsid w:val="00C0360D"/>
    <w:rsid w:val="00C947AC"/>
    <w:rsid w:val="00C96FCC"/>
    <w:rsid w:val="00C97AEF"/>
    <w:rsid w:val="00CD56B8"/>
    <w:rsid w:val="00CF774E"/>
    <w:rsid w:val="00D119B1"/>
    <w:rsid w:val="00D129CE"/>
    <w:rsid w:val="00D2371F"/>
    <w:rsid w:val="00D316FC"/>
    <w:rsid w:val="00D344DC"/>
    <w:rsid w:val="00D66E7F"/>
    <w:rsid w:val="00DA0A3F"/>
    <w:rsid w:val="00DB2B2E"/>
    <w:rsid w:val="00DC4EEC"/>
    <w:rsid w:val="00DC7F79"/>
    <w:rsid w:val="00E369D6"/>
    <w:rsid w:val="00E800EB"/>
    <w:rsid w:val="00EA3204"/>
    <w:rsid w:val="00EA38C5"/>
    <w:rsid w:val="00EB5CB2"/>
    <w:rsid w:val="00F4570B"/>
    <w:rsid w:val="00F808D6"/>
    <w:rsid w:val="00FA0516"/>
    <w:rsid w:val="00FA2144"/>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5B125C6"/>
  <w14:defaultImageDpi w14:val="96"/>
  <w15:docId w15:val="{01199B60-A2A5-AE43-A8A1-BD4FF73D9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6B08"/>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3C0E58"/>
    <w:pPr>
      <w:outlineLvl w:val="0"/>
    </w:pPr>
  </w:style>
  <w:style w:type="paragraph" w:styleId="Heading2">
    <w:name w:val="heading 2"/>
    <w:basedOn w:val="Header3"/>
    <w:next w:val="Normal"/>
    <w:link w:val="Heading2Char"/>
    <w:uiPriority w:val="9"/>
    <w:unhideWhenUsed/>
    <w:qFormat/>
    <w:rsid w:val="008F58BD"/>
    <w:pPr>
      <w:outlineLvl w:val="1"/>
    </w:p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3218E0"/>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3C0E58"/>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8F58BD"/>
    <w:rPr>
      <w:rFonts w:ascii="Verdana" w:eastAsiaTheme="minorHAnsi" w:cs="Georgia"/>
      <w:b/>
      <w:color w:val="003663"/>
      <w:lang w:bidi="en-US"/>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218E0"/>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3C0E58"/>
  </w:style>
  <w:style w:type="character" w:customStyle="1" w:styleId="SubtitleChar">
    <w:name w:val="Subtitle Char"/>
    <w:basedOn w:val="DefaultParagraphFont"/>
    <w:link w:val="Subtitle"/>
    <w:uiPriority w:val="11"/>
    <w:rsid w:val="003C0E58"/>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E369D6"/>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866B08"/>
    <w:pPr>
      <w:spacing w:before="212"/>
      <w:ind w:left="1440"/>
    </w:pPr>
    <w:rPr>
      <w:rFonts w:ascii="Verdana" w:eastAsia="Verdana" w:hAnsi="Verdana" w:cs="Verdana"/>
      <w:b/>
      <w:bCs/>
      <w:i/>
    </w:rPr>
  </w:style>
  <w:style w:type="paragraph" w:styleId="TOC2">
    <w:name w:val="toc 2"/>
    <w:basedOn w:val="Normal"/>
    <w:uiPriority w:val="1"/>
    <w:qFormat/>
    <w:rsid w:val="00866B08"/>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866B08"/>
    <w:pPr>
      <w:spacing w:before="20"/>
    </w:pPr>
    <w:rPr>
      <w:rFonts w:ascii="Verdana" w:eastAsia="Verdana" w:hAnsi="Verdana" w:cs="Verdana"/>
    </w:rPr>
  </w:style>
  <w:style w:type="paragraph" w:styleId="Title">
    <w:name w:val="Title"/>
    <w:basedOn w:val="Header1"/>
    <w:next w:val="Normal"/>
    <w:link w:val="TitleChar"/>
    <w:uiPriority w:val="10"/>
    <w:qFormat/>
    <w:rsid w:val="003C0E58"/>
  </w:style>
  <w:style w:type="character" w:customStyle="1" w:styleId="TitleChar">
    <w:name w:val="Title Char"/>
    <w:basedOn w:val="DefaultParagraphFont"/>
    <w:link w:val="Title"/>
    <w:uiPriority w:val="10"/>
    <w:rsid w:val="003C0E58"/>
    <w:rPr>
      <w:rFonts w:ascii="Verdana" w:eastAsia="Georgia" w:hAnsi="Georgia" w:cs="Georgia"/>
      <w:b/>
      <w:color w:val="682636"/>
      <w:sz w:val="4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2.jpeg"/><Relationship Id="rId39" Type="http://schemas.openxmlformats.org/officeDocument/2006/relationships/image" Target="media/image23.jpeg"/><Relationship Id="rId21" Type="http://schemas.openxmlformats.org/officeDocument/2006/relationships/hyperlink" Target="https://olivernwokedi.files.wordpress.com/2015/02/10993492_326911840841133_1374574355846860660_n.jpg" TargetMode="External"/><Relationship Id="rId34" Type="http://schemas.openxmlformats.org/officeDocument/2006/relationships/image" Target="media/image18.jpeg"/><Relationship Id="rId42" Type="http://schemas.openxmlformats.org/officeDocument/2006/relationships/image" Target="media/image25.jpeg"/><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www.artsy.net/artwork/cai-guo-qiang-self-portrait-a-subjugated-soul" TargetMode="Externa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www.flickr.com/photos/35801169@N00/6612343749" TargetMode="External"/><Relationship Id="rId32" Type="http://schemas.openxmlformats.org/officeDocument/2006/relationships/image" Target="media/image17.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yperlink" Target="https://en.wikipedia.org/wiki/Memorial" TargetMode="External"/><Relationship Id="rId5" Type="http://schemas.openxmlformats.org/officeDocument/2006/relationships/styles" Target="styles.xml"/><Relationship Id="rId15" Type="http://schemas.openxmlformats.org/officeDocument/2006/relationships/hyperlink" Target="https://upload.wikimedia.org/wikipedia/en/1/1e/Frida_Kahlo_%28self_portrait%29.jpg" TargetMode="External"/><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image" Target="media/image20.jpe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hyperlink" Target="http://hyperallergic.com/wp-content/uploads/2015/03/Wiley-NewRepublic.jpg" TargetMode="External"/><Relationship Id="rId44" Type="http://schemas.openxmlformats.org/officeDocument/2006/relationships/hyperlink" Target="https://en.wikipedia.org/wiki/Funerary_ar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19.jpeg"/><Relationship Id="rId43" Type="http://schemas.openxmlformats.org/officeDocument/2006/relationships/hyperlink" Target="https://www.timesofisrael.com/is-destroys-iconic-lion-statue-at-syrias-palmyra-museum/"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yperlink" Target="https://farm8.staticflickr.com/7368/12236788126_2d99de3e56_z.jpg" TargetMode="External"/><Relationship Id="rId33" Type="http://schemas.openxmlformats.org/officeDocument/2006/relationships/hyperlink" Target="http://tejalshah.in/wp-content/themes/tejalshah/lib/timthumb.php?src=http://tejalshah.in/wp-content/uploads/2011/10/Image-03.jpg&amp;w=0&amp;h=197&amp;zc=1" TargetMode="External"/><Relationship Id="rId38" Type="http://schemas.openxmlformats.org/officeDocument/2006/relationships/image" Target="media/image22.jpeg"/><Relationship Id="rId46" Type="http://schemas.openxmlformats.org/officeDocument/2006/relationships/hyperlink" Target="https://en.wikipedia.org/wiki/Composition_%28visual_arts%29" TargetMode="External"/><Relationship Id="rId20" Type="http://schemas.openxmlformats.org/officeDocument/2006/relationships/image" Target="media/image9.jpeg"/><Relationship Id="rId41" Type="http://schemas.openxmlformats.org/officeDocument/2006/relationships/hyperlink" Target="http://romeartlover.tripod.com/Palmyra5.htm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tejalshah.in/project/what-are-you/hijra" TargetMode="External"/><Relationship Id="rId1" Type="http://schemas.openxmlformats.org/officeDocument/2006/relationships/hyperlink" Target="http://www.npg.si.edu/exh/gw/trento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32</Pages>
  <Words>8732</Words>
  <Characters>46975</Characters>
  <Application>Microsoft Office Word</Application>
  <DocSecurity>0</DocSecurity>
  <Lines>391</Lines>
  <Paragraphs>111</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55596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16</cp:revision>
  <dcterms:created xsi:type="dcterms:W3CDTF">2020-06-08T16:51:00Z</dcterms:created>
  <dcterms:modified xsi:type="dcterms:W3CDTF">2020-07-30T18:43:00Z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