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75EE10" w14:textId="77777777" w:rsidR="002132A0" w:rsidRDefault="00610DDD" w:rsidP="009A4F43">
      <w:pPr>
        <w:pStyle w:val="Title"/>
      </w:pPr>
      <w:r>
        <w:t xml:space="preserve">Chapter 2: </w:t>
      </w:r>
      <w:r w:rsidR="002132A0">
        <w:t>The Structure of Art</w:t>
      </w:r>
      <w:r>
        <w:t xml:space="preserve">: </w:t>
      </w:r>
      <w:r w:rsidR="002132A0">
        <w:t>Form and Design</w:t>
      </w:r>
    </w:p>
    <w:p w14:paraId="5C3A97FB" w14:textId="77777777" w:rsidR="002132A0" w:rsidRDefault="002132A0" w:rsidP="009A4F43">
      <w:pPr>
        <w:pStyle w:val="Subtitle"/>
      </w:pPr>
      <w:r>
        <w:t xml:space="preserve">Jeffrey </w:t>
      </w:r>
      <w:proofErr w:type="spellStart"/>
      <w:r>
        <w:t>LeMieux</w:t>
      </w:r>
      <w:proofErr w:type="spellEnd"/>
      <w:r>
        <w:t xml:space="preserve">, Pamela J. </w:t>
      </w:r>
      <w:proofErr w:type="spellStart"/>
      <w:r>
        <w:t>Sachant</w:t>
      </w:r>
      <w:proofErr w:type="spellEnd"/>
      <w:r>
        <w:t xml:space="preserve">, and Rita </w:t>
      </w:r>
      <w:proofErr w:type="spellStart"/>
      <w:r w:rsidRPr="009A4F43">
        <w:t>Tekippe</w:t>
      </w:r>
      <w:proofErr w:type="spellEnd"/>
    </w:p>
    <w:p w14:paraId="4EE54C8D" w14:textId="77777777" w:rsidR="002132A0" w:rsidRDefault="002132A0" w:rsidP="00610DDD">
      <w:pPr>
        <w:pStyle w:val="Body"/>
      </w:pPr>
    </w:p>
    <w:p w14:paraId="4DB6AB4B" w14:textId="69714432" w:rsidR="002132A0" w:rsidRDefault="00DC7261" w:rsidP="00DC7261">
      <w:pPr>
        <w:pStyle w:val="Heading1"/>
        <w:numPr>
          <w:ilvl w:val="0"/>
          <w:numId w:val="0"/>
        </w:numPr>
      </w:pPr>
      <w:r>
        <w:t xml:space="preserve">2.1 </w:t>
      </w:r>
      <w:r w:rsidR="002132A0">
        <w:t>LEARNING</w:t>
      </w:r>
      <w:r w:rsidR="002132A0">
        <w:rPr>
          <w:spacing w:val="-2"/>
        </w:rPr>
        <w:t xml:space="preserve"> </w:t>
      </w:r>
      <w:r w:rsidR="002132A0" w:rsidRPr="009A4F43">
        <w:t>OUTCOMES</w:t>
      </w:r>
    </w:p>
    <w:p w14:paraId="73D62F90" w14:textId="77777777" w:rsidR="002132A0" w:rsidRDefault="002132A0" w:rsidP="00610DDD">
      <w:pPr>
        <w:pStyle w:val="Body"/>
      </w:pPr>
      <w:r>
        <w:t>After completing this chapter, you should be able to:</w:t>
      </w:r>
    </w:p>
    <w:p w14:paraId="7AEBA6EA" w14:textId="77777777" w:rsidR="002132A0" w:rsidRDefault="002132A0" w:rsidP="00610DDD">
      <w:pPr>
        <w:pStyle w:val="BulletList"/>
      </w:pPr>
      <w:r>
        <w:t>Distinguish between various materials, processes, and methods in the production of art</w:t>
      </w:r>
      <w:r>
        <w:rPr>
          <w:spacing w:val="-1"/>
        </w:rPr>
        <w:t xml:space="preserve"> </w:t>
      </w:r>
      <w:r>
        <w:t>objects.</w:t>
      </w:r>
    </w:p>
    <w:p w14:paraId="3D6F45BC" w14:textId="77777777" w:rsidR="002132A0" w:rsidRDefault="002132A0" w:rsidP="00610DDD">
      <w:pPr>
        <w:pStyle w:val="BulletList"/>
      </w:pPr>
      <w:r>
        <w:t>Identify the characteristics of different art forms and distinguish one from</w:t>
      </w:r>
      <w:r>
        <w:rPr>
          <w:spacing w:val="-19"/>
        </w:rPr>
        <w:t xml:space="preserve"> </w:t>
      </w:r>
      <w:r>
        <w:t>another.</w:t>
      </w:r>
    </w:p>
    <w:p w14:paraId="70D31855" w14:textId="77777777" w:rsidR="002132A0" w:rsidRDefault="002132A0" w:rsidP="00610DDD">
      <w:pPr>
        <w:pStyle w:val="BulletList"/>
      </w:pPr>
      <w:r>
        <w:rPr>
          <w:spacing w:val="-5"/>
        </w:rPr>
        <w:t>Explain</w:t>
      </w:r>
      <w:r>
        <w:rPr>
          <w:spacing w:val="-9"/>
        </w:rPr>
        <w:t xml:space="preserve"> </w:t>
      </w:r>
      <w:r>
        <w:rPr>
          <w:spacing w:val="-4"/>
        </w:rPr>
        <w:t>the</w:t>
      </w:r>
      <w:r>
        <w:rPr>
          <w:spacing w:val="-8"/>
        </w:rPr>
        <w:t xml:space="preserve"> </w:t>
      </w:r>
      <w:r>
        <w:rPr>
          <w:spacing w:val="-4"/>
        </w:rPr>
        <w:t>roles</w:t>
      </w:r>
      <w:r>
        <w:rPr>
          <w:spacing w:val="-8"/>
        </w:rPr>
        <w:t xml:space="preserve"> </w:t>
      </w:r>
      <w:r>
        <w:rPr>
          <w:spacing w:val="-3"/>
        </w:rPr>
        <w:t>of</w:t>
      </w:r>
      <w:r>
        <w:rPr>
          <w:spacing w:val="-9"/>
        </w:rPr>
        <w:t xml:space="preserve"> </w:t>
      </w:r>
      <w:r>
        <w:rPr>
          <w:spacing w:val="-5"/>
        </w:rPr>
        <w:t>elements</w:t>
      </w:r>
      <w:r>
        <w:rPr>
          <w:spacing w:val="-9"/>
        </w:rPr>
        <w:t xml:space="preserve"> </w:t>
      </w:r>
      <w:r>
        <w:rPr>
          <w:spacing w:val="-4"/>
        </w:rPr>
        <w:t>and</w:t>
      </w:r>
      <w:r>
        <w:rPr>
          <w:spacing w:val="-8"/>
        </w:rPr>
        <w:t xml:space="preserve"> </w:t>
      </w:r>
      <w:r>
        <w:rPr>
          <w:spacing w:val="-5"/>
        </w:rPr>
        <w:t>principles</w:t>
      </w:r>
      <w:r>
        <w:rPr>
          <w:spacing w:val="-9"/>
        </w:rPr>
        <w:t xml:space="preserve"> </w:t>
      </w:r>
      <w:r>
        <w:rPr>
          <w:spacing w:val="-3"/>
        </w:rPr>
        <w:t>of</w:t>
      </w:r>
      <w:r>
        <w:rPr>
          <w:spacing w:val="-8"/>
        </w:rPr>
        <w:t xml:space="preserve"> </w:t>
      </w:r>
      <w:r>
        <w:rPr>
          <w:spacing w:val="-5"/>
        </w:rPr>
        <w:t>design</w:t>
      </w:r>
      <w:r>
        <w:rPr>
          <w:spacing w:val="-8"/>
        </w:rPr>
        <w:t xml:space="preserve"> </w:t>
      </w:r>
      <w:r>
        <w:rPr>
          <w:spacing w:val="-3"/>
        </w:rPr>
        <w:t>in</w:t>
      </w:r>
      <w:r>
        <w:rPr>
          <w:spacing w:val="-8"/>
        </w:rPr>
        <w:t xml:space="preserve"> </w:t>
      </w:r>
      <w:r>
        <w:rPr>
          <w:spacing w:val="-5"/>
        </w:rPr>
        <w:t>creating</w:t>
      </w:r>
      <w:r>
        <w:rPr>
          <w:spacing w:val="-9"/>
        </w:rPr>
        <w:t xml:space="preserve"> </w:t>
      </w:r>
      <w:r>
        <w:rPr>
          <w:spacing w:val="-4"/>
        </w:rPr>
        <w:t>forms</w:t>
      </w:r>
      <w:r>
        <w:rPr>
          <w:spacing w:val="-8"/>
        </w:rPr>
        <w:t xml:space="preserve"> </w:t>
      </w:r>
      <w:r>
        <w:rPr>
          <w:spacing w:val="-4"/>
        </w:rPr>
        <w:t>and</w:t>
      </w:r>
      <w:r>
        <w:rPr>
          <w:spacing w:val="-8"/>
        </w:rPr>
        <w:t xml:space="preserve"> </w:t>
      </w:r>
      <w:r>
        <w:rPr>
          <w:spacing w:val="-5"/>
        </w:rPr>
        <w:t>compositions.</w:t>
      </w:r>
    </w:p>
    <w:p w14:paraId="6D596951" w14:textId="77777777" w:rsidR="002132A0" w:rsidRDefault="002132A0" w:rsidP="00610DDD">
      <w:pPr>
        <w:pStyle w:val="Body"/>
      </w:pPr>
    </w:p>
    <w:p w14:paraId="1A2A2CC2" w14:textId="7BF6CDB2" w:rsidR="002132A0" w:rsidRDefault="00DC7261" w:rsidP="00DC7261">
      <w:pPr>
        <w:pStyle w:val="Heading1"/>
        <w:numPr>
          <w:ilvl w:val="0"/>
          <w:numId w:val="0"/>
        </w:numPr>
      </w:pPr>
      <w:r>
        <w:t xml:space="preserve">2.2 </w:t>
      </w:r>
      <w:r w:rsidR="002132A0">
        <w:t>INTRODUCTION</w:t>
      </w:r>
    </w:p>
    <w:p w14:paraId="5F03CA58" w14:textId="77777777" w:rsidR="002132A0" w:rsidRDefault="002132A0" w:rsidP="00610DDD">
      <w:pPr>
        <w:pStyle w:val="Body"/>
      </w:pPr>
      <w:r>
        <w:t>When we look at the art objects that people have made over the centuries and around the world, we find they share some basic elements. They exist; they have substance; they are either flat</w:t>
      </w:r>
      <w:r>
        <w:rPr>
          <w:spacing w:val="-8"/>
        </w:rPr>
        <w:t xml:space="preserve"> </w:t>
      </w:r>
      <w:r>
        <w:t>or</w:t>
      </w:r>
      <w:r>
        <w:rPr>
          <w:spacing w:val="-8"/>
        </w:rPr>
        <w:t xml:space="preserve"> </w:t>
      </w:r>
      <w:r>
        <w:t>“in</w:t>
      </w:r>
      <w:r>
        <w:rPr>
          <w:spacing w:val="-8"/>
        </w:rPr>
        <w:t xml:space="preserve"> </w:t>
      </w:r>
      <w:r>
        <w:t>the</w:t>
      </w:r>
      <w:r>
        <w:rPr>
          <w:spacing w:val="-8"/>
        </w:rPr>
        <w:t xml:space="preserve"> </w:t>
      </w:r>
      <w:r>
        <w:t>round”;</w:t>
      </w:r>
      <w:r>
        <w:rPr>
          <w:spacing w:val="-7"/>
        </w:rPr>
        <w:t xml:space="preserve"> </w:t>
      </w:r>
      <w:r>
        <w:t>they</w:t>
      </w:r>
      <w:r>
        <w:rPr>
          <w:spacing w:val="-8"/>
        </w:rPr>
        <w:t xml:space="preserve"> </w:t>
      </w:r>
      <w:r>
        <w:t>use</w:t>
      </w:r>
      <w:r>
        <w:rPr>
          <w:spacing w:val="-8"/>
        </w:rPr>
        <w:t xml:space="preserve"> </w:t>
      </w:r>
      <w:r>
        <w:t>(or</w:t>
      </w:r>
      <w:r>
        <w:rPr>
          <w:spacing w:val="-8"/>
        </w:rPr>
        <w:t xml:space="preserve"> </w:t>
      </w:r>
      <w:r>
        <w:t>do</w:t>
      </w:r>
      <w:r>
        <w:rPr>
          <w:spacing w:val="-8"/>
        </w:rPr>
        <w:t xml:space="preserve"> </w:t>
      </w:r>
      <w:r>
        <w:t>not</w:t>
      </w:r>
      <w:r>
        <w:rPr>
          <w:spacing w:val="-7"/>
        </w:rPr>
        <w:t xml:space="preserve"> </w:t>
      </w:r>
      <w:r>
        <w:t>use)</w:t>
      </w:r>
      <w:r>
        <w:rPr>
          <w:spacing w:val="-8"/>
        </w:rPr>
        <w:t xml:space="preserve"> </w:t>
      </w:r>
      <w:r>
        <w:t>perspective,</w:t>
      </w:r>
      <w:r>
        <w:rPr>
          <w:spacing w:val="-8"/>
        </w:rPr>
        <w:t xml:space="preserve"> </w:t>
      </w:r>
      <w:r>
        <w:t>line,</w:t>
      </w:r>
      <w:r>
        <w:rPr>
          <w:spacing w:val="-8"/>
        </w:rPr>
        <w:t xml:space="preserve"> </w:t>
      </w:r>
      <w:r>
        <w:t>shape,</w:t>
      </w:r>
      <w:r>
        <w:rPr>
          <w:spacing w:val="-7"/>
        </w:rPr>
        <w:t xml:space="preserve"> </w:t>
      </w:r>
      <w:r>
        <w:t>mass,</w:t>
      </w:r>
      <w:r>
        <w:rPr>
          <w:spacing w:val="-8"/>
        </w:rPr>
        <w:t xml:space="preserve"> </w:t>
      </w:r>
      <w:r>
        <w:t>value,</w:t>
      </w:r>
      <w:r>
        <w:rPr>
          <w:spacing w:val="-8"/>
        </w:rPr>
        <w:t xml:space="preserve"> </w:t>
      </w:r>
      <w:r>
        <w:t>color,</w:t>
      </w:r>
      <w:r>
        <w:rPr>
          <w:spacing w:val="-8"/>
        </w:rPr>
        <w:t xml:space="preserve"> </w:t>
      </w:r>
      <w:r>
        <w:t>texture, and so on. Over time, both artists and art critics have developed a set of terms to describe art objects</w:t>
      </w:r>
      <w:r>
        <w:rPr>
          <w:spacing w:val="-7"/>
        </w:rPr>
        <w:t xml:space="preserve"> </w:t>
      </w:r>
      <w:r>
        <w:t>and</w:t>
      </w:r>
      <w:r>
        <w:rPr>
          <w:spacing w:val="-7"/>
        </w:rPr>
        <w:t xml:space="preserve"> </w:t>
      </w:r>
      <w:r>
        <w:t>their</w:t>
      </w:r>
      <w:r>
        <w:rPr>
          <w:spacing w:val="-7"/>
        </w:rPr>
        <w:t xml:space="preserve"> </w:t>
      </w:r>
      <w:r>
        <w:t>design.</w:t>
      </w:r>
      <w:r>
        <w:rPr>
          <w:spacing w:val="-7"/>
        </w:rPr>
        <w:t xml:space="preserve"> </w:t>
      </w:r>
      <w:r>
        <w:t>In</w:t>
      </w:r>
      <w:r>
        <w:rPr>
          <w:spacing w:val="-6"/>
        </w:rPr>
        <w:t xml:space="preserve"> </w:t>
      </w:r>
      <w:r>
        <w:t>this</w:t>
      </w:r>
      <w:r>
        <w:rPr>
          <w:spacing w:val="-7"/>
        </w:rPr>
        <w:t xml:space="preserve"> </w:t>
      </w:r>
      <w:r>
        <w:t>chapter,</w:t>
      </w:r>
      <w:r>
        <w:rPr>
          <w:spacing w:val="-7"/>
        </w:rPr>
        <w:t xml:space="preserve"> </w:t>
      </w:r>
      <w:r>
        <w:t>we</w:t>
      </w:r>
      <w:r>
        <w:rPr>
          <w:spacing w:val="-7"/>
        </w:rPr>
        <w:t xml:space="preserve"> </w:t>
      </w:r>
      <w:r>
        <w:t>will</w:t>
      </w:r>
      <w:r>
        <w:rPr>
          <w:spacing w:val="-6"/>
        </w:rPr>
        <w:t xml:space="preserve"> </w:t>
      </w:r>
      <w:r>
        <w:t>develop</w:t>
      </w:r>
      <w:r>
        <w:rPr>
          <w:spacing w:val="-7"/>
        </w:rPr>
        <w:t xml:space="preserve"> </w:t>
      </w:r>
      <w:r>
        <w:t>an</w:t>
      </w:r>
      <w:r>
        <w:rPr>
          <w:spacing w:val="-7"/>
        </w:rPr>
        <w:t xml:space="preserve"> </w:t>
      </w:r>
      <w:r>
        <w:t>art-specific</w:t>
      </w:r>
      <w:r>
        <w:rPr>
          <w:spacing w:val="-7"/>
        </w:rPr>
        <w:t xml:space="preserve"> </w:t>
      </w:r>
      <w:r>
        <w:t>vocabulary</w:t>
      </w:r>
      <w:r>
        <w:rPr>
          <w:spacing w:val="-6"/>
        </w:rPr>
        <w:t xml:space="preserve"> </w:t>
      </w:r>
      <w:r>
        <w:t>to</w:t>
      </w:r>
      <w:r>
        <w:rPr>
          <w:spacing w:val="-7"/>
        </w:rPr>
        <w:t xml:space="preserve"> </w:t>
      </w:r>
      <w:r>
        <w:t>use</w:t>
      </w:r>
      <w:r>
        <w:rPr>
          <w:spacing w:val="-7"/>
        </w:rPr>
        <w:t xml:space="preserve"> </w:t>
      </w:r>
      <w:r>
        <w:t>in</w:t>
      </w:r>
      <w:r>
        <w:rPr>
          <w:spacing w:val="-7"/>
        </w:rPr>
        <w:t xml:space="preserve"> </w:t>
      </w:r>
      <w:r>
        <w:t>identifying different types of art forms, discerning the materials and processes used to create them, understanding</w:t>
      </w:r>
      <w:r>
        <w:rPr>
          <w:spacing w:val="-12"/>
        </w:rPr>
        <w:t xml:space="preserve"> </w:t>
      </w:r>
      <w:r>
        <w:t>how</w:t>
      </w:r>
      <w:r>
        <w:rPr>
          <w:spacing w:val="-12"/>
        </w:rPr>
        <w:t xml:space="preserve"> </w:t>
      </w:r>
      <w:r>
        <w:t>the</w:t>
      </w:r>
      <w:r>
        <w:rPr>
          <w:spacing w:val="-12"/>
        </w:rPr>
        <w:t xml:space="preserve"> </w:t>
      </w:r>
      <w:r>
        <w:t>elements</w:t>
      </w:r>
      <w:r>
        <w:rPr>
          <w:spacing w:val="-12"/>
        </w:rPr>
        <w:t xml:space="preserve"> </w:t>
      </w:r>
      <w:r>
        <w:t>and</w:t>
      </w:r>
      <w:r>
        <w:rPr>
          <w:spacing w:val="-12"/>
        </w:rPr>
        <w:t xml:space="preserve"> </w:t>
      </w:r>
      <w:r>
        <w:t>principles</w:t>
      </w:r>
      <w:r>
        <w:rPr>
          <w:spacing w:val="-12"/>
        </w:rPr>
        <w:t xml:space="preserve"> </w:t>
      </w:r>
      <w:r>
        <w:t>of</w:t>
      </w:r>
      <w:r>
        <w:rPr>
          <w:spacing w:val="-12"/>
        </w:rPr>
        <w:t xml:space="preserve"> </w:t>
      </w:r>
      <w:r>
        <w:t>design</w:t>
      </w:r>
      <w:r>
        <w:rPr>
          <w:spacing w:val="-12"/>
        </w:rPr>
        <w:t xml:space="preserve"> </w:t>
      </w:r>
      <w:r>
        <w:t>are</w:t>
      </w:r>
      <w:r>
        <w:rPr>
          <w:spacing w:val="-12"/>
        </w:rPr>
        <w:t xml:space="preserve"> </w:t>
      </w:r>
      <w:r>
        <w:t>used</w:t>
      </w:r>
      <w:r>
        <w:rPr>
          <w:spacing w:val="-12"/>
        </w:rPr>
        <w:t xml:space="preserve"> </w:t>
      </w:r>
      <w:r>
        <w:t>by</w:t>
      </w:r>
      <w:r>
        <w:rPr>
          <w:spacing w:val="-12"/>
        </w:rPr>
        <w:t xml:space="preserve"> </w:t>
      </w:r>
      <w:r>
        <w:t>artists,</w:t>
      </w:r>
      <w:r>
        <w:rPr>
          <w:spacing w:val="-12"/>
        </w:rPr>
        <w:t xml:space="preserve"> </w:t>
      </w:r>
      <w:r>
        <w:t>and</w:t>
      </w:r>
      <w:r>
        <w:rPr>
          <w:spacing w:val="-12"/>
        </w:rPr>
        <w:t xml:space="preserve"> </w:t>
      </w:r>
      <w:r>
        <w:t>recognizing</w:t>
      </w:r>
      <w:r>
        <w:rPr>
          <w:spacing w:val="-12"/>
        </w:rPr>
        <w:t xml:space="preserve"> </w:t>
      </w:r>
      <w:r>
        <w:t>how they convey meaning in visual</w:t>
      </w:r>
      <w:r>
        <w:rPr>
          <w:spacing w:val="-4"/>
        </w:rPr>
        <w:t xml:space="preserve"> </w:t>
      </w:r>
      <w:r>
        <w:t>art.</w:t>
      </w:r>
    </w:p>
    <w:p w14:paraId="2F7670D4" w14:textId="77777777" w:rsidR="002132A0" w:rsidRDefault="002132A0" w:rsidP="00610DDD">
      <w:pPr>
        <w:pStyle w:val="Body"/>
      </w:pPr>
      <w:r>
        <w:t>The</w:t>
      </w:r>
      <w:r>
        <w:rPr>
          <w:spacing w:val="-7"/>
        </w:rPr>
        <w:t xml:space="preserve"> </w:t>
      </w:r>
      <w:r>
        <w:t>possible</w:t>
      </w:r>
      <w:r>
        <w:rPr>
          <w:spacing w:val="-6"/>
        </w:rPr>
        <w:t xml:space="preserve"> </w:t>
      </w:r>
      <w:r>
        <w:t>combinations</w:t>
      </w:r>
      <w:r>
        <w:rPr>
          <w:spacing w:val="-6"/>
        </w:rPr>
        <w:t xml:space="preserve"> </w:t>
      </w:r>
      <w:r>
        <w:t>in</w:t>
      </w:r>
      <w:r>
        <w:rPr>
          <w:spacing w:val="-6"/>
        </w:rPr>
        <w:t xml:space="preserve"> </w:t>
      </w:r>
      <w:r>
        <w:t>visual</w:t>
      </w:r>
      <w:r>
        <w:rPr>
          <w:spacing w:val="-7"/>
        </w:rPr>
        <w:t xml:space="preserve"> </w:t>
      </w:r>
      <w:r>
        <w:t>art</w:t>
      </w:r>
      <w:r>
        <w:rPr>
          <w:spacing w:val="-6"/>
        </w:rPr>
        <w:t xml:space="preserve"> </w:t>
      </w:r>
      <w:r>
        <w:t>are</w:t>
      </w:r>
      <w:r>
        <w:rPr>
          <w:spacing w:val="-6"/>
        </w:rPr>
        <w:t xml:space="preserve"> </w:t>
      </w:r>
      <w:r>
        <w:t>infinite,</w:t>
      </w:r>
      <w:r>
        <w:rPr>
          <w:spacing w:val="-6"/>
        </w:rPr>
        <w:t xml:space="preserve"> </w:t>
      </w:r>
      <w:r>
        <w:t>but</w:t>
      </w:r>
      <w:r>
        <w:rPr>
          <w:spacing w:val="-7"/>
        </w:rPr>
        <w:t xml:space="preserve"> </w:t>
      </w:r>
      <w:r>
        <w:t>the</w:t>
      </w:r>
      <w:r>
        <w:rPr>
          <w:spacing w:val="-6"/>
        </w:rPr>
        <w:t xml:space="preserve"> </w:t>
      </w:r>
      <w:r>
        <w:t>visual</w:t>
      </w:r>
      <w:r>
        <w:rPr>
          <w:spacing w:val="-6"/>
        </w:rPr>
        <w:t xml:space="preserve"> </w:t>
      </w:r>
      <w:r>
        <w:t>arts</w:t>
      </w:r>
      <w:r>
        <w:rPr>
          <w:spacing w:val="-6"/>
        </w:rPr>
        <w:t xml:space="preserve"> </w:t>
      </w:r>
      <w:r>
        <w:t>have</w:t>
      </w:r>
      <w:r>
        <w:rPr>
          <w:spacing w:val="-6"/>
        </w:rPr>
        <w:t xml:space="preserve"> </w:t>
      </w:r>
      <w:r>
        <w:t>traditionally</w:t>
      </w:r>
      <w:r>
        <w:rPr>
          <w:spacing w:val="-7"/>
        </w:rPr>
        <w:t xml:space="preserve"> </w:t>
      </w:r>
      <w:r>
        <w:t>been practiced</w:t>
      </w:r>
      <w:r>
        <w:rPr>
          <w:spacing w:val="-7"/>
        </w:rPr>
        <w:t xml:space="preserve"> </w:t>
      </w:r>
      <w:r>
        <w:t>and</w:t>
      </w:r>
      <w:r>
        <w:rPr>
          <w:spacing w:val="-6"/>
        </w:rPr>
        <w:t xml:space="preserve"> </w:t>
      </w:r>
      <w:r>
        <w:t>categorized</w:t>
      </w:r>
      <w:r>
        <w:rPr>
          <w:spacing w:val="-6"/>
        </w:rPr>
        <w:t xml:space="preserve"> </w:t>
      </w:r>
      <w:r>
        <w:t>in</w:t>
      </w:r>
      <w:r>
        <w:rPr>
          <w:spacing w:val="-6"/>
        </w:rPr>
        <w:t xml:space="preserve"> </w:t>
      </w:r>
      <w:r>
        <w:t>only</w:t>
      </w:r>
      <w:r>
        <w:rPr>
          <w:spacing w:val="-7"/>
        </w:rPr>
        <w:t xml:space="preserve"> </w:t>
      </w:r>
      <w:r>
        <w:t>a</w:t>
      </w:r>
      <w:r>
        <w:rPr>
          <w:spacing w:val="-6"/>
        </w:rPr>
        <w:t xml:space="preserve"> </w:t>
      </w:r>
      <w:r>
        <w:t>few</w:t>
      </w:r>
      <w:r>
        <w:rPr>
          <w:spacing w:val="-6"/>
        </w:rPr>
        <w:t xml:space="preserve"> </w:t>
      </w:r>
      <w:r>
        <w:t>broadly</w:t>
      </w:r>
      <w:r>
        <w:rPr>
          <w:spacing w:val="-7"/>
        </w:rPr>
        <w:t xml:space="preserve"> </w:t>
      </w:r>
      <w:r>
        <w:t>termed</w:t>
      </w:r>
      <w:r>
        <w:rPr>
          <w:spacing w:val="-6"/>
        </w:rPr>
        <w:t xml:space="preserve"> </w:t>
      </w:r>
      <w:r>
        <w:t>ways.</w:t>
      </w:r>
      <w:r>
        <w:rPr>
          <w:spacing w:val="-6"/>
        </w:rPr>
        <w:t xml:space="preserve"> </w:t>
      </w:r>
      <w:r>
        <w:t>The</w:t>
      </w:r>
      <w:r>
        <w:rPr>
          <w:spacing w:val="-7"/>
        </w:rPr>
        <w:t xml:space="preserve"> </w:t>
      </w:r>
      <w:r>
        <w:t>primary</w:t>
      </w:r>
      <w:r>
        <w:rPr>
          <w:spacing w:val="-6"/>
        </w:rPr>
        <w:t xml:space="preserve"> </w:t>
      </w:r>
      <w:r>
        <w:t>distinction</w:t>
      </w:r>
      <w:r>
        <w:rPr>
          <w:spacing w:val="-7"/>
        </w:rPr>
        <w:t xml:space="preserve"> </w:t>
      </w:r>
      <w:r>
        <w:t>in</w:t>
      </w:r>
      <w:r>
        <w:rPr>
          <w:spacing w:val="-6"/>
        </w:rPr>
        <w:t xml:space="preserve"> </w:t>
      </w:r>
      <w:r>
        <w:t>the</w:t>
      </w:r>
      <w:r>
        <w:rPr>
          <w:spacing w:val="-6"/>
        </w:rPr>
        <w:t xml:space="preserve"> </w:t>
      </w:r>
      <w:r>
        <w:t xml:space="preserve">visual arts is dimension. Two-dimensional art consists of </w:t>
      </w:r>
      <w:r>
        <w:rPr>
          <w:b/>
        </w:rPr>
        <w:t>drawing, painting, and printmaking</w:t>
      </w:r>
      <w:r>
        <w:t xml:space="preserve">; three-dimensional art consists of </w:t>
      </w:r>
      <w:r>
        <w:rPr>
          <w:b/>
        </w:rPr>
        <w:t>sculpture, including installation, and kinetic art</w:t>
      </w:r>
      <w:r>
        <w:t>. In addition to these traditional types of art, new technologies and new ideas about art have given us four-dimensional</w:t>
      </w:r>
      <w:r>
        <w:rPr>
          <w:spacing w:val="-9"/>
        </w:rPr>
        <w:t xml:space="preserve"> </w:t>
      </w:r>
      <w:r>
        <w:rPr>
          <w:b/>
        </w:rPr>
        <w:t>or</w:t>
      </w:r>
      <w:r>
        <w:rPr>
          <w:b/>
          <w:spacing w:val="-11"/>
        </w:rPr>
        <w:t xml:space="preserve"> </w:t>
      </w:r>
      <w:r>
        <w:t>time-based</w:t>
      </w:r>
      <w:r>
        <w:rPr>
          <w:spacing w:val="-10"/>
        </w:rPr>
        <w:t xml:space="preserve"> </w:t>
      </w:r>
      <w:r>
        <w:t>art,</w:t>
      </w:r>
      <w:r>
        <w:rPr>
          <w:spacing w:val="-10"/>
        </w:rPr>
        <w:t xml:space="preserve"> </w:t>
      </w:r>
      <w:r>
        <w:t>such</w:t>
      </w:r>
      <w:r>
        <w:rPr>
          <w:spacing w:val="-10"/>
        </w:rPr>
        <w:t xml:space="preserve"> </w:t>
      </w:r>
      <w:r>
        <w:t>as</w:t>
      </w:r>
      <w:r>
        <w:rPr>
          <w:spacing w:val="-9"/>
        </w:rPr>
        <w:t xml:space="preserve"> </w:t>
      </w:r>
      <w:r>
        <w:rPr>
          <w:b/>
        </w:rPr>
        <w:t>video</w:t>
      </w:r>
      <w:r>
        <w:rPr>
          <w:b/>
          <w:spacing w:val="-11"/>
        </w:rPr>
        <w:t xml:space="preserve"> </w:t>
      </w:r>
      <w:r>
        <w:rPr>
          <w:b/>
        </w:rPr>
        <w:t>and</w:t>
      </w:r>
      <w:r>
        <w:rPr>
          <w:b/>
          <w:spacing w:val="-10"/>
        </w:rPr>
        <w:t xml:space="preserve"> </w:t>
      </w:r>
      <w:r>
        <w:rPr>
          <w:b/>
        </w:rPr>
        <w:t>performance</w:t>
      </w:r>
      <w:r>
        <w:t>.</w:t>
      </w:r>
      <w:r>
        <w:rPr>
          <w:spacing w:val="-10"/>
        </w:rPr>
        <w:t xml:space="preserve"> </w:t>
      </w:r>
      <w:r>
        <w:rPr>
          <w:b/>
        </w:rPr>
        <w:t>S</w:t>
      </w:r>
      <w:r>
        <w:t>uch</w:t>
      </w:r>
      <w:r>
        <w:rPr>
          <w:spacing w:val="-10"/>
        </w:rPr>
        <w:t xml:space="preserve"> </w:t>
      </w:r>
      <w:r>
        <w:t>art</w:t>
      </w:r>
      <w:r>
        <w:rPr>
          <w:spacing w:val="-10"/>
        </w:rPr>
        <w:t xml:space="preserve"> </w:t>
      </w:r>
      <w:r>
        <w:t>depends</w:t>
      </w:r>
      <w:r>
        <w:rPr>
          <w:spacing w:val="-9"/>
        </w:rPr>
        <w:t xml:space="preserve"> </w:t>
      </w:r>
      <w:r>
        <w:t>on</w:t>
      </w:r>
      <w:r>
        <w:rPr>
          <w:spacing w:val="-10"/>
        </w:rPr>
        <w:t xml:space="preserve"> </w:t>
      </w:r>
      <w:r>
        <w:t>the use</w:t>
      </w:r>
      <w:r>
        <w:rPr>
          <w:spacing w:val="-11"/>
        </w:rPr>
        <w:t xml:space="preserve"> </w:t>
      </w:r>
      <w:r>
        <w:t>of</w:t>
      </w:r>
      <w:r>
        <w:rPr>
          <w:spacing w:val="-11"/>
        </w:rPr>
        <w:t xml:space="preserve"> </w:t>
      </w:r>
      <w:r>
        <w:t>technology</w:t>
      </w:r>
      <w:r>
        <w:rPr>
          <w:spacing w:val="-11"/>
        </w:rPr>
        <w:t xml:space="preserve"> </w:t>
      </w:r>
      <w:r>
        <w:t>and</w:t>
      </w:r>
      <w:r>
        <w:rPr>
          <w:spacing w:val="-11"/>
        </w:rPr>
        <w:t xml:space="preserve"> </w:t>
      </w:r>
      <w:r>
        <w:t>the</w:t>
      </w:r>
      <w:r>
        <w:rPr>
          <w:spacing w:val="-11"/>
        </w:rPr>
        <w:t xml:space="preserve"> </w:t>
      </w:r>
      <w:r>
        <w:t>passage</w:t>
      </w:r>
      <w:r>
        <w:rPr>
          <w:spacing w:val="-10"/>
        </w:rPr>
        <w:t xml:space="preserve"> </w:t>
      </w:r>
      <w:r>
        <w:t>of</w:t>
      </w:r>
      <w:r>
        <w:rPr>
          <w:spacing w:val="-11"/>
        </w:rPr>
        <w:t xml:space="preserve"> </w:t>
      </w:r>
      <w:r>
        <w:t>time</w:t>
      </w:r>
      <w:r>
        <w:rPr>
          <w:spacing w:val="-11"/>
        </w:rPr>
        <w:t xml:space="preserve"> </w:t>
      </w:r>
      <w:r>
        <w:t>for</w:t>
      </w:r>
      <w:r>
        <w:rPr>
          <w:spacing w:val="-11"/>
        </w:rPr>
        <w:t xml:space="preserve"> </w:t>
      </w:r>
      <w:r>
        <w:t>its</w:t>
      </w:r>
      <w:r>
        <w:rPr>
          <w:spacing w:val="-11"/>
        </w:rPr>
        <w:t xml:space="preserve"> </w:t>
      </w:r>
      <w:r>
        <w:t>effect.</w:t>
      </w:r>
      <w:r>
        <w:rPr>
          <w:spacing w:val="-10"/>
        </w:rPr>
        <w:t xml:space="preserve"> </w:t>
      </w:r>
      <w:r>
        <w:t>Most</w:t>
      </w:r>
      <w:r>
        <w:rPr>
          <w:spacing w:val="-11"/>
        </w:rPr>
        <w:t xml:space="preserve"> </w:t>
      </w:r>
      <w:r>
        <w:t>recently,</w:t>
      </w:r>
      <w:r>
        <w:rPr>
          <w:spacing w:val="-11"/>
        </w:rPr>
        <w:t xml:space="preserve"> </w:t>
      </w:r>
      <w:r>
        <w:t>time-based</w:t>
      </w:r>
      <w:r>
        <w:rPr>
          <w:spacing w:val="-11"/>
        </w:rPr>
        <w:t xml:space="preserve"> </w:t>
      </w:r>
      <w:r>
        <w:t>art</w:t>
      </w:r>
      <w:r>
        <w:rPr>
          <w:spacing w:val="-11"/>
        </w:rPr>
        <w:t xml:space="preserve"> </w:t>
      </w:r>
      <w:r>
        <w:t>has</w:t>
      </w:r>
      <w:r>
        <w:rPr>
          <w:spacing w:val="-10"/>
        </w:rPr>
        <w:t xml:space="preserve"> </w:t>
      </w:r>
      <w:r>
        <w:t>grown</w:t>
      </w:r>
      <w:r>
        <w:rPr>
          <w:spacing w:val="-11"/>
        </w:rPr>
        <w:t xml:space="preserve"> </w:t>
      </w:r>
      <w:r>
        <w:t>to encompass a category known as new media art, which includes digital art, computer animation, interactive art, video games, virtual reality, robotics, and 3D</w:t>
      </w:r>
      <w:r>
        <w:rPr>
          <w:spacing w:val="-5"/>
        </w:rPr>
        <w:t xml:space="preserve"> </w:t>
      </w:r>
      <w:r>
        <w:t>printing.</w:t>
      </w:r>
    </w:p>
    <w:p w14:paraId="6DD34D34" w14:textId="77777777" w:rsidR="002132A0" w:rsidRDefault="002132A0" w:rsidP="00610DDD">
      <w:pPr>
        <w:pStyle w:val="Body"/>
      </w:pPr>
      <w:r>
        <w:t>Today the separate categories of space and time are becoming blurred as artists seek ways to combine</w:t>
      </w:r>
      <w:r>
        <w:rPr>
          <w:spacing w:val="-12"/>
        </w:rPr>
        <w:t xml:space="preserve"> </w:t>
      </w:r>
      <w:r>
        <w:t>disparate</w:t>
      </w:r>
      <w:r>
        <w:rPr>
          <w:spacing w:val="-11"/>
        </w:rPr>
        <w:t xml:space="preserve"> </w:t>
      </w:r>
      <w:r>
        <w:t>approaches</w:t>
      </w:r>
      <w:r>
        <w:rPr>
          <w:spacing w:val="-11"/>
        </w:rPr>
        <w:t xml:space="preserve"> </w:t>
      </w:r>
      <w:r>
        <w:t>into</w:t>
      </w:r>
      <w:r>
        <w:rPr>
          <w:spacing w:val="-11"/>
        </w:rPr>
        <w:t xml:space="preserve"> </w:t>
      </w:r>
      <w:r>
        <w:t>a</w:t>
      </w:r>
      <w:r>
        <w:rPr>
          <w:spacing w:val="-11"/>
        </w:rPr>
        <w:t xml:space="preserve"> </w:t>
      </w:r>
      <w:r>
        <w:t>single,</w:t>
      </w:r>
      <w:r>
        <w:rPr>
          <w:spacing w:val="-12"/>
        </w:rPr>
        <w:t xml:space="preserve"> </w:t>
      </w:r>
      <w:r>
        <w:t>encompassing,</w:t>
      </w:r>
      <w:r>
        <w:rPr>
          <w:spacing w:val="-11"/>
        </w:rPr>
        <w:t xml:space="preserve"> </w:t>
      </w:r>
      <w:r>
        <w:t>and</w:t>
      </w:r>
      <w:r>
        <w:rPr>
          <w:spacing w:val="-11"/>
        </w:rPr>
        <w:t xml:space="preserve"> </w:t>
      </w:r>
      <w:r>
        <w:t>rich</w:t>
      </w:r>
      <w:r>
        <w:rPr>
          <w:spacing w:val="-11"/>
        </w:rPr>
        <w:t xml:space="preserve"> </w:t>
      </w:r>
      <w:r>
        <w:t>art</w:t>
      </w:r>
      <w:r>
        <w:rPr>
          <w:spacing w:val="-12"/>
        </w:rPr>
        <w:t xml:space="preserve"> </w:t>
      </w:r>
      <w:r>
        <w:t>experience.</w:t>
      </w:r>
      <w:r>
        <w:rPr>
          <w:spacing w:val="-12"/>
        </w:rPr>
        <w:t xml:space="preserve"> </w:t>
      </w:r>
      <w:r>
        <w:t>An</w:t>
      </w:r>
      <w:r>
        <w:rPr>
          <w:spacing w:val="-11"/>
        </w:rPr>
        <w:t xml:space="preserve"> </w:t>
      </w:r>
      <w:r>
        <w:lastRenderedPageBreak/>
        <w:t>important lesson from the modern approach to visual art for both artists and viewers is to recognize that each formal element and each approach to design has unique expressive</w:t>
      </w:r>
      <w:r>
        <w:rPr>
          <w:spacing w:val="-21"/>
        </w:rPr>
        <w:t xml:space="preserve"> </w:t>
      </w:r>
      <w:r>
        <w:t>power.</w:t>
      </w:r>
    </w:p>
    <w:p w14:paraId="5E45BC13" w14:textId="77777777" w:rsidR="002132A0" w:rsidRDefault="002132A0" w:rsidP="00610DDD">
      <w:pPr>
        <w:pStyle w:val="Body"/>
      </w:pPr>
    </w:p>
    <w:p w14:paraId="344D0C3B" w14:textId="61EE7CE4" w:rsidR="002132A0" w:rsidRDefault="00DC7261" w:rsidP="00DC7261">
      <w:pPr>
        <w:pStyle w:val="Heading1"/>
        <w:numPr>
          <w:ilvl w:val="0"/>
          <w:numId w:val="0"/>
        </w:numPr>
      </w:pPr>
      <w:r>
        <w:t xml:space="preserve">2.3 </w:t>
      </w:r>
      <w:r w:rsidR="002132A0">
        <w:t>ART SPECIFIC</w:t>
      </w:r>
      <w:r w:rsidR="002132A0">
        <w:rPr>
          <w:spacing w:val="-3"/>
        </w:rPr>
        <w:t xml:space="preserve"> </w:t>
      </w:r>
      <w:r w:rsidR="002132A0">
        <w:t>VOCABULARY</w:t>
      </w:r>
    </w:p>
    <w:p w14:paraId="0ADAF96C" w14:textId="77777777" w:rsidR="002132A0" w:rsidRDefault="002132A0" w:rsidP="00610DDD">
      <w:pPr>
        <w:pStyle w:val="Body"/>
      </w:pPr>
      <w:r>
        <w:t>Every discipline has its “jargon,” and the visual arts are no different. Visual artists use a variety of materials and processes to produce their work and art critics use specialized terms to describe that work. It is unavoidable that terms must be invented to serve the purposes of criticism and/or description. Many art terms are in common use and widely understood, some are less so. Some terms come from languages other than English. In the course of describing the different forms</w:t>
      </w:r>
      <w:r>
        <w:rPr>
          <w:spacing w:val="-9"/>
        </w:rPr>
        <w:t xml:space="preserve"> </w:t>
      </w:r>
      <w:r>
        <w:t>that</w:t>
      </w:r>
      <w:r>
        <w:rPr>
          <w:spacing w:val="-9"/>
        </w:rPr>
        <w:t xml:space="preserve"> </w:t>
      </w:r>
      <w:r>
        <w:t>visual</w:t>
      </w:r>
      <w:r>
        <w:rPr>
          <w:spacing w:val="-9"/>
        </w:rPr>
        <w:t xml:space="preserve"> </w:t>
      </w:r>
      <w:r>
        <w:t>art</w:t>
      </w:r>
      <w:r>
        <w:rPr>
          <w:spacing w:val="-9"/>
        </w:rPr>
        <w:t xml:space="preserve"> </w:t>
      </w:r>
      <w:r>
        <w:t>takes,</w:t>
      </w:r>
      <w:r>
        <w:rPr>
          <w:spacing w:val="-9"/>
        </w:rPr>
        <w:t xml:space="preserve"> </w:t>
      </w:r>
      <w:r>
        <w:t>this</w:t>
      </w:r>
      <w:r>
        <w:rPr>
          <w:spacing w:val="-9"/>
        </w:rPr>
        <w:t xml:space="preserve"> </w:t>
      </w:r>
      <w:r>
        <w:t>text</w:t>
      </w:r>
      <w:r>
        <w:rPr>
          <w:spacing w:val="-8"/>
        </w:rPr>
        <w:t xml:space="preserve"> </w:t>
      </w:r>
      <w:r>
        <w:t>will</w:t>
      </w:r>
      <w:r>
        <w:rPr>
          <w:spacing w:val="-9"/>
        </w:rPr>
        <w:t xml:space="preserve"> </w:t>
      </w:r>
      <w:r>
        <w:t>introduce</w:t>
      </w:r>
      <w:r>
        <w:rPr>
          <w:spacing w:val="-9"/>
        </w:rPr>
        <w:t xml:space="preserve"> </w:t>
      </w:r>
      <w:r>
        <w:t>terms</w:t>
      </w:r>
      <w:r>
        <w:rPr>
          <w:spacing w:val="-9"/>
        </w:rPr>
        <w:t xml:space="preserve"> </w:t>
      </w:r>
      <w:r>
        <w:t>by</w:t>
      </w:r>
      <w:r>
        <w:rPr>
          <w:spacing w:val="-9"/>
        </w:rPr>
        <w:t xml:space="preserve"> </w:t>
      </w:r>
      <w:r>
        <w:t>using</w:t>
      </w:r>
      <w:r>
        <w:rPr>
          <w:spacing w:val="-9"/>
        </w:rPr>
        <w:t xml:space="preserve"> </w:t>
      </w:r>
      <w:r>
        <w:t>a</w:t>
      </w:r>
      <w:r>
        <w:rPr>
          <w:spacing w:val="-8"/>
        </w:rPr>
        <w:t xml:space="preserve"> </w:t>
      </w:r>
      <w:r>
        <w:t>bold</w:t>
      </w:r>
      <w:r>
        <w:rPr>
          <w:spacing w:val="-9"/>
        </w:rPr>
        <w:t xml:space="preserve"> </w:t>
      </w:r>
      <w:r>
        <w:t>font,</w:t>
      </w:r>
      <w:r>
        <w:rPr>
          <w:spacing w:val="-9"/>
        </w:rPr>
        <w:t xml:space="preserve"> </w:t>
      </w:r>
      <w:r>
        <w:t>following</w:t>
      </w:r>
      <w:r>
        <w:rPr>
          <w:spacing w:val="-9"/>
        </w:rPr>
        <w:t xml:space="preserve"> </w:t>
      </w:r>
      <w:r>
        <w:t>them</w:t>
      </w:r>
      <w:r>
        <w:rPr>
          <w:spacing w:val="-9"/>
        </w:rPr>
        <w:t xml:space="preserve"> </w:t>
      </w:r>
      <w:r>
        <w:t>with explanations</w:t>
      </w:r>
      <w:r>
        <w:rPr>
          <w:spacing w:val="-12"/>
        </w:rPr>
        <w:t xml:space="preserve"> </w:t>
      </w:r>
      <w:r>
        <w:t>and</w:t>
      </w:r>
      <w:r>
        <w:rPr>
          <w:spacing w:val="-11"/>
        </w:rPr>
        <w:t xml:space="preserve"> </w:t>
      </w:r>
      <w:r>
        <w:t>definitions.</w:t>
      </w:r>
      <w:r>
        <w:rPr>
          <w:spacing w:val="-11"/>
        </w:rPr>
        <w:t xml:space="preserve"> </w:t>
      </w:r>
      <w:r>
        <w:t>As</w:t>
      </w:r>
      <w:r>
        <w:rPr>
          <w:spacing w:val="-11"/>
        </w:rPr>
        <w:t xml:space="preserve"> </w:t>
      </w:r>
      <w:r>
        <w:t>with</w:t>
      </w:r>
      <w:r>
        <w:rPr>
          <w:spacing w:val="-11"/>
        </w:rPr>
        <w:t xml:space="preserve"> </w:t>
      </w:r>
      <w:r>
        <w:t>any</w:t>
      </w:r>
      <w:r>
        <w:rPr>
          <w:spacing w:val="-11"/>
        </w:rPr>
        <w:t xml:space="preserve"> </w:t>
      </w:r>
      <w:r>
        <w:t>discipline,</w:t>
      </w:r>
      <w:r>
        <w:rPr>
          <w:spacing w:val="-11"/>
        </w:rPr>
        <w:t xml:space="preserve"> </w:t>
      </w:r>
      <w:r>
        <w:t>the</w:t>
      </w:r>
      <w:r>
        <w:rPr>
          <w:spacing w:val="-12"/>
        </w:rPr>
        <w:t xml:space="preserve"> </w:t>
      </w:r>
      <w:r>
        <w:t>goal</w:t>
      </w:r>
      <w:r>
        <w:rPr>
          <w:spacing w:val="-11"/>
        </w:rPr>
        <w:t xml:space="preserve"> </w:t>
      </w:r>
      <w:r>
        <w:t>in</w:t>
      </w:r>
      <w:r>
        <w:rPr>
          <w:spacing w:val="-11"/>
        </w:rPr>
        <w:t xml:space="preserve"> </w:t>
      </w:r>
      <w:r>
        <w:t>using</w:t>
      </w:r>
      <w:r>
        <w:rPr>
          <w:spacing w:val="-11"/>
        </w:rPr>
        <w:t xml:space="preserve"> </w:t>
      </w:r>
      <w:r>
        <w:t>specialized</w:t>
      </w:r>
      <w:r>
        <w:rPr>
          <w:spacing w:val="-10"/>
        </w:rPr>
        <w:t xml:space="preserve"> </w:t>
      </w:r>
      <w:r>
        <w:t>art</w:t>
      </w:r>
      <w:r>
        <w:rPr>
          <w:spacing w:val="-11"/>
        </w:rPr>
        <w:t xml:space="preserve"> </w:t>
      </w:r>
      <w:r>
        <w:t>terms</w:t>
      </w:r>
      <w:r>
        <w:rPr>
          <w:spacing w:val="-11"/>
        </w:rPr>
        <w:t xml:space="preserve"> </w:t>
      </w:r>
      <w:r>
        <w:t>here</w:t>
      </w:r>
      <w:r>
        <w:rPr>
          <w:spacing w:val="-11"/>
        </w:rPr>
        <w:t xml:space="preserve"> </w:t>
      </w:r>
      <w:r>
        <w:t>is to make things more clear and</w:t>
      </w:r>
      <w:r>
        <w:rPr>
          <w:spacing w:val="-4"/>
        </w:rPr>
        <w:t xml:space="preserve"> </w:t>
      </w:r>
      <w:r>
        <w:t>direct.</w:t>
      </w:r>
    </w:p>
    <w:p w14:paraId="0D9F4A60" w14:textId="77777777" w:rsidR="002132A0" w:rsidRDefault="002132A0" w:rsidP="00610DDD">
      <w:pPr>
        <w:pStyle w:val="Body"/>
      </w:pPr>
    </w:p>
    <w:p w14:paraId="32F509CF" w14:textId="4483DD3A" w:rsidR="002132A0" w:rsidRDefault="00DC7261" w:rsidP="00DC7261">
      <w:pPr>
        <w:pStyle w:val="Heading1"/>
        <w:numPr>
          <w:ilvl w:val="0"/>
          <w:numId w:val="0"/>
        </w:numPr>
      </w:pPr>
      <w:r>
        <w:t xml:space="preserve">2.4 </w:t>
      </w:r>
      <w:r w:rsidR="002132A0">
        <w:t>ART</w:t>
      </w:r>
      <w:r w:rsidR="002132A0">
        <w:rPr>
          <w:spacing w:val="-2"/>
        </w:rPr>
        <w:t xml:space="preserve"> </w:t>
      </w:r>
      <w:r w:rsidR="002132A0">
        <w:t>FORMS</w:t>
      </w:r>
    </w:p>
    <w:p w14:paraId="7D86283B" w14:textId="77777777" w:rsidR="002132A0" w:rsidRDefault="002132A0" w:rsidP="00610DDD">
      <w:pPr>
        <w:pStyle w:val="Body"/>
      </w:pPr>
      <w:r>
        <w:t xml:space="preserve">Because of the limits of nature, art objects are limited to the dimensions of space—and time. For this reason, art objects fall into three categories: </w:t>
      </w:r>
      <w:r>
        <w:rPr>
          <w:b/>
        </w:rPr>
        <w:t>two-dimensional art, three-dimensional art</w:t>
      </w:r>
      <w:r>
        <w:t xml:space="preserve">, and </w:t>
      </w:r>
      <w:r>
        <w:rPr>
          <w:b/>
        </w:rPr>
        <w:t>four-dimensional art</w:t>
      </w:r>
      <w:r>
        <w:t>. Each category has divisions deriving primarily from differences</w:t>
      </w:r>
      <w:r>
        <w:rPr>
          <w:spacing w:val="-10"/>
        </w:rPr>
        <w:t xml:space="preserve"> </w:t>
      </w:r>
      <w:r>
        <w:t>between</w:t>
      </w:r>
      <w:r>
        <w:rPr>
          <w:spacing w:val="-10"/>
        </w:rPr>
        <w:t xml:space="preserve"> </w:t>
      </w:r>
      <w:r>
        <w:t>the</w:t>
      </w:r>
      <w:r>
        <w:rPr>
          <w:spacing w:val="-9"/>
        </w:rPr>
        <w:t xml:space="preserve"> </w:t>
      </w:r>
      <w:r>
        <w:t>materials</w:t>
      </w:r>
      <w:r>
        <w:rPr>
          <w:spacing w:val="-10"/>
        </w:rPr>
        <w:t xml:space="preserve"> </w:t>
      </w:r>
      <w:r>
        <w:t>and</w:t>
      </w:r>
      <w:r>
        <w:rPr>
          <w:spacing w:val="-9"/>
        </w:rPr>
        <w:t xml:space="preserve"> </w:t>
      </w:r>
      <w:r>
        <w:t>approaches</w:t>
      </w:r>
      <w:r>
        <w:rPr>
          <w:spacing w:val="-10"/>
        </w:rPr>
        <w:t xml:space="preserve"> </w:t>
      </w:r>
      <w:r>
        <w:t>used.</w:t>
      </w:r>
      <w:r>
        <w:rPr>
          <w:spacing w:val="-10"/>
        </w:rPr>
        <w:t xml:space="preserve"> </w:t>
      </w:r>
      <w:r>
        <w:t>Throughout</w:t>
      </w:r>
      <w:r>
        <w:rPr>
          <w:spacing w:val="-10"/>
        </w:rPr>
        <w:t xml:space="preserve"> </w:t>
      </w:r>
      <w:r>
        <w:t>history,</w:t>
      </w:r>
      <w:r>
        <w:rPr>
          <w:spacing w:val="-10"/>
        </w:rPr>
        <w:t xml:space="preserve"> </w:t>
      </w:r>
      <w:r>
        <w:t>art</w:t>
      </w:r>
      <w:r>
        <w:rPr>
          <w:spacing w:val="-9"/>
        </w:rPr>
        <w:t xml:space="preserve"> </w:t>
      </w:r>
      <w:r>
        <w:t>objects</w:t>
      </w:r>
      <w:r>
        <w:rPr>
          <w:spacing w:val="-10"/>
        </w:rPr>
        <w:t xml:space="preserve"> </w:t>
      </w:r>
      <w:r>
        <w:t>generally fit clearly into a discrete classification. In the nineteenth century, however, artists began exploring</w:t>
      </w:r>
      <w:r>
        <w:rPr>
          <w:spacing w:val="26"/>
        </w:rPr>
        <w:t xml:space="preserve"> </w:t>
      </w:r>
      <w:r>
        <w:t>the</w:t>
      </w:r>
      <w:r>
        <w:rPr>
          <w:spacing w:val="27"/>
        </w:rPr>
        <w:t xml:space="preserve"> </w:t>
      </w:r>
      <w:r>
        <w:t>limits</w:t>
      </w:r>
      <w:r>
        <w:rPr>
          <w:spacing w:val="27"/>
        </w:rPr>
        <w:t xml:space="preserve"> </w:t>
      </w:r>
      <w:r>
        <w:t>of</w:t>
      </w:r>
      <w:r>
        <w:rPr>
          <w:spacing w:val="27"/>
        </w:rPr>
        <w:t xml:space="preserve"> </w:t>
      </w:r>
      <w:r>
        <w:t>new</w:t>
      </w:r>
      <w:r>
        <w:rPr>
          <w:spacing w:val="27"/>
        </w:rPr>
        <w:t xml:space="preserve"> </w:t>
      </w:r>
      <w:r>
        <w:t>materials</w:t>
      </w:r>
      <w:r>
        <w:rPr>
          <w:spacing w:val="27"/>
        </w:rPr>
        <w:t xml:space="preserve"> </w:t>
      </w:r>
      <w:r>
        <w:t>as</w:t>
      </w:r>
      <w:r>
        <w:rPr>
          <w:spacing w:val="27"/>
        </w:rPr>
        <w:t xml:space="preserve"> </w:t>
      </w:r>
      <w:r>
        <w:t>well</w:t>
      </w:r>
      <w:r>
        <w:rPr>
          <w:spacing w:val="27"/>
        </w:rPr>
        <w:t xml:space="preserve"> </w:t>
      </w:r>
      <w:r>
        <w:t>as</w:t>
      </w:r>
      <w:r w:rsidR="00610DDD">
        <w:t xml:space="preserve"> </w:t>
      </w:r>
      <w:r>
        <w:rPr>
          <w:color w:val="231F20"/>
        </w:rPr>
        <w:t>the</w:t>
      </w:r>
      <w:r>
        <w:rPr>
          <w:color w:val="231F20"/>
          <w:spacing w:val="-13"/>
        </w:rPr>
        <w:t xml:space="preserve"> </w:t>
      </w:r>
      <w:r>
        <w:rPr>
          <w:color w:val="231F20"/>
        </w:rPr>
        <w:t>boundaries</w:t>
      </w:r>
      <w:r>
        <w:rPr>
          <w:color w:val="231F20"/>
          <w:spacing w:val="-12"/>
        </w:rPr>
        <w:t xml:space="preserve"> </w:t>
      </w:r>
      <w:r>
        <w:rPr>
          <w:color w:val="231F20"/>
        </w:rPr>
        <w:t>of</w:t>
      </w:r>
      <w:r>
        <w:rPr>
          <w:color w:val="231F20"/>
          <w:spacing w:val="-12"/>
        </w:rPr>
        <w:t xml:space="preserve"> </w:t>
      </w:r>
      <w:r>
        <w:rPr>
          <w:color w:val="231F20"/>
        </w:rPr>
        <w:t>the</w:t>
      </w:r>
      <w:r>
        <w:rPr>
          <w:color w:val="231F20"/>
          <w:spacing w:val="-12"/>
        </w:rPr>
        <w:t xml:space="preserve"> </w:t>
      </w:r>
      <w:r>
        <w:rPr>
          <w:color w:val="231F20"/>
        </w:rPr>
        <w:t>categories</w:t>
      </w:r>
      <w:r>
        <w:rPr>
          <w:color w:val="231F20"/>
          <w:spacing w:val="-12"/>
        </w:rPr>
        <w:t xml:space="preserve"> </w:t>
      </w:r>
      <w:r>
        <w:rPr>
          <w:color w:val="231F20"/>
        </w:rPr>
        <w:t>into</w:t>
      </w:r>
      <w:r>
        <w:rPr>
          <w:color w:val="231F20"/>
          <w:spacing w:val="-12"/>
        </w:rPr>
        <w:t xml:space="preserve"> </w:t>
      </w:r>
      <w:r>
        <w:rPr>
          <w:color w:val="231F20"/>
        </w:rPr>
        <w:t>which they</w:t>
      </w:r>
      <w:r>
        <w:rPr>
          <w:color w:val="231F20"/>
          <w:spacing w:val="-13"/>
        </w:rPr>
        <w:t xml:space="preserve"> </w:t>
      </w:r>
      <w:r>
        <w:rPr>
          <w:color w:val="231F20"/>
        </w:rPr>
        <w:t>fell</w:t>
      </w:r>
      <w:r>
        <w:rPr>
          <w:color w:val="231F20"/>
          <w:spacing w:val="-13"/>
        </w:rPr>
        <w:t xml:space="preserve"> </w:t>
      </w:r>
      <w:r>
        <w:rPr>
          <w:color w:val="231F20"/>
        </w:rPr>
        <w:t>to</w:t>
      </w:r>
      <w:r>
        <w:rPr>
          <w:color w:val="231F20"/>
          <w:spacing w:val="-13"/>
        </w:rPr>
        <w:t xml:space="preserve"> </w:t>
      </w:r>
      <w:r>
        <w:rPr>
          <w:color w:val="231F20"/>
        </w:rPr>
        <w:t>see</w:t>
      </w:r>
      <w:r>
        <w:rPr>
          <w:color w:val="231F20"/>
          <w:spacing w:val="-13"/>
        </w:rPr>
        <w:t xml:space="preserve"> </w:t>
      </w:r>
      <w:r>
        <w:rPr>
          <w:color w:val="231F20"/>
        </w:rPr>
        <w:t>if</w:t>
      </w:r>
      <w:r>
        <w:rPr>
          <w:color w:val="231F20"/>
          <w:spacing w:val="-12"/>
        </w:rPr>
        <w:t xml:space="preserve"> </w:t>
      </w:r>
      <w:r>
        <w:rPr>
          <w:color w:val="231F20"/>
        </w:rPr>
        <w:t>they</w:t>
      </w:r>
      <w:r>
        <w:rPr>
          <w:color w:val="231F20"/>
          <w:spacing w:val="-13"/>
        </w:rPr>
        <w:t xml:space="preserve"> </w:t>
      </w:r>
      <w:r>
        <w:rPr>
          <w:color w:val="231F20"/>
        </w:rPr>
        <w:t>were</w:t>
      </w:r>
      <w:r>
        <w:rPr>
          <w:color w:val="231F20"/>
          <w:spacing w:val="-13"/>
        </w:rPr>
        <w:t xml:space="preserve"> </w:t>
      </w:r>
      <w:r>
        <w:rPr>
          <w:color w:val="231F20"/>
        </w:rPr>
        <w:t>real</w:t>
      </w:r>
      <w:r>
        <w:rPr>
          <w:color w:val="231F20"/>
          <w:spacing w:val="-13"/>
        </w:rPr>
        <w:t xml:space="preserve"> </w:t>
      </w:r>
      <w:r>
        <w:rPr>
          <w:color w:val="231F20"/>
        </w:rPr>
        <w:t>or</w:t>
      </w:r>
      <w:r>
        <w:rPr>
          <w:color w:val="231F20"/>
          <w:spacing w:val="-13"/>
        </w:rPr>
        <w:t xml:space="preserve"> </w:t>
      </w:r>
      <w:r>
        <w:rPr>
          <w:color w:val="231F20"/>
        </w:rPr>
        <w:t>arbitrary.</w:t>
      </w:r>
    </w:p>
    <w:p w14:paraId="1EC25E11" w14:textId="77777777" w:rsidR="002132A0" w:rsidRDefault="002132A0" w:rsidP="002132A0">
      <w:pPr>
        <w:pStyle w:val="BodyText"/>
        <w:spacing w:before="10"/>
      </w:pPr>
    </w:p>
    <w:p w14:paraId="219F64C1" w14:textId="77777777" w:rsidR="002132A0" w:rsidRPr="009A4F43" w:rsidRDefault="00610DDD" w:rsidP="009A4F43">
      <w:pPr>
        <w:pStyle w:val="Heading2"/>
      </w:pPr>
      <w:r>
        <w:t xml:space="preserve">2.4.1 </w:t>
      </w:r>
      <w:r w:rsidR="002132A0">
        <w:t>Two-Dimensional</w:t>
      </w:r>
      <w:r w:rsidR="002132A0">
        <w:rPr>
          <w:spacing w:val="-1"/>
        </w:rPr>
        <w:t xml:space="preserve"> </w:t>
      </w:r>
      <w:r w:rsidR="002132A0">
        <w:t>Art</w:t>
      </w:r>
    </w:p>
    <w:p w14:paraId="7AE90AE3" w14:textId="77777777" w:rsidR="002132A0" w:rsidRDefault="002132A0" w:rsidP="00610DDD">
      <w:pPr>
        <w:pStyle w:val="Body"/>
      </w:pPr>
      <w:r>
        <w:rPr>
          <w:b/>
        </w:rPr>
        <w:t xml:space="preserve">Two-dimensional art </w:t>
      </w:r>
      <w:r>
        <w:t>occurs on flat surfaces, like paper, canvas, or even cave walls. This art can be further divided into three main categories: drawing, painting, and printmaking. All art that occurs on a flat</w:t>
      </w:r>
      <w:r>
        <w:rPr>
          <w:spacing w:val="-15"/>
        </w:rPr>
        <w:t xml:space="preserve"> </w:t>
      </w:r>
      <w:r>
        <w:t>surface</w:t>
      </w:r>
      <w:r>
        <w:rPr>
          <w:spacing w:val="-14"/>
        </w:rPr>
        <w:t xml:space="preserve"> </w:t>
      </w:r>
      <w:r>
        <w:t>is</w:t>
      </w:r>
      <w:r>
        <w:rPr>
          <w:spacing w:val="-15"/>
        </w:rPr>
        <w:t xml:space="preserve"> </w:t>
      </w:r>
      <w:r>
        <w:t>one</w:t>
      </w:r>
      <w:r>
        <w:rPr>
          <w:spacing w:val="-14"/>
        </w:rPr>
        <w:t xml:space="preserve"> </w:t>
      </w:r>
      <w:r>
        <w:t>or</w:t>
      </w:r>
      <w:r>
        <w:rPr>
          <w:spacing w:val="-14"/>
        </w:rPr>
        <w:t xml:space="preserve"> </w:t>
      </w:r>
      <w:r>
        <w:t>a</w:t>
      </w:r>
      <w:r>
        <w:rPr>
          <w:spacing w:val="-15"/>
        </w:rPr>
        <w:t xml:space="preserve"> </w:t>
      </w:r>
      <w:r>
        <w:t>combination</w:t>
      </w:r>
      <w:r>
        <w:rPr>
          <w:spacing w:val="-14"/>
        </w:rPr>
        <w:t xml:space="preserve"> </w:t>
      </w:r>
      <w:r>
        <w:t>of</w:t>
      </w:r>
      <w:r>
        <w:rPr>
          <w:spacing w:val="-15"/>
        </w:rPr>
        <w:t xml:space="preserve"> </w:t>
      </w:r>
      <w:r>
        <w:t>these three</w:t>
      </w:r>
      <w:r>
        <w:rPr>
          <w:spacing w:val="-2"/>
        </w:rPr>
        <w:t xml:space="preserve"> </w:t>
      </w:r>
      <w:r>
        <w:t>activities.</w:t>
      </w:r>
    </w:p>
    <w:p w14:paraId="5953B14E" w14:textId="77777777" w:rsidR="002132A0" w:rsidRDefault="002132A0" w:rsidP="002132A0">
      <w:pPr>
        <w:pStyle w:val="BodyText"/>
        <w:spacing w:before="8"/>
        <w:rPr>
          <w:sz w:val="24"/>
        </w:rPr>
      </w:pPr>
    </w:p>
    <w:p w14:paraId="7AC5ED80" w14:textId="77777777" w:rsidR="002132A0" w:rsidRPr="009A4F43" w:rsidRDefault="00610DDD" w:rsidP="001B18A1">
      <w:pPr>
        <w:pStyle w:val="Heading3"/>
      </w:pPr>
      <w:r>
        <w:t xml:space="preserve">2.4.1.1 </w:t>
      </w:r>
      <w:r w:rsidR="002132A0">
        <w:t>Drawing</w:t>
      </w:r>
    </w:p>
    <w:p w14:paraId="1635447C" w14:textId="77777777" w:rsidR="002132A0" w:rsidRDefault="002132A0" w:rsidP="00610DDD">
      <w:pPr>
        <w:pStyle w:val="Body"/>
        <w:rPr>
          <w:color w:val="231F20"/>
        </w:rPr>
      </w:pPr>
      <w:r>
        <w:t>The</w:t>
      </w:r>
      <w:r>
        <w:rPr>
          <w:spacing w:val="-12"/>
        </w:rPr>
        <w:t xml:space="preserve"> </w:t>
      </w:r>
      <w:r>
        <w:t>term</w:t>
      </w:r>
      <w:r>
        <w:rPr>
          <w:spacing w:val="-11"/>
        </w:rPr>
        <w:t xml:space="preserve"> </w:t>
      </w:r>
      <w:r>
        <w:rPr>
          <w:b/>
        </w:rPr>
        <w:t>drawing</w:t>
      </w:r>
      <w:r>
        <w:rPr>
          <w:b/>
          <w:spacing w:val="-14"/>
        </w:rPr>
        <w:t xml:space="preserve"> </w:t>
      </w:r>
      <w:r>
        <w:t>describes</w:t>
      </w:r>
      <w:r>
        <w:rPr>
          <w:spacing w:val="-11"/>
        </w:rPr>
        <w:t xml:space="preserve"> </w:t>
      </w:r>
      <w:r>
        <w:t>both</w:t>
      </w:r>
      <w:r>
        <w:rPr>
          <w:spacing w:val="-11"/>
        </w:rPr>
        <w:t xml:space="preserve"> </w:t>
      </w:r>
      <w:r>
        <w:t>a</w:t>
      </w:r>
      <w:r>
        <w:rPr>
          <w:spacing w:val="-11"/>
        </w:rPr>
        <w:t xml:space="preserve"> </w:t>
      </w:r>
      <w:r>
        <w:t>visual object and an activity. At first glance, drawing appears to consist of making contrasting</w:t>
      </w:r>
      <w:r>
        <w:rPr>
          <w:spacing w:val="13"/>
        </w:rPr>
        <w:t xml:space="preserve"> </w:t>
      </w:r>
      <w:r>
        <w:t>marks</w:t>
      </w:r>
      <w:r>
        <w:rPr>
          <w:spacing w:val="14"/>
        </w:rPr>
        <w:t xml:space="preserve"> </w:t>
      </w:r>
      <w:r>
        <w:t>on</w:t>
      </w:r>
      <w:r>
        <w:rPr>
          <w:spacing w:val="13"/>
        </w:rPr>
        <w:t xml:space="preserve"> </w:t>
      </w:r>
      <w:r>
        <w:t>a</w:t>
      </w:r>
      <w:r>
        <w:rPr>
          <w:spacing w:val="14"/>
        </w:rPr>
        <w:t xml:space="preserve"> </w:t>
      </w:r>
      <w:r>
        <w:t>flat</w:t>
      </w:r>
      <w:r>
        <w:rPr>
          <w:spacing w:val="14"/>
        </w:rPr>
        <w:t xml:space="preserve"> </w:t>
      </w:r>
      <w:r>
        <w:t>surface.</w:t>
      </w:r>
      <w:r>
        <w:rPr>
          <w:spacing w:val="13"/>
        </w:rPr>
        <w:t xml:space="preserve"> </w:t>
      </w:r>
      <w:r>
        <w:t>The</w:t>
      </w:r>
      <w:r>
        <w:rPr>
          <w:spacing w:val="14"/>
        </w:rPr>
        <w:t xml:space="preserve"> </w:t>
      </w:r>
      <w:r>
        <w:t>term</w:t>
      </w:r>
      <w:r w:rsidR="00610DDD">
        <w:t xml:space="preserve"> </w:t>
      </w:r>
      <w:r>
        <w:rPr>
          <w:color w:val="231F20"/>
        </w:rPr>
        <w:t xml:space="preserve">implies something more, however. One can “draw” water from a well or be “drawn” to a charismatic person. There is something in the word “draw” that is related to extracting or delineating, the “pulling out” of an essence. To draw an object is to observe its appearance and transfer that observation to a set of </w:t>
      </w:r>
      <w:r>
        <w:rPr>
          <w:color w:val="231F20"/>
        </w:rPr>
        <w:lastRenderedPageBreak/>
        <w:t>marks. Ancient cave painters truly “drew” the animals they saw around them based on their deep familiarity with their essential nature. (Figure 2.1) So in this context, drawing is a combination of observation and mark making.</w:t>
      </w:r>
    </w:p>
    <w:p w14:paraId="1490FBA0" w14:textId="77777777" w:rsidR="00610DDD" w:rsidRDefault="00610DDD" w:rsidP="00610DDD">
      <w:pPr>
        <w:pStyle w:val="Body"/>
      </w:pPr>
    </w:p>
    <w:p w14:paraId="1911F3E8" w14:textId="77777777" w:rsidR="00610DDD" w:rsidRDefault="00610DDD" w:rsidP="00610DDD">
      <w:pPr>
        <w:pStyle w:val="Body"/>
        <w:ind w:firstLine="0"/>
        <w:jc w:val="center"/>
      </w:pPr>
      <w:r>
        <w:rPr>
          <w:noProof/>
        </w:rPr>
        <w:drawing>
          <wp:inline distT="0" distB="0" distL="0" distR="0" wp14:anchorId="5D1265D3" wp14:editId="75A65FF8">
            <wp:extent cx="3051175" cy="2606040"/>
            <wp:effectExtent l="0" t="0" r="0" b="0"/>
            <wp:docPr id="1695" name="Picture 1685" descr="Replication of Chauvet Cave Lion Wal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5" name="Picture 1685"/>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1175" cy="2606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0C6C965" w14:textId="77777777" w:rsidR="00610DDD" w:rsidRDefault="00610DDD" w:rsidP="00610DDD">
      <w:pPr>
        <w:pStyle w:val="CaptionHeader"/>
      </w:pPr>
      <w:r>
        <w:t>Figure 2.1 | Replication of Chauvet Cave Lion Wall</w:t>
      </w:r>
    </w:p>
    <w:p w14:paraId="452917C9" w14:textId="77777777" w:rsidR="00610DDD" w:rsidRDefault="00610DDD" w:rsidP="00610DDD">
      <w:pPr>
        <w:pStyle w:val="CaptionText"/>
      </w:pPr>
      <w:r>
        <w:t xml:space="preserve">Author: User </w:t>
      </w:r>
      <w:r>
        <w:t>“</w:t>
      </w:r>
      <w:r>
        <w:t>HTO</w:t>
      </w:r>
      <w:r>
        <w:t>”</w:t>
      </w:r>
    </w:p>
    <w:p w14:paraId="548249AB" w14:textId="77777777" w:rsidR="00610DDD" w:rsidRDefault="00610DDD" w:rsidP="00610DDD">
      <w:pPr>
        <w:pStyle w:val="CaptionText"/>
      </w:pPr>
      <w:r>
        <w:t xml:space="preserve">Source: Wikimedia Commons </w:t>
      </w:r>
    </w:p>
    <w:p w14:paraId="2551022F" w14:textId="77777777" w:rsidR="00610DDD" w:rsidRDefault="00610DDD" w:rsidP="00610DDD">
      <w:pPr>
        <w:pStyle w:val="CaptionText"/>
      </w:pPr>
      <w:r>
        <w:t>License: Public Domain</w:t>
      </w:r>
    </w:p>
    <w:p w14:paraId="2FCD8F7B" w14:textId="77777777" w:rsidR="00610DDD" w:rsidRDefault="00610DDD" w:rsidP="00610DDD">
      <w:pPr>
        <w:pStyle w:val="Body"/>
      </w:pPr>
    </w:p>
    <w:p w14:paraId="7C062351" w14:textId="77777777" w:rsidR="002132A0" w:rsidRDefault="002132A0" w:rsidP="00610DDD">
      <w:pPr>
        <w:pStyle w:val="Body"/>
      </w:pPr>
      <w:r>
        <w:t xml:space="preserve">Drawing is usually—but not always—done with </w:t>
      </w:r>
      <w:r>
        <w:rPr>
          <w:b/>
        </w:rPr>
        <w:t xml:space="preserve">monochromatic </w:t>
      </w:r>
      <w:r>
        <w:t xml:space="preserve">media, that is, with dry materials of a single color such as </w:t>
      </w:r>
      <w:r>
        <w:rPr>
          <w:b/>
        </w:rPr>
        <w:t>charcoal</w:t>
      </w:r>
      <w:r>
        <w:t xml:space="preserve">, </w:t>
      </w:r>
      <w:proofErr w:type="spellStart"/>
      <w:r>
        <w:rPr>
          <w:b/>
        </w:rPr>
        <w:t>conté</w:t>
      </w:r>
      <w:proofErr w:type="spellEnd"/>
      <w:r>
        <w:rPr>
          <w:b/>
        </w:rPr>
        <w:t xml:space="preserve"> crayon</w:t>
      </w:r>
      <w:r>
        <w:t xml:space="preserve">, </w:t>
      </w:r>
      <w:proofErr w:type="spellStart"/>
      <w:r>
        <w:rPr>
          <w:b/>
        </w:rPr>
        <w:t>metalpoint</w:t>
      </w:r>
      <w:proofErr w:type="spellEnd"/>
      <w:r>
        <w:t>, or graphite. Color can be introduced using pastels. In addition to these dry materials, free-flowing ink can also be used to make drawings. These materials have been highly refined over centuries to serve specific artistic purposes.</w:t>
      </w:r>
    </w:p>
    <w:p w14:paraId="1285DF20" w14:textId="77777777" w:rsidR="002132A0" w:rsidRDefault="002132A0" w:rsidP="00610DDD">
      <w:pPr>
        <w:pStyle w:val="Body"/>
      </w:pPr>
      <w:r>
        <w:rPr>
          <w:b/>
        </w:rPr>
        <w:t>Charcoal</w:t>
      </w:r>
      <w:r>
        <w:rPr>
          <w:b/>
          <w:spacing w:val="-6"/>
        </w:rPr>
        <w:t xml:space="preserve"> </w:t>
      </w:r>
      <w:r>
        <w:t>is</w:t>
      </w:r>
      <w:r>
        <w:rPr>
          <w:spacing w:val="-3"/>
        </w:rPr>
        <w:t xml:space="preserve"> </w:t>
      </w:r>
      <w:r>
        <w:t>made</w:t>
      </w:r>
      <w:r>
        <w:rPr>
          <w:spacing w:val="-3"/>
        </w:rPr>
        <w:t xml:space="preserve"> </w:t>
      </w:r>
      <w:r>
        <w:t>from</w:t>
      </w:r>
      <w:r>
        <w:rPr>
          <w:spacing w:val="-3"/>
        </w:rPr>
        <w:t xml:space="preserve"> </w:t>
      </w:r>
      <w:r>
        <w:t>wood</w:t>
      </w:r>
      <w:r>
        <w:rPr>
          <w:spacing w:val="-3"/>
        </w:rPr>
        <w:t xml:space="preserve"> </w:t>
      </w:r>
      <w:r>
        <w:t>or</w:t>
      </w:r>
      <w:r>
        <w:rPr>
          <w:spacing w:val="-3"/>
        </w:rPr>
        <w:t xml:space="preserve"> </w:t>
      </w:r>
      <w:r>
        <w:t>other</w:t>
      </w:r>
      <w:r>
        <w:rPr>
          <w:spacing w:val="-4"/>
        </w:rPr>
        <w:t xml:space="preserve"> </w:t>
      </w:r>
      <w:r>
        <w:t>organic</w:t>
      </w:r>
      <w:r>
        <w:rPr>
          <w:spacing w:val="-3"/>
        </w:rPr>
        <w:t xml:space="preserve"> </w:t>
      </w:r>
      <w:r>
        <w:t>material</w:t>
      </w:r>
      <w:r>
        <w:rPr>
          <w:spacing w:val="-2"/>
        </w:rPr>
        <w:t xml:space="preserve"> </w:t>
      </w:r>
      <w:r>
        <w:t>that</w:t>
      </w:r>
      <w:r>
        <w:rPr>
          <w:spacing w:val="-4"/>
        </w:rPr>
        <w:t xml:space="preserve"> </w:t>
      </w:r>
      <w:r>
        <w:t>has</w:t>
      </w:r>
      <w:r>
        <w:rPr>
          <w:spacing w:val="-3"/>
        </w:rPr>
        <w:t xml:space="preserve"> </w:t>
      </w:r>
      <w:r>
        <w:t>been</w:t>
      </w:r>
      <w:r>
        <w:rPr>
          <w:spacing w:val="-3"/>
        </w:rPr>
        <w:t xml:space="preserve"> </w:t>
      </w:r>
      <w:r>
        <w:t>burned</w:t>
      </w:r>
      <w:r>
        <w:rPr>
          <w:spacing w:val="-3"/>
        </w:rPr>
        <w:t xml:space="preserve"> </w:t>
      </w:r>
      <w:r>
        <w:t>in</w:t>
      </w:r>
      <w:r>
        <w:rPr>
          <w:spacing w:val="-4"/>
        </w:rPr>
        <w:t xml:space="preserve"> </w:t>
      </w:r>
      <w:r>
        <w:t>the</w:t>
      </w:r>
      <w:r>
        <w:rPr>
          <w:spacing w:val="-2"/>
        </w:rPr>
        <w:t xml:space="preserve"> </w:t>
      </w:r>
      <w:r>
        <w:t xml:space="preserve">absence of oxygen. This process leaves a relatively pure black carbon powder. Artists compress this dry powder, or </w:t>
      </w:r>
      <w:r>
        <w:rPr>
          <w:b/>
        </w:rPr>
        <w:t>pigment</w:t>
      </w:r>
      <w:r>
        <w:t xml:space="preserve">, with a </w:t>
      </w:r>
      <w:r>
        <w:rPr>
          <w:b/>
        </w:rPr>
        <w:t>binder</w:t>
      </w:r>
      <w:r>
        <w:t>, a sticky substance like pine resin or glue made from the collagen of animal hides, to make hand-held charcoal blocks of various strengths and degrees of hardness.</w:t>
      </w:r>
      <w:r>
        <w:rPr>
          <w:spacing w:val="18"/>
        </w:rPr>
        <w:t xml:space="preserve"> </w:t>
      </w:r>
      <w:r>
        <w:t>This</w:t>
      </w:r>
      <w:r>
        <w:rPr>
          <w:spacing w:val="19"/>
        </w:rPr>
        <w:t xml:space="preserve"> </w:t>
      </w:r>
      <w:r>
        <w:t>compressed</w:t>
      </w:r>
      <w:r>
        <w:rPr>
          <w:spacing w:val="19"/>
        </w:rPr>
        <w:t xml:space="preserve"> </w:t>
      </w:r>
      <w:r>
        <w:t>charcoal</w:t>
      </w:r>
      <w:r>
        <w:rPr>
          <w:spacing w:val="19"/>
        </w:rPr>
        <w:t xml:space="preserve"> </w:t>
      </w:r>
      <w:r>
        <w:t>is</w:t>
      </w:r>
      <w:r>
        <w:rPr>
          <w:spacing w:val="19"/>
        </w:rPr>
        <w:t xml:space="preserve"> </w:t>
      </w:r>
      <w:r>
        <w:t>used</w:t>
      </w:r>
      <w:r>
        <w:rPr>
          <w:spacing w:val="19"/>
        </w:rPr>
        <w:t xml:space="preserve"> </w:t>
      </w:r>
      <w:r>
        <w:t>to</w:t>
      </w:r>
      <w:r>
        <w:rPr>
          <w:spacing w:val="19"/>
        </w:rPr>
        <w:t xml:space="preserve"> </w:t>
      </w:r>
      <w:r>
        <w:t>make</w:t>
      </w:r>
      <w:r>
        <w:rPr>
          <w:spacing w:val="19"/>
        </w:rPr>
        <w:t xml:space="preserve"> </w:t>
      </w:r>
      <w:r>
        <w:t>very</w:t>
      </w:r>
      <w:r>
        <w:rPr>
          <w:spacing w:val="18"/>
        </w:rPr>
        <w:t xml:space="preserve"> </w:t>
      </w:r>
      <w:r>
        <w:t>dark</w:t>
      </w:r>
      <w:r>
        <w:rPr>
          <w:spacing w:val="19"/>
        </w:rPr>
        <w:t xml:space="preserve"> </w:t>
      </w:r>
      <w:r>
        <w:t>marks,</w:t>
      </w:r>
      <w:r>
        <w:rPr>
          <w:spacing w:val="19"/>
        </w:rPr>
        <w:t xml:space="preserve"> </w:t>
      </w:r>
      <w:r>
        <w:t>usually</w:t>
      </w:r>
      <w:r>
        <w:rPr>
          <w:spacing w:val="19"/>
        </w:rPr>
        <w:t xml:space="preserve"> </w:t>
      </w:r>
      <w:r>
        <w:t>on</w:t>
      </w:r>
      <w:r>
        <w:rPr>
          <w:spacing w:val="19"/>
        </w:rPr>
        <w:t xml:space="preserve"> </w:t>
      </w:r>
      <w:r>
        <w:t>paper.</w:t>
      </w:r>
      <w:r>
        <w:rPr>
          <w:spacing w:val="19"/>
        </w:rPr>
        <w:t xml:space="preserve"> </w:t>
      </w:r>
      <w:r>
        <w:t>Com</w:t>
      </w:r>
      <w:r>
        <w:rPr>
          <w:color w:val="231F20"/>
        </w:rPr>
        <w:t>pressed charcoal is challenging to erase.</w:t>
      </w:r>
    </w:p>
    <w:p w14:paraId="34CD9C7A" w14:textId="77777777" w:rsidR="002132A0" w:rsidRDefault="002132A0" w:rsidP="00610DDD">
      <w:pPr>
        <w:pStyle w:val="Body"/>
      </w:pPr>
      <w:r>
        <w:t xml:space="preserve">Charcoal also comes in a form called </w:t>
      </w:r>
      <w:r>
        <w:rPr>
          <w:b/>
        </w:rPr>
        <w:t xml:space="preserve">willow </w:t>
      </w:r>
      <w:r>
        <w:t xml:space="preserve">or </w:t>
      </w:r>
      <w:r>
        <w:rPr>
          <w:b/>
        </w:rPr>
        <w:t>vine charcoal</w:t>
      </w:r>
      <w:r>
        <w:t>. This form of drawing charcoal</w:t>
      </w:r>
      <w:r>
        <w:rPr>
          <w:spacing w:val="-13"/>
        </w:rPr>
        <w:t xml:space="preserve"> </w:t>
      </w:r>
      <w:r>
        <w:t>leaves</w:t>
      </w:r>
      <w:r>
        <w:rPr>
          <w:spacing w:val="-12"/>
        </w:rPr>
        <w:t xml:space="preserve"> </w:t>
      </w:r>
      <w:r>
        <w:t>a</w:t>
      </w:r>
      <w:r>
        <w:rPr>
          <w:spacing w:val="-12"/>
        </w:rPr>
        <w:t xml:space="preserve"> </w:t>
      </w:r>
      <w:r>
        <w:t>very</w:t>
      </w:r>
      <w:r>
        <w:rPr>
          <w:spacing w:val="-13"/>
        </w:rPr>
        <w:t xml:space="preserve"> </w:t>
      </w:r>
      <w:r>
        <w:t>light</w:t>
      </w:r>
      <w:r>
        <w:rPr>
          <w:spacing w:val="-12"/>
        </w:rPr>
        <w:t xml:space="preserve"> </w:t>
      </w:r>
      <w:r>
        <w:t>mark</w:t>
      </w:r>
      <w:r>
        <w:rPr>
          <w:spacing w:val="-12"/>
        </w:rPr>
        <w:t xml:space="preserve"> </w:t>
      </w:r>
      <w:r>
        <w:t>as</w:t>
      </w:r>
      <w:r>
        <w:rPr>
          <w:spacing w:val="-12"/>
        </w:rPr>
        <w:t xml:space="preserve"> </w:t>
      </w:r>
      <w:r>
        <w:t>it</w:t>
      </w:r>
      <w:r>
        <w:rPr>
          <w:spacing w:val="-13"/>
        </w:rPr>
        <w:t xml:space="preserve"> </w:t>
      </w:r>
      <w:r>
        <w:t>is</w:t>
      </w:r>
      <w:r>
        <w:rPr>
          <w:spacing w:val="-12"/>
        </w:rPr>
        <w:t xml:space="preserve"> </w:t>
      </w:r>
      <w:r>
        <w:t xml:space="preserve">simply burned twigs. It is generally used for impermanent sketches because it does not readily stick to paper or canvas and is easily erased. Both compressed and vine charcoal drawings are easily smudged and should be protected by a fixative that adheres </w:t>
      </w:r>
      <w:r>
        <w:lastRenderedPageBreak/>
        <w:t>the charcoal to the drawing</w:t>
      </w:r>
      <w:r>
        <w:rPr>
          <w:spacing w:val="-14"/>
        </w:rPr>
        <w:t xml:space="preserve"> </w:t>
      </w:r>
      <w:r>
        <w:t>surface</w:t>
      </w:r>
      <w:r>
        <w:rPr>
          <w:spacing w:val="-14"/>
        </w:rPr>
        <w:t xml:space="preserve"> </w:t>
      </w:r>
      <w:r>
        <w:t>and</w:t>
      </w:r>
      <w:r>
        <w:rPr>
          <w:spacing w:val="-13"/>
        </w:rPr>
        <w:t xml:space="preserve"> </w:t>
      </w:r>
      <w:r>
        <w:t>creates</w:t>
      </w:r>
      <w:r>
        <w:rPr>
          <w:spacing w:val="-14"/>
        </w:rPr>
        <w:t xml:space="preserve"> </w:t>
      </w:r>
      <w:r>
        <w:t>a</w:t>
      </w:r>
      <w:r>
        <w:rPr>
          <w:spacing w:val="-13"/>
        </w:rPr>
        <w:t xml:space="preserve"> </w:t>
      </w:r>
      <w:r>
        <w:t>barrier</w:t>
      </w:r>
      <w:r>
        <w:rPr>
          <w:spacing w:val="-14"/>
        </w:rPr>
        <w:t xml:space="preserve"> </w:t>
      </w:r>
      <w:r>
        <w:t>resistant to</w:t>
      </w:r>
      <w:r>
        <w:rPr>
          <w:spacing w:val="-2"/>
        </w:rPr>
        <w:t xml:space="preserve"> </w:t>
      </w:r>
      <w:r>
        <w:t>smudging.</w:t>
      </w:r>
    </w:p>
    <w:p w14:paraId="4EF8C398" w14:textId="77777777" w:rsidR="002132A0" w:rsidRDefault="002132A0" w:rsidP="00610DDD">
      <w:pPr>
        <w:pStyle w:val="Body"/>
      </w:pPr>
      <w:proofErr w:type="spellStart"/>
      <w:r>
        <w:rPr>
          <w:b/>
        </w:rPr>
        <w:t>Conté</w:t>
      </w:r>
      <w:proofErr w:type="spellEnd"/>
      <w:r>
        <w:rPr>
          <w:b/>
        </w:rPr>
        <w:t xml:space="preserve"> crayon </w:t>
      </w:r>
      <w:r>
        <w:t>is a hand-held drawing</w:t>
      </w:r>
      <w:r>
        <w:rPr>
          <w:spacing w:val="-34"/>
        </w:rPr>
        <w:t xml:space="preserve"> </w:t>
      </w:r>
      <w:r>
        <w:rPr>
          <w:spacing w:val="-3"/>
        </w:rPr>
        <w:t>ma</w:t>
      </w:r>
      <w:r>
        <w:t xml:space="preserve">terial similar to compressed charcoal. </w:t>
      </w:r>
      <w:proofErr w:type="spellStart"/>
      <w:r>
        <w:t>Conté</w:t>
      </w:r>
      <w:proofErr w:type="spellEnd"/>
      <w:r>
        <w:t xml:space="preserve"> crayons </w:t>
      </w:r>
      <w:r>
        <w:rPr>
          <w:spacing w:val="-3"/>
        </w:rPr>
        <w:t xml:space="preserve">are </w:t>
      </w:r>
      <w:r>
        <w:t xml:space="preserve">sticks of graphite or charcoal </w:t>
      </w:r>
      <w:r>
        <w:rPr>
          <w:spacing w:val="-3"/>
        </w:rPr>
        <w:t>com</w:t>
      </w:r>
      <w:r>
        <w:t xml:space="preserve">bined </w:t>
      </w:r>
      <w:r>
        <w:rPr>
          <w:spacing w:val="-3"/>
        </w:rPr>
        <w:t xml:space="preserve">with wax </w:t>
      </w:r>
      <w:r>
        <w:t xml:space="preserve">or </w:t>
      </w:r>
      <w:r>
        <w:rPr>
          <w:spacing w:val="-3"/>
        </w:rPr>
        <w:t xml:space="preserve">clay that come </w:t>
      </w:r>
      <w:r>
        <w:t>in a variety</w:t>
      </w:r>
      <w:r w:rsidR="00610DDD">
        <w:t xml:space="preserve"> </w:t>
      </w:r>
      <w:r>
        <w:t xml:space="preserve">of colors, </w:t>
      </w:r>
      <w:r>
        <w:rPr>
          <w:spacing w:val="-3"/>
        </w:rPr>
        <w:t xml:space="preserve">from </w:t>
      </w:r>
      <w:r>
        <w:t>white to sanguine</w:t>
      </w:r>
      <w:r w:rsidR="00610DDD">
        <w:t xml:space="preserve"> </w:t>
      </w:r>
      <w:r>
        <w:t>(deep</w:t>
      </w:r>
      <w:r w:rsidR="00610DDD">
        <w:t xml:space="preserve"> </w:t>
      </w:r>
      <w:r>
        <w:t>red)</w:t>
      </w:r>
      <w:r w:rsidR="00610DDD">
        <w:t xml:space="preserve"> </w:t>
      </w:r>
      <w:r>
        <w:t xml:space="preserve">to black, as </w:t>
      </w:r>
      <w:r>
        <w:rPr>
          <w:spacing w:val="-3"/>
        </w:rPr>
        <w:t xml:space="preserve">well </w:t>
      </w:r>
      <w:r>
        <w:t xml:space="preserve">as a range of hardness. Harder </w:t>
      </w:r>
      <w:proofErr w:type="spellStart"/>
      <w:r>
        <w:t>conté</w:t>
      </w:r>
      <w:proofErr w:type="spellEnd"/>
      <w:r>
        <w:t xml:space="preserve"> is </w:t>
      </w:r>
      <w:r>
        <w:rPr>
          <w:spacing w:val="-3"/>
        </w:rPr>
        <w:t xml:space="preserve">used for </w:t>
      </w:r>
      <w:r>
        <w:t xml:space="preserve">details </w:t>
      </w:r>
      <w:r>
        <w:rPr>
          <w:spacing w:val="-3"/>
        </w:rPr>
        <w:t xml:space="preserve">and </w:t>
      </w:r>
      <w:r>
        <w:t xml:space="preserve">softer varieties </w:t>
      </w:r>
      <w:r>
        <w:rPr>
          <w:spacing w:val="-3"/>
        </w:rPr>
        <w:t xml:space="preserve">for </w:t>
      </w:r>
      <w:r>
        <w:t xml:space="preserve">broad areas. </w:t>
      </w:r>
      <w:r>
        <w:rPr>
          <w:spacing w:val="-3"/>
        </w:rPr>
        <w:t xml:space="preserve">This </w:t>
      </w:r>
      <w:r>
        <w:t xml:space="preserve">portrait by Georges-Pierre Seurat (1859-1891, France) </w:t>
      </w:r>
      <w:r>
        <w:rPr>
          <w:spacing w:val="-3"/>
        </w:rPr>
        <w:t xml:space="preserve">was </w:t>
      </w:r>
      <w:r>
        <w:t xml:space="preserve">drawn in black </w:t>
      </w:r>
      <w:proofErr w:type="spellStart"/>
      <w:r>
        <w:t>conté</w:t>
      </w:r>
      <w:proofErr w:type="spellEnd"/>
      <w:r>
        <w:rPr>
          <w:spacing w:val="-21"/>
        </w:rPr>
        <w:t xml:space="preserve"> </w:t>
      </w:r>
      <w:r>
        <w:t>crayon</w:t>
      </w:r>
      <w:r>
        <w:rPr>
          <w:spacing w:val="-20"/>
        </w:rPr>
        <w:t xml:space="preserve"> </w:t>
      </w:r>
      <w:r>
        <w:t>on</w:t>
      </w:r>
      <w:r>
        <w:rPr>
          <w:spacing w:val="-20"/>
        </w:rPr>
        <w:t xml:space="preserve"> </w:t>
      </w:r>
      <w:r>
        <w:t>textured</w:t>
      </w:r>
      <w:r>
        <w:rPr>
          <w:spacing w:val="-20"/>
        </w:rPr>
        <w:t xml:space="preserve"> </w:t>
      </w:r>
      <w:r>
        <w:t>paper</w:t>
      </w:r>
      <w:r>
        <w:rPr>
          <w:spacing w:val="-20"/>
        </w:rPr>
        <w:t xml:space="preserve"> </w:t>
      </w:r>
      <w:r>
        <w:t>in</w:t>
      </w:r>
      <w:r>
        <w:rPr>
          <w:spacing w:val="-20"/>
        </w:rPr>
        <w:t xml:space="preserve"> </w:t>
      </w:r>
      <w:r>
        <w:t>order</w:t>
      </w:r>
      <w:r>
        <w:rPr>
          <w:spacing w:val="-20"/>
        </w:rPr>
        <w:t xml:space="preserve"> </w:t>
      </w:r>
      <w:r>
        <w:t>to</w:t>
      </w:r>
      <w:r>
        <w:rPr>
          <w:spacing w:val="-20"/>
        </w:rPr>
        <w:t xml:space="preserve"> </w:t>
      </w:r>
      <w:r>
        <w:t xml:space="preserve">break </w:t>
      </w:r>
      <w:r>
        <w:rPr>
          <w:spacing w:val="-3"/>
        </w:rPr>
        <w:t xml:space="preserve">the </w:t>
      </w:r>
      <w:r>
        <w:t xml:space="preserve">image </w:t>
      </w:r>
      <w:r>
        <w:rPr>
          <w:spacing w:val="-3"/>
        </w:rPr>
        <w:t xml:space="preserve">into </w:t>
      </w:r>
      <w:r>
        <w:t>discrete marks. (Figure</w:t>
      </w:r>
      <w:r>
        <w:rPr>
          <w:spacing w:val="-18"/>
        </w:rPr>
        <w:t xml:space="preserve"> </w:t>
      </w:r>
      <w:r>
        <w:t>2.2)</w:t>
      </w:r>
    </w:p>
    <w:p w14:paraId="38747ECD" w14:textId="77777777" w:rsidR="00610DDD" w:rsidRDefault="00610DDD" w:rsidP="00610DDD">
      <w:pPr>
        <w:pStyle w:val="Body"/>
      </w:pPr>
    </w:p>
    <w:p w14:paraId="68315D7B" w14:textId="77777777" w:rsidR="00610DDD" w:rsidRDefault="00610DDD" w:rsidP="00610DDD">
      <w:pPr>
        <w:pStyle w:val="Body"/>
        <w:ind w:firstLine="0"/>
        <w:jc w:val="center"/>
      </w:pPr>
      <w:r>
        <w:rPr>
          <w:noProof/>
        </w:rPr>
        <w:drawing>
          <wp:inline distT="0" distB="0" distL="0" distR="0" wp14:anchorId="618839C2" wp14:editId="03FF1755">
            <wp:extent cx="2857500" cy="3702050"/>
            <wp:effectExtent l="0" t="0" r="0" b="6350"/>
            <wp:docPr id="1690" name="Picture 1680" descr="Edmond Aman-Jea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0" name="Picture 1680"/>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3702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8DC1DD0" w14:textId="77777777" w:rsidR="00610DDD" w:rsidRDefault="00610DDD" w:rsidP="00610DDD">
      <w:pPr>
        <w:pStyle w:val="CaptionHeader"/>
      </w:pPr>
      <w:r>
        <w:t>Figure 2.2 | Edmond Aman-Jean</w:t>
      </w:r>
    </w:p>
    <w:p w14:paraId="3F707E24" w14:textId="77777777" w:rsidR="00610DDD" w:rsidRDefault="00610DDD" w:rsidP="00610DDD">
      <w:pPr>
        <w:pStyle w:val="CaptionText"/>
      </w:pPr>
      <w:r>
        <w:t xml:space="preserve">Artist: Georges-Pierre Seurat </w:t>
      </w:r>
    </w:p>
    <w:p w14:paraId="59A41327" w14:textId="77777777" w:rsidR="00610DDD" w:rsidRDefault="00610DDD" w:rsidP="00610DDD">
      <w:pPr>
        <w:pStyle w:val="CaptionText"/>
      </w:pPr>
      <w:r>
        <w:t xml:space="preserve">Author: User </w:t>
      </w:r>
      <w:r>
        <w:t>“</w:t>
      </w:r>
      <w:proofErr w:type="spellStart"/>
      <w:r>
        <w:t>Pimbrils</w:t>
      </w:r>
      <w:proofErr w:type="spellEnd"/>
      <w:r>
        <w:t>”</w:t>
      </w:r>
      <w:r>
        <w:t xml:space="preserve"> </w:t>
      </w:r>
    </w:p>
    <w:p w14:paraId="067FA47A" w14:textId="77777777" w:rsidR="00610DDD" w:rsidRDefault="00610DDD" w:rsidP="00610DDD">
      <w:pPr>
        <w:pStyle w:val="CaptionText"/>
      </w:pPr>
      <w:r>
        <w:t xml:space="preserve">Source: Wikimedia Commons </w:t>
      </w:r>
    </w:p>
    <w:p w14:paraId="69D57F9C" w14:textId="77777777" w:rsidR="00610DDD" w:rsidRDefault="00610DDD" w:rsidP="00610DDD">
      <w:pPr>
        <w:pStyle w:val="CaptionText"/>
      </w:pPr>
      <w:r>
        <w:t>License: Public Domain</w:t>
      </w:r>
    </w:p>
    <w:p w14:paraId="3E8D72B7" w14:textId="77777777" w:rsidR="00610DDD" w:rsidRDefault="00610DDD" w:rsidP="00610DDD">
      <w:pPr>
        <w:pStyle w:val="Body"/>
      </w:pPr>
    </w:p>
    <w:p w14:paraId="5376B7A9" w14:textId="77777777" w:rsidR="002132A0" w:rsidRDefault="002132A0" w:rsidP="00610DDD">
      <w:pPr>
        <w:pStyle w:val="Body"/>
        <w:rPr>
          <w:color w:val="231F20"/>
          <w:spacing w:val="-3"/>
        </w:rPr>
      </w:pPr>
      <w:proofErr w:type="spellStart"/>
      <w:r>
        <w:rPr>
          <w:b/>
        </w:rPr>
        <w:t>Metalpoint</w:t>
      </w:r>
      <w:proofErr w:type="spellEnd"/>
      <w:r>
        <w:rPr>
          <w:b/>
        </w:rPr>
        <w:t xml:space="preserve"> </w:t>
      </w:r>
      <w:r>
        <w:t>is the use of malleable metals like silver, pewter, and gold to make drawing</w:t>
      </w:r>
      <w:r w:rsidR="00610DDD">
        <w:t xml:space="preserve"> </w:t>
      </w:r>
      <w:r>
        <w:rPr>
          <w:color w:val="231F20"/>
          <w:spacing w:val="-3"/>
        </w:rPr>
        <w:t>marks</w:t>
      </w:r>
      <w:r>
        <w:rPr>
          <w:color w:val="231F20"/>
          <w:spacing w:val="-8"/>
        </w:rPr>
        <w:t xml:space="preserve"> </w:t>
      </w:r>
      <w:r>
        <w:rPr>
          <w:color w:val="231F20"/>
        </w:rPr>
        <w:t>on</w:t>
      </w:r>
      <w:r>
        <w:rPr>
          <w:color w:val="231F20"/>
          <w:spacing w:val="-8"/>
        </w:rPr>
        <w:t xml:space="preserve"> </w:t>
      </w:r>
      <w:r>
        <w:rPr>
          <w:color w:val="231F20"/>
          <w:spacing w:val="-3"/>
        </w:rPr>
        <w:t>prepared</w:t>
      </w:r>
      <w:r>
        <w:rPr>
          <w:color w:val="231F20"/>
          <w:spacing w:val="-8"/>
        </w:rPr>
        <w:t xml:space="preserve"> </w:t>
      </w:r>
      <w:r>
        <w:rPr>
          <w:color w:val="231F20"/>
          <w:spacing w:val="-3"/>
        </w:rPr>
        <w:t>surfaces.</w:t>
      </w:r>
      <w:r>
        <w:rPr>
          <w:color w:val="231F20"/>
          <w:spacing w:val="-8"/>
        </w:rPr>
        <w:t xml:space="preserve"> </w:t>
      </w:r>
      <w:r>
        <w:rPr>
          <w:color w:val="231F20"/>
          <w:spacing w:val="-3"/>
        </w:rPr>
        <w:t>(Figure</w:t>
      </w:r>
      <w:r>
        <w:rPr>
          <w:color w:val="231F20"/>
          <w:spacing w:val="-8"/>
        </w:rPr>
        <w:t xml:space="preserve"> </w:t>
      </w:r>
      <w:r>
        <w:rPr>
          <w:color w:val="231F20"/>
          <w:spacing w:val="-3"/>
        </w:rPr>
        <w:t>2.3)</w:t>
      </w:r>
      <w:r>
        <w:rPr>
          <w:color w:val="231F20"/>
          <w:spacing w:val="-7"/>
        </w:rPr>
        <w:t xml:space="preserve"> </w:t>
      </w:r>
      <w:r>
        <w:rPr>
          <w:color w:val="231F20"/>
        </w:rPr>
        <w:t>The</w:t>
      </w:r>
      <w:r>
        <w:rPr>
          <w:color w:val="231F20"/>
          <w:spacing w:val="-8"/>
        </w:rPr>
        <w:t xml:space="preserve"> </w:t>
      </w:r>
      <w:r>
        <w:rPr>
          <w:color w:val="231F20"/>
          <w:spacing w:val="-3"/>
        </w:rPr>
        <w:t xml:space="preserve">surface must have </w:t>
      </w:r>
      <w:r>
        <w:rPr>
          <w:color w:val="231F20"/>
        </w:rPr>
        <w:t xml:space="preserve">a </w:t>
      </w:r>
      <w:r>
        <w:rPr>
          <w:color w:val="231F20"/>
          <w:spacing w:val="-3"/>
        </w:rPr>
        <w:t xml:space="preserve">“tooth” </w:t>
      </w:r>
      <w:r>
        <w:rPr>
          <w:color w:val="231F20"/>
        </w:rPr>
        <w:t xml:space="preserve">or </w:t>
      </w:r>
      <w:r>
        <w:rPr>
          <w:color w:val="231F20"/>
          <w:spacing w:val="-3"/>
        </w:rPr>
        <w:t xml:space="preserve">roughness </w:t>
      </w:r>
      <w:r>
        <w:rPr>
          <w:color w:val="231F20"/>
        </w:rPr>
        <w:t xml:space="preserve">to </w:t>
      </w:r>
      <w:r>
        <w:rPr>
          <w:color w:val="231F20"/>
          <w:spacing w:val="-3"/>
        </w:rPr>
        <w:t xml:space="preserve">hold the marks. </w:t>
      </w:r>
      <w:r>
        <w:rPr>
          <w:color w:val="231F20"/>
        </w:rPr>
        <w:t xml:space="preserve">Any </w:t>
      </w:r>
      <w:r>
        <w:rPr>
          <w:color w:val="231F20"/>
          <w:spacing w:val="-3"/>
        </w:rPr>
        <w:t xml:space="preserve">pure silver </w:t>
      </w:r>
      <w:r>
        <w:rPr>
          <w:color w:val="231F20"/>
        </w:rPr>
        <w:t xml:space="preserve">or </w:t>
      </w:r>
      <w:r>
        <w:rPr>
          <w:color w:val="231F20"/>
          <w:spacing w:val="-3"/>
        </w:rPr>
        <w:t xml:space="preserve">gold object </w:t>
      </w:r>
      <w:r>
        <w:rPr>
          <w:color w:val="231F20"/>
        </w:rPr>
        <w:t xml:space="preserve">can be </w:t>
      </w:r>
      <w:r>
        <w:rPr>
          <w:color w:val="231F20"/>
          <w:spacing w:val="-3"/>
        </w:rPr>
        <w:t xml:space="preserve">used </w:t>
      </w:r>
      <w:r>
        <w:rPr>
          <w:color w:val="231F20"/>
        </w:rPr>
        <w:t xml:space="preserve">for </w:t>
      </w:r>
      <w:r>
        <w:rPr>
          <w:color w:val="231F20"/>
          <w:spacing w:val="-3"/>
        </w:rPr>
        <w:t xml:space="preserve">this, though artists today favor silver </w:t>
      </w:r>
      <w:r>
        <w:rPr>
          <w:color w:val="231F20"/>
        </w:rPr>
        <w:t xml:space="preserve">and </w:t>
      </w:r>
      <w:r>
        <w:rPr>
          <w:color w:val="231F20"/>
          <w:spacing w:val="-3"/>
        </w:rPr>
        <w:t xml:space="preserve">gold wire held </w:t>
      </w:r>
      <w:r>
        <w:rPr>
          <w:color w:val="231F20"/>
        </w:rPr>
        <w:t xml:space="preserve">in </w:t>
      </w:r>
      <w:r>
        <w:rPr>
          <w:color w:val="231F20"/>
          <w:spacing w:val="-3"/>
        </w:rPr>
        <w:t xml:space="preserve">mechanical pencils </w:t>
      </w:r>
      <w:r>
        <w:rPr>
          <w:color w:val="231F20"/>
        </w:rPr>
        <w:t>for the</w:t>
      </w:r>
      <w:r>
        <w:rPr>
          <w:color w:val="231F20"/>
          <w:spacing w:val="-25"/>
        </w:rPr>
        <w:t xml:space="preserve"> </w:t>
      </w:r>
      <w:r>
        <w:rPr>
          <w:color w:val="231F20"/>
          <w:spacing w:val="-3"/>
        </w:rPr>
        <w:t>process.</w:t>
      </w:r>
    </w:p>
    <w:p w14:paraId="0C70BECA" w14:textId="77777777" w:rsidR="00610DDD" w:rsidRDefault="00610DDD" w:rsidP="00610DDD">
      <w:pPr>
        <w:pStyle w:val="Body"/>
      </w:pPr>
    </w:p>
    <w:p w14:paraId="5C54108A" w14:textId="77777777" w:rsidR="00610DDD" w:rsidRDefault="00610DDD" w:rsidP="00610DDD">
      <w:pPr>
        <w:pStyle w:val="Body"/>
        <w:ind w:firstLine="0"/>
        <w:jc w:val="center"/>
      </w:pPr>
      <w:r>
        <w:rPr>
          <w:noProof/>
        </w:rPr>
        <w:lastRenderedPageBreak/>
        <w:drawing>
          <wp:inline distT="0" distB="0" distL="0" distR="0" wp14:anchorId="75565C4A" wp14:editId="5ABAAE0A">
            <wp:extent cx="2695575" cy="3086100"/>
            <wp:effectExtent l="0" t="0" r="0" b="0"/>
            <wp:docPr id="1685" name="Picture 1675" descr="Head of a Girl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5" name="Picture 1675"/>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5575" cy="308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00B7113" w14:textId="77777777" w:rsidR="00610DDD" w:rsidRDefault="00610DDD" w:rsidP="00610DDD">
      <w:pPr>
        <w:pStyle w:val="CaptionHeader"/>
      </w:pPr>
      <w:r>
        <w:t xml:space="preserve">Figure 2.3 | Head of a Girl </w:t>
      </w:r>
    </w:p>
    <w:p w14:paraId="71FDB1CD" w14:textId="77777777" w:rsidR="00610DDD" w:rsidRDefault="00610DDD" w:rsidP="00610DDD">
      <w:pPr>
        <w:pStyle w:val="CaptionText"/>
      </w:pPr>
      <w:r>
        <w:t xml:space="preserve">Artist: Leonardo da Vinci </w:t>
      </w:r>
    </w:p>
    <w:p w14:paraId="2C9B05C0" w14:textId="77777777" w:rsidR="00610DDD" w:rsidRDefault="00610DDD" w:rsidP="00610DDD">
      <w:pPr>
        <w:pStyle w:val="CaptionText"/>
      </w:pPr>
      <w:r>
        <w:t xml:space="preserve">Source: </w:t>
      </w:r>
      <w:proofErr w:type="spellStart"/>
      <w:r>
        <w:t>Wikiart</w:t>
      </w:r>
      <w:proofErr w:type="spellEnd"/>
    </w:p>
    <w:p w14:paraId="52386F64" w14:textId="77777777" w:rsidR="00610DDD" w:rsidRDefault="00610DDD" w:rsidP="00610DDD">
      <w:pPr>
        <w:pStyle w:val="CaptionText"/>
      </w:pPr>
      <w:r>
        <w:t>License: Public Domain</w:t>
      </w:r>
    </w:p>
    <w:p w14:paraId="5A162498" w14:textId="77777777" w:rsidR="00610DDD" w:rsidRDefault="00610DDD" w:rsidP="00610DDD">
      <w:pPr>
        <w:pStyle w:val="Body"/>
      </w:pPr>
    </w:p>
    <w:p w14:paraId="1E86D02F" w14:textId="77777777" w:rsidR="002132A0" w:rsidRDefault="002132A0" w:rsidP="00610DDD">
      <w:pPr>
        <w:pStyle w:val="Body"/>
      </w:pPr>
      <w:r>
        <w:rPr>
          <w:b/>
        </w:rPr>
        <w:t xml:space="preserve">Graphite </w:t>
      </w:r>
      <w:r>
        <w:t>is a crystalline form</w:t>
      </w:r>
      <w:r w:rsidR="00610DDD">
        <w:t xml:space="preserve"> </w:t>
      </w:r>
      <w:r>
        <w:t>of</w:t>
      </w:r>
      <w:r w:rsidR="00610DDD">
        <w:t xml:space="preserve"> </w:t>
      </w:r>
      <w:r>
        <w:t>carbon. In the sixteenth century, a large deposit of pure graphite was discovered in England, and it became the primary source for this drawing material. Because of its silvery color, it was originally thought to be a form of lead, though there is no actual lead in pencils. Today powdered graphite is mixed with clay to control</w:t>
      </w:r>
      <w:r>
        <w:rPr>
          <w:spacing w:val="-9"/>
        </w:rPr>
        <w:t xml:space="preserve"> </w:t>
      </w:r>
      <w:r>
        <w:t>hardness.</w:t>
      </w:r>
    </w:p>
    <w:p w14:paraId="34ED634E" w14:textId="77777777" w:rsidR="002132A0" w:rsidRDefault="002132A0" w:rsidP="00610DDD">
      <w:pPr>
        <w:pStyle w:val="Body"/>
      </w:pPr>
      <w:r>
        <w:rPr>
          <w:b/>
        </w:rPr>
        <w:t xml:space="preserve">Pastels </w:t>
      </w:r>
      <w:r>
        <w:rPr>
          <w:spacing w:val="-4"/>
        </w:rPr>
        <w:t xml:space="preserve">are </w:t>
      </w:r>
      <w:r>
        <w:t xml:space="preserve">similar </w:t>
      </w:r>
      <w:r>
        <w:rPr>
          <w:spacing w:val="-3"/>
        </w:rPr>
        <w:t xml:space="preserve">to </w:t>
      </w:r>
      <w:r>
        <w:t xml:space="preserve">compressed charcoal </w:t>
      </w:r>
      <w:r>
        <w:rPr>
          <w:spacing w:val="-4"/>
        </w:rPr>
        <w:t xml:space="preserve">but, </w:t>
      </w:r>
      <w:r>
        <w:t xml:space="preserve">instead </w:t>
      </w:r>
      <w:r>
        <w:rPr>
          <w:spacing w:val="-3"/>
        </w:rPr>
        <w:t xml:space="preserve">of </w:t>
      </w:r>
      <w:r>
        <w:rPr>
          <w:spacing w:val="-4"/>
        </w:rPr>
        <w:t xml:space="preserve">finely </w:t>
      </w:r>
      <w:r>
        <w:t xml:space="preserve">powdered carbon, finely ground colored pigment </w:t>
      </w:r>
      <w:r>
        <w:rPr>
          <w:spacing w:val="-4"/>
        </w:rPr>
        <w:t xml:space="preserve">and </w:t>
      </w:r>
      <w:r>
        <w:t xml:space="preserve">a binder </w:t>
      </w:r>
      <w:r>
        <w:rPr>
          <w:spacing w:val="-4"/>
        </w:rPr>
        <w:t xml:space="preserve">are used </w:t>
      </w:r>
      <w:r>
        <w:t xml:space="preserve">to create handheld colored blocks. (Figure </w:t>
      </w:r>
      <w:r>
        <w:rPr>
          <w:spacing w:val="-4"/>
        </w:rPr>
        <w:t xml:space="preserve">2.4) </w:t>
      </w:r>
      <w:r>
        <w:t>The powdery</w:t>
      </w:r>
      <w:r>
        <w:rPr>
          <w:spacing w:val="-17"/>
        </w:rPr>
        <w:t xml:space="preserve"> </w:t>
      </w:r>
      <w:r>
        <w:t>pigments</w:t>
      </w:r>
      <w:r>
        <w:rPr>
          <w:spacing w:val="-17"/>
        </w:rPr>
        <w:t xml:space="preserve"> </w:t>
      </w:r>
      <w:r>
        <w:t>smudge</w:t>
      </w:r>
      <w:r>
        <w:rPr>
          <w:spacing w:val="-17"/>
        </w:rPr>
        <w:t xml:space="preserve"> </w:t>
      </w:r>
      <w:r>
        <w:t>easily,</w:t>
      </w:r>
      <w:r>
        <w:rPr>
          <w:spacing w:val="-17"/>
        </w:rPr>
        <w:t xml:space="preserve"> </w:t>
      </w:r>
      <w:r>
        <w:rPr>
          <w:spacing w:val="-3"/>
        </w:rPr>
        <w:t>so</w:t>
      </w:r>
      <w:r>
        <w:rPr>
          <w:spacing w:val="-16"/>
        </w:rPr>
        <w:t xml:space="preserve"> </w:t>
      </w:r>
      <w:r>
        <w:rPr>
          <w:spacing w:val="-4"/>
        </w:rPr>
        <w:t>the</w:t>
      </w:r>
      <w:r>
        <w:rPr>
          <w:spacing w:val="-17"/>
        </w:rPr>
        <w:t xml:space="preserve"> </w:t>
      </w:r>
      <w:r>
        <w:rPr>
          <w:spacing w:val="-4"/>
        </w:rPr>
        <w:t>image</w:t>
      </w:r>
      <w:r>
        <w:rPr>
          <w:spacing w:val="-16"/>
        </w:rPr>
        <w:t xml:space="preserve"> </w:t>
      </w:r>
      <w:r>
        <w:rPr>
          <w:spacing w:val="-3"/>
        </w:rPr>
        <w:t>cre</w:t>
      </w:r>
      <w:r>
        <w:rPr>
          <w:spacing w:val="-4"/>
        </w:rPr>
        <w:t>ated</w:t>
      </w:r>
      <w:r>
        <w:rPr>
          <w:spacing w:val="-13"/>
        </w:rPr>
        <w:t xml:space="preserve"> </w:t>
      </w:r>
      <w:r>
        <w:rPr>
          <w:spacing w:val="-4"/>
        </w:rPr>
        <w:t>must</w:t>
      </w:r>
      <w:r>
        <w:rPr>
          <w:spacing w:val="-13"/>
        </w:rPr>
        <w:t xml:space="preserve"> </w:t>
      </w:r>
      <w:r>
        <w:rPr>
          <w:spacing w:val="-3"/>
        </w:rPr>
        <w:t>be</w:t>
      </w:r>
      <w:r>
        <w:rPr>
          <w:spacing w:val="-12"/>
        </w:rPr>
        <w:t xml:space="preserve"> </w:t>
      </w:r>
      <w:r>
        <w:t>displayed</w:t>
      </w:r>
      <w:r>
        <w:rPr>
          <w:spacing w:val="-13"/>
        </w:rPr>
        <w:t xml:space="preserve"> </w:t>
      </w:r>
      <w:r>
        <w:rPr>
          <w:spacing w:val="-4"/>
        </w:rPr>
        <w:t>under</w:t>
      </w:r>
      <w:r>
        <w:rPr>
          <w:spacing w:val="-12"/>
        </w:rPr>
        <w:t xml:space="preserve"> </w:t>
      </w:r>
      <w:r>
        <w:rPr>
          <w:spacing w:val="-4"/>
        </w:rPr>
        <w:t>glass</w:t>
      </w:r>
      <w:r>
        <w:rPr>
          <w:spacing w:val="-13"/>
        </w:rPr>
        <w:t xml:space="preserve"> </w:t>
      </w:r>
      <w:r>
        <w:rPr>
          <w:spacing w:val="-3"/>
        </w:rPr>
        <w:t>or</w:t>
      </w:r>
      <w:r>
        <w:rPr>
          <w:spacing w:val="-12"/>
        </w:rPr>
        <w:t xml:space="preserve"> </w:t>
      </w:r>
      <w:r>
        <w:t>covered</w:t>
      </w:r>
      <w:r>
        <w:rPr>
          <w:spacing w:val="-13"/>
        </w:rPr>
        <w:t xml:space="preserve"> </w:t>
      </w:r>
      <w:r>
        <w:t xml:space="preserve">with a </w:t>
      </w:r>
      <w:r>
        <w:rPr>
          <w:spacing w:val="-4"/>
        </w:rPr>
        <w:t xml:space="preserve">fixative. Edgar Degas </w:t>
      </w:r>
      <w:r>
        <w:t xml:space="preserve">(1834-1917, France) </w:t>
      </w:r>
      <w:r>
        <w:rPr>
          <w:spacing w:val="-3"/>
        </w:rPr>
        <w:t>is fa</w:t>
      </w:r>
      <w:r>
        <w:rPr>
          <w:spacing w:val="-4"/>
        </w:rPr>
        <w:t xml:space="preserve">mous for the </w:t>
      </w:r>
      <w:r>
        <w:t xml:space="preserve">subtle </w:t>
      </w:r>
      <w:r>
        <w:rPr>
          <w:spacing w:val="-4"/>
        </w:rPr>
        <w:t xml:space="preserve">yet </w:t>
      </w:r>
      <w:r>
        <w:t xml:space="preserve">distinct layering </w:t>
      </w:r>
      <w:r>
        <w:rPr>
          <w:spacing w:val="-3"/>
        </w:rPr>
        <w:t xml:space="preserve">of </w:t>
      </w:r>
      <w:r>
        <w:rPr>
          <w:spacing w:val="-4"/>
        </w:rPr>
        <w:t xml:space="preserve">color </w:t>
      </w:r>
      <w:r>
        <w:t xml:space="preserve">he </w:t>
      </w:r>
      <w:r>
        <w:rPr>
          <w:spacing w:val="-4"/>
        </w:rPr>
        <w:t>was</w:t>
      </w:r>
      <w:r>
        <w:rPr>
          <w:spacing w:val="-21"/>
        </w:rPr>
        <w:t xml:space="preserve"> </w:t>
      </w:r>
      <w:r>
        <w:rPr>
          <w:spacing w:val="-4"/>
        </w:rPr>
        <w:t>able</w:t>
      </w:r>
      <w:r>
        <w:rPr>
          <w:spacing w:val="-20"/>
        </w:rPr>
        <w:t xml:space="preserve"> </w:t>
      </w:r>
      <w:r>
        <w:t>achieve</w:t>
      </w:r>
      <w:r>
        <w:rPr>
          <w:spacing w:val="-20"/>
        </w:rPr>
        <w:t xml:space="preserve"> </w:t>
      </w:r>
      <w:r>
        <w:rPr>
          <w:spacing w:val="-3"/>
        </w:rPr>
        <w:t>in</w:t>
      </w:r>
      <w:r>
        <w:rPr>
          <w:spacing w:val="-20"/>
        </w:rPr>
        <w:t xml:space="preserve"> </w:t>
      </w:r>
      <w:r>
        <w:rPr>
          <w:spacing w:val="-4"/>
        </w:rPr>
        <w:t>his</w:t>
      </w:r>
      <w:r>
        <w:rPr>
          <w:spacing w:val="-20"/>
        </w:rPr>
        <w:t xml:space="preserve"> </w:t>
      </w:r>
      <w:r>
        <w:t>pastel</w:t>
      </w:r>
      <w:r>
        <w:rPr>
          <w:spacing w:val="-20"/>
        </w:rPr>
        <w:t xml:space="preserve"> </w:t>
      </w:r>
      <w:r>
        <w:t>drawings.</w:t>
      </w:r>
      <w:r>
        <w:rPr>
          <w:spacing w:val="-21"/>
        </w:rPr>
        <w:t xml:space="preserve"> </w:t>
      </w:r>
      <w:r>
        <w:t>(Figure</w:t>
      </w:r>
      <w:r>
        <w:rPr>
          <w:spacing w:val="-20"/>
        </w:rPr>
        <w:t xml:space="preserve"> </w:t>
      </w:r>
      <w:r>
        <w:t>2.5)</w:t>
      </w:r>
    </w:p>
    <w:p w14:paraId="12078513" w14:textId="77777777" w:rsidR="002132A0" w:rsidRDefault="002132A0" w:rsidP="00610DDD">
      <w:pPr>
        <w:pStyle w:val="Body"/>
      </w:pPr>
    </w:p>
    <w:p w14:paraId="4588E64B" w14:textId="77777777" w:rsidR="00610DDD" w:rsidRDefault="00610DDD" w:rsidP="00610DDD">
      <w:pPr>
        <w:pStyle w:val="Body"/>
        <w:ind w:firstLine="0"/>
        <w:jc w:val="center"/>
      </w:pPr>
      <w:r>
        <w:rPr>
          <w:noProof/>
        </w:rPr>
        <w:lastRenderedPageBreak/>
        <w:drawing>
          <wp:inline distT="0" distB="0" distL="0" distR="0" wp14:anchorId="05BC4388" wp14:editId="731AD50A">
            <wp:extent cx="3511550" cy="2698115"/>
            <wp:effectExtent l="0" t="0" r="6350" b="0"/>
            <wp:docPr id="1681" name="Picture 1668" descr="Pastels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1" name="Picture 1668"/>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11550" cy="269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FF7B486" w14:textId="77777777" w:rsidR="00610DDD" w:rsidRDefault="00610DDD" w:rsidP="00610DDD">
      <w:pPr>
        <w:pStyle w:val="CaptionHeader"/>
      </w:pPr>
      <w:r>
        <w:t xml:space="preserve">Figure 2.4 | Pastels </w:t>
      </w:r>
    </w:p>
    <w:p w14:paraId="4CD53406" w14:textId="77777777" w:rsidR="00610DDD" w:rsidRDefault="00610DDD" w:rsidP="00610DDD">
      <w:pPr>
        <w:pStyle w:val="CaptionText"/>
      </w:pPr>
      <w:r>
        <w:t xml:space="preserve">Author: User </w:t>
      </w:r>
      <w:r>
        <w:t>“</w:t>
      </w:r>
      <w:r>
        <w:t>Tau1012</w:t>
      </w:r>
      <w:r>
        <w:t>”</w:t>
      </w:r>
      <w:r>
        <w:t xml:space="preserve"> </w:t>
      </w:r>
    </w:p>
    <w:p w14:paraId="2A399EA0" w14:textId="77777777" w:rsidR="00610DDD" w:rsidRDefault="00610DDD" w:rsidP="00610DDD">
      <w:pPr>
        <w:pStyle w:val="CaptionText"/>
      </w:pPr>
      <w:r>
        <w:t xml:space="preserve">Source: Wikimedia Commons </w:t>
      </w:r>
    </w:p>
    <w:p w14:paraId="7F872ECC" w14:textId="77777777" w:rsidR="00610DDD" w:rsidRDefault="00610DDD" w:rsidP="00610DDD">
      <w:pPr>
        <w:pStyle w:val="CaptionText"/>
      </w:pPr>
      <w:r>
        <w:t>License: Public Domain</w:t>
      </w:r>
    </w:p>
    <w:p w14:paraId="001B3DAD" w14:textId="77777777" w:rsidR="002132A0" w:rsidRPr="00610DDD" w:rsidRDefault="002132A0" w:rsidP="00610DDD">
      <w:pPr>
        <w:pStyle w:val="Body"/>
      </w:pPr>
    </w:p>
    <w:p w14:paraId="3019C92D" w14:textId="77777777" w:rsidR="002132A0" w:rsidRPr="00610DDD" w:rsidRDefault="00610DDD" w:rsidP="00610DDD">
      <w:pPr>
        <w:pStyle w:val="Body"/>
        <w:ind w:firstLine="0"/>
        <w:jc w:val="center"/>
      </w:pPr>
      <w:r>
        <w:rPr>
          <w:noProof/>
        </w:rPr>
        <w:drawing>
          <wp:inline distT="0" distB="0" distL="0" distR="0" wp14:anchorId="3C6A03B7" wp14:editId="2D0B2C9E">
            <wp:extent cx="2198370" cy="2278380"/>
            <wp:effectExtent l="0" t="0" r="0" b="0"/>
            <wp:docPr id="1680" name="Picture 1669" descr="Nach dem Bade sich abtrocknende Frau (After the Bath, Woman drying herself)&#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0" name="Picture 1669"/>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98370" cy="2278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8478715" w14:textId="77777777" w:rsidR="002132A0" w:rsidRDefault="002132A0" w:rsidP="00610DDD">
      <w:pPr>
        <w:pStyle w:val="CaptionHeader"/>
      </w:pPr>
      <w:r>
        <w:t xml:space="preserve">Figure 2.5 | </w:t>
      </w:r>
      <w:proofErr w:type="spellStart"/>
      <w:r w:rsidRPr="00610DDD">
        <w:rPr>
          <w:i/>
        </w:rPr>
        <w:t>Nach</w:t>
      </w:r>
      <w:proofErr w:type="spellEnd"/>
      <w:r w:rsidRPr="00610DDD">
        <w:rPr>
          <w:i/>
        </w:rPr>
        <w:t xml:space="preserve"> dem Bade </w:t>
      </w:r>
      <w:proofErr w:type="spellStart"/>
      <w:r w:rsidRPr="00610DDD">
        <w:rPr>
          <w:i/>
        </w:rPr>
        <w:t>sich</w:t>
      </w:r>
      <w:proofErr w:type="spellEnd"/>
      <w:r w:rsidRPr="00610DDD">
        <w:rPr>
          <w:i/>
        </w:rPr>
        <w:t xml:space="preserve"> </w:t>
      </w:r>
      <w:proofErr w:type="spellStart"/>
      <w:r w:rsidRPr="00610DDD">
        <w:rPr>
          <w:i/>
        </w:rPr>
        <w:t>abtrocknende</w:t>
      </w:r>
      <w:proofErr w:type="spellEnd"/>
      <w:r w:rsidRPr="00610DDD">
        <w:rPr>
          <w:i/>
        </w:rPr>
        <w:t xml:space="preserve"> Frau (After the Bath, Woman drying herself)</w:t>
      </w:r>
    </w:p>
    <w:p w14:paraId="1B1620A6" w14:textId="77777777" w:rsidR="00610DDD" w:rsidRDefault="002132A0" w:rsidP="00610DDD">
      <w:pPr>
        <w:pStyle w:val="CaptionText"/>
      </w:pPr>
      <w:r>
        <w:t xml:space="preserve">Artist: Edgar Degas </w:t>
      </w:r>
    </w:p>
    <w:p w14:paraId="3AEF48FC" w14:textId="77777777" w:rsidR="002132A0" w:rsidRDefault="002132A0" w:rsidP="00610DDD">
      <w:pPr>
        <w:pStyle w:val="CaptionText"/>
      </w:pPr>
      <w:r>
        <w:t xml:space="preserve">Author: User </w:t>
      </w:r>
      <w:r>
        <w:t>“</w:t>
      </w:r>
      <w:r>
        <w:t>Crisco</w:t>
      </w:r>
      <w:r>
        <w:t>”</w:t>
      </w:r>
    </w:p>
    <w:p w14:paraId="08CFCCBC" w14:textId="77777777" w:rsidR="00610DDD" w:rsidRDefault="002132A0" w:rsidP="00610DDD">
      <w:pPr>
        <w:pStyle w:val="CaptionText"/>
      </w:pPr>
      <w:r>
        <w:t xml:space="preserve">Source: Wikimedia Commons </w:t>
      </w:r>
    </w:p>
    <w:p w14:paraId="26EDEBF7" w14:textId="77777777" w:rsidR="002132A0" w:rsidRDefault="002132A0" w:rsidP="00610DDD">
      <w:pPr>
        <w:pStyle w:val="CaptionText"/>
      </w:pPr>
      <w:r>
        <w:t>License: Public Domain</w:t>
      </w:r>
    </w:p>
    <w:p w14:paraId="108227E4" w14:textId="77777777" w:rsidR="002132A0" w:rsidRDefault="002132A0" w:rsidP="00610DDD">
      <w:pPr>
        <w:pStyle w:val="Body"/>
      </w:pPr>
    </w:p>
    <w:p w14:paraId="6C412267" w14:textId="7C929D16" w:rsidR="002132A0" w:rsidRDefault="002132A0" w:rsidP="00610DDD">
      <w:pPr>
        <w:pStyle w:val="Body"/>
      </w:pPr>
      <w:r>
        <w:t>Oil pastels are semi-solid sticks of high pigment oil paint that are used like crayons. They were originally invented</w:t>
      </w:r>
      <w:r>
        <w:rPr>
          <w:spacing w:val="-18"/>
        </w:rPr>
        <w:t xml:space="preserve"> </w:t>
      </w:r>
      <w:r>
        <w:t>to</w:t>
      </w:r>
      <w:r>
        <w:rPr>
          <w:spacing w:val="-17"/>
        </w:rPr>
        <w:t xml:space="preserve"> </w:t>
      </w:r>
      <w:r>
        <w:t>mark</w:t>
      </w:r>
      <w:r>
        <w:rPr>
          <w:spacing w:val="-17"/>
        </w:rPr>
        <w:t xml:space="preserve"> </w:t>
      </w:r>
      <w:r>
        <w:t>livestock,</w:t>
      </w:r>
      <w:r>
        <w:rPr>
          <w:spacing w:val="-17"/>
        </w:rPr>
        <w:t xml:space="preserve"> </w:t>
      </w:r>
      <w:r>
        <w:t>but</w:t>
      </w:r>
      <w:r>
        <w:rPr>
          <w:spacing w:val="-17"/>
        </w:rPr>
        <w:t xml:space="preserve"> </w:t>
      </w:r>
      <w:r>
        <w:t>artists</w:t>
      </w:r>
      <w:r>
        <w:rPr>
          <w:spacing w:val="-17"/>
        </w:rPr>
        <w:t xml:space="preserve"> </w:t>
      </w:r>
      <w:r>
        <w:t>quickly</w:t>
      </w:r>
      <w:r>
        <w:rPr>
          <w:spacing w:val="-17"/>
        </w:rPr>
        <w:t xml:space="preserve"> </w:t>
      </w:r>
      <w:r>
        <w:t>realized</w:t>
      </w:r>
      <w:r>
        <w:rPr>
          <w:spacing w:val="-17"/>
        </w:rPr>
        <w:t xml:space="preserve"> </w:t>
      </w:r>
      <w:r>
        <w:t>their aesthetic potential. Oil pastels are a convenient way to apply and blend heavily textured oil-based pigment onto any</w:t>
      </w:r>
      <w:r>
        <w:rPr>
          <w:spacing w:val="-13"/>
        </w:rPr>
        <w:t xml:space="preserve"> </w:t>
      </w:r>
      <w:r>
        <w:t>surface</w:t>
      </w:r>
      <w:r>
        <w:rPr>
          <w:spacing w:val="-13"/>
        </w:rPr>
        <w:t xml:space="preserve"> </w:t>
      </w:r>
      <w:r>
        <w:t>without</w:t>
      </w:r>
      <w:r>
        <w:rPr>
          <w:spacing w:val="-12"/>
        </w:rPr>
        <w:t xml:space="preserve"> </w:t>
      </w:r>
      <w:r>
        <w:t>using</w:t>
      </w:r>
      <w:r>
        <w:rPr>
          <w:spacing w:val="-13"/>
        </w:rPr>
        <w:t xml:space="preserve"> </w:t>
      </w:r>
      <w:r>
        <w:t>traditional</w:t>
      </w:r>
      <w:r>
        <w:rPr>
          <w:spacing w:val="-13"/>
        </w:rPr>
        <w:t xml:space="preserve"> </w:t>
      </w:r>
      <w:r>
        <w:t>brushes.</w:t>
      </w:r>
      <w:r>
        <w:rPr>
          <w:spacing w:val="-12"/>
        </w:rPr>
        <w:t xml:space="preserve"> </w:t>
      </w:r>
      <w:r>
        <w:t>The</w:t>
      </w:r>
      <w:r>
        <w:rPr>
          <w:spacing w:val="-13"/>
        </w:rPr>
        <w:t xml:space="preserve"> </w:t>
      </w:r>
      <w:r>
        <w:t>colors are vibrant, and the marks are gestural and immediate so</w:t>
      </w:r>
      <w:r>
        <w:rPr>
          <w:spacing w:val="-15"/>
        </w:rPr>
        <w:t xml:space="preserve"> </w:t>
      </w:r>
      <w:r>
        <w:t>oil</w:t>
      </w:r>
      <w:r>
        <w:rPr>
          <w:spacing w:val="-14"/>
        </w:rPr>
        <w:t xml:space="preserve"> </w:t>
      </w:r>
      <w:r>
        <w:t>pastel</w:t>
      </w:r>
      <w:r>
        <w:rPr>
          <w:spacing w:val="-14"/>
        </w:rPr>
        <w:t xml:space="preserve"> </w:t>
      </w:r>
      <w:r>
        <w:t>drawings</w:t>
      </w:r>
      <w:r>
        <w:rPr>
          <w:spacing w:val="-15"/>
        </w:rPr>
        <w:t xml:space="preserve"> </w:t>
      </w:r>
      <w:r>
        <w:t>can</w:t>
      </w:r>
      <w:r>
        <w:rPr>
          <w:spacing w:val="-14"/>
        </w:rPr>
        <w:t xml:space="preserve"> </w:t>
      </w:r>
      <w:r>
        <w:t>show</w:t>
      </w:r>
      <w:r>
        <w:rPr>
          <w:spacing w:val="-14"/>
        </w:rPr>
        <w:t xml:space="preserve"> </w:t>
      </w:r>
      <w:r>
        <w:t>the</w:t>
      </w:r>
      <w:r>
        <w:rPr>
          <w:spacing w:val="-14"/>
        </w:rPr>
        <w:t xml:space="preserve"> </w:t>
      </w:r>
      <w:r>
        <w:t>“hand”</w:t>
      </w:r>
      <w:r>
        <w:rPr>
          <w:spacing w:val="-15"/>
        </w:rPr>
        <w:t xml:space="preserve"> </w:t>
      </w:r>
      <w:r>
        <w:t>of</w:t>
      </w:r>
      <w:r>
        <w:rPr>
          <w:spacing w:val="-14"/>
        </w:rPr>
        <w:t xml:space="preserve"> </w:t>
      </w:r>
      <w:r>
        <w:t>the</w:t>
      </w:r>
      <w:r>
        <w:rPr>
          <w:spacing w:val="-14"/>
        </w:rPr>
        <w:t xml:space="preserve"> </w:t>
      </w:r>
      <w:r>
        <w:t>artist</w:t>
      </w:r>
      <w:r>
        <w:rPr>
          <w:spacing w:val="-14"/>
        </w:rPr>
        <w:t xml:space="preserve"> </w:t>
      </w:r>
      <w:r>
        <w:t>in a</w:t>
      </w:r>
      <w:r>
        <w:rPr>
          <w:spacing w:val="-10"/>
        </w:rPr>
        <w:t xml:space="preserve"> </w:t>
      </w:r>
      <w:r>
        <w:t>direct</w:t>
      </w:r>
      <w:r>
        <w:rPr>
          <w:spacing w:val="-9"/>
        </w:rPr>
        <w:t xml:space="preserve"> </w:t>
      </w:r>
      <w:r>
        <w:t>way,</w:t>
      </w:r>
      <w:r>
        <w:rPr>
          <w:spacing w:val="-10"/>
        </w:rPr>
        <w:t xml:space="preserve"> </w:t>
      </w:r>
      <w:r>
        <w:t>as</w:t>
      </w:r>
      <w:r>
        <w:rPr>
          <w:spacing w:val="-9"/>
        </w:rPr>
        <w:t xml:space="preserve"> </w:t>
      </w:r>
      <w:r>
        <w:t>can</w:t>
      </w:r>
      <w:r>
        <w:rPr>
          <w:spacing w:val="-10"/>
        </w:rPr>
        <w:t xml:space="preserve"> </w:t>
      </w:r>
      <w:r>
        <w:t>be</w:t>
      </w:r>
      <w:r>
        <w:rPr>
          <w:spacing w:val="-9"/>
        </w:rPr>
        <w:t xml:space="preserve"> </w:t>
      </w:r>
      <w:r>
        <w:t>seen</w:t>
      </w:r>
      <w:r>
        <w:rPr>
          <w:spacing w:val="-10"/>
        </w:rPr>
        <w:t xml:space="preserve"> </w:t>
      </w:r>
      <w:r>
        <w:lastRenderedPageBreak/>
        <w:t>here</w:t>
      </w:r>
      <w:r>
        <w:rPr>
          <w:spacing w:val="-9"/>
        </w:rPr>
        <w:t xml:space="preserve"> </w:t>
      </w:r>
      <w:r>
        <w:t>in</w:t>
      </w:r>
      <w:r>
        <w:rPr>
          <w:spacing w:val="-10"/>
        </w:rPr>
        <w:t xml:space="preserve"> </w:t>
      </w:r>
      <w:r>
        <w:rPr>
          <w:i/>
        </w:rPr>
        <w:t>East</w:t>
      </w:r>
      <w:r>
        <w:rPr>
          <w:i/>
          <w:spacing w:val="-9"/>
        </w:rPr>
        <w:t xml:space="preserve"> </w:t>
      </w:r>
      <w:r>
        <w:rPr>
          <w:i/>
        </w:rPr>
        <w:t>Palatka</w:t>
      </w:r>
      <w:r>
        <w:rPr>
          <w:i/>
          <w:spacing w:val="-9"/>
        </w:rPr>
        <w:t xml:space="preserve"> </w:t>
      </w:r>
      <w:r>
        <w:rPr>
          <w:i/>
        </w:rPr>
        <w:t>Onions</w:t>
      </w:r>
      <w:r>
        <w:t>, a 1983 oil pastel drawing by Mary Ann Currier (b. 1927, USA). (</w:t>
      </w:r>
      <w:hyperlink r:id="rId16" w:history="1">
        <w:r w:rsidRPr="009A4F43">
          <w:rPr>
            <w:rStyle w:val="Hyperlink"/>
            <w:i/>
          </w:rPr>
          <w:t>East Palatka Onions</w:t>
        </w:r>
        <w:r w:rsidRPr="009A4F43">
          <w:rPr>
            <w:rStyle w:val="Hyperlink"/>
          </w:rPr>
          <w:t>, Mary Ann Currier</w:t>
        </w:r>
      </w:hyperlink>
      <w:r>
        <w:t>)</w:t>
      </w:r>
    </w:p>
    <w:p w14:paraId="19D1BBB0" w14:textId="77777777" w:rsidR="002132A0" w:rsidRDefault="002132A0" w:rsidP="00610DDD">
      <w:pPr>
        <w:pStyle w:val="Body"/>
      </w:pPr>
      <w:r>
        <w:rPr>
          <w:b/>
        </w:rPr>
        <w:t xml:space="preserve">Ink </w:t>
      </w:r>
      <w:r>
        <w:t>is the combination of a colored pigment, usually black carbon or graphite, and a binder suspended in</w:t>
      </w:r>
      <w:r w:rsidR="00610DDD">
        <w:t xml:space="preserve"> </w:t>
      </w:r>
      <w:r>
        <w:t>a liquid and applied with a pen or brush. A wide range of substances have been used over time to make ink, including lamp black or soot, burned animal bones, gallnuts,</w:t>
      </w:r>
      <w:r>
        <w:rPr>
          <w:spacing w:val="-9"/>
        </w:rPr>
        <w:t xml:space="preserve"> </w:t>
      </w:r>
      <w:r>
        <w:t>and</w:t>
      </w:r>
      <w:r>
        <w:rPr>
          <w:spacing w:val="-8"/>
        </w:rPr>
        <w:t xml:space="preserve"> </w:t>
      </w:r>
      <w:r>
        <w:t>iron</w:t>
      </w:r>
      <w:r>
        <w:rPr>
          <w:spacing w:val="-8"/>
        </w:rPr>
        <w:t xml:space="preserve"> </w:t>
      </w:r>
      <w:r>
        <w:t>oxide.</w:t>
      </w:r>
      <w:r>
        <w:rPr>
          <w:spacing w:val="-8"/>
        </w:rPr>
        <w:t xml:space="preserve"> </w:t>
      </w:r>
      <w:r>
        <w:t>The</w:t>
      </w:r>
      <w:r>
        <w:rPr>
          <w:spacing w:val="-9"/>
        </w:rPr>
        <w:t xml:space="preserve"> </w:t>
      </w:r>
      <w:r>
        <w:t>pigment</w:t>
      </w:r>
      <w:r>
        <w:rPr>
          <w:spacing w:val="-8"/>
        </w:rPr>
        <w:t xml:space="preserve"> </w:t>
      </w:r>
      <w:r>
        <w:t>must</w:t>
      </w:r>
      <w:r>
        <w:rPr>
          <w:spacing w:val="-8"/>
        </w:rPr>
        <w:t xml:space="preserve"> </w:t>
      </w:r>
      <w:r>
        <w:t>be</w:t>
      </w:r>
      <w:r>
        <w:rPr>
          <w:spacing w:val="-8"/>
        </w:rPr>
        <w:t xml:space="preserve"> </w:t>
      </w:r>
      <w:r>
        <w:t>finely</w:t>
      </w:r>
      <w:r>
        <w:rPr>
          <w:spacing w:val="-8"/>
        </w:rPr>
        <w:t xml:space="preserve"> </w:t>
      </w:r>
      <w:r>
        <w:t>ground</w:t>
      </w:r>
      <w:r w:rsidR="00610DDD">
        <w:t xml:space="preserve"> </w:t>
      </w:r>
      <w:r>
        <w:rPr>
          <w:color w:val="231F20"/>
        </w:rPr>
        <w:t xml:space="preserve">and </w:t>
      </w:r>
      <w:r>
        <w:rPr>
          <w:color w:val="231F20"/>
          <w:spacing w:val="-3"/>
        </w:rPr>
        <w:t>held togeth</w:t>
      </w:r>
      <w:r>
        <w:rPr>
          <w:color w:val="231F20"/>
        </w:rPr>
        <w:t xml:space="preserve">er </w:t>
      </w:r>
      <w:r>
        <w:rPr>
          <w:color w:val="231F20"/>
          <w:spacing w:val="-3"/>
        </w:rPr>
        <w:t xml:space="preserve">with </w:t>
      </w:r>
      <w:r>
        <w:rPr>
          <w:color w:val="231F20"/>
        </w:rPr>
        <w:t xml:space="preserve">a </w:t>
      </w:r>
      <w:r>
        <w:rPr>
          <w:color w:val="231F20"/>
          <w:spacing w:val="-3"/>
        </w:rPr>
        <w:t xml:space="preserve">binder. There </w:t>
      </w:r>
      <w:r>
        <w:rPr>
          <w:color w:val="231F20"/>
        </w:rPr>
        <w:t xml:space="preserve">is a </w:t>
      </w:r>
      <w:r>
        <w:rPr>
          <w:color w:val="231F20"/>
          <w:spacing w:val="-3"/>
        </w:rPr>
        <w:t>long tradition</w:t>
      </w:r>
      <w:r w:rsidR="00610DDD">
        <w:rPr>
          <w:color w:val="231F20"/>
          <w:spacing w:val="-3"/>
        </w:rPr>
        <w:t xml:space="preserve"> </w:t>
      </w:r>
      <w:r>
        <w:rPr>
          <w:color w:val="231F20"/>
        </w:rPr>
        <w:t>of</w:t>
      </w:r>
      <w:r>
        <w:rPr>
          <w:color w:val="231F20"/>
          <w:spacing w:val="32"/>
        </w:rPr>
        <w:t xml:space="preserve"> </w:t>
      </w:r>
      <w:r>
        <w:rPr>
          <w:color w:val="231F20"/>
          <w:spacing w:val="-3"/>
        </w:rPr>
        <w:t>fine</w:t>
      </w:r>
      <w:r w:rsidR="00610DDD">
        <w:rPr>
          <w:color w:val="231F20"/>
          <w:spacing w:val="-3"/>
        </w:rPr>
        <w:t xml:space="preserve"> </w:t>
      </w:r>
      <w:r>
        <w:rPr>
          <w:color w:val="231F20"/>
        </w:rPr>
        <w:t xml:space="preserve">art ink </w:t>
      </w:r>
      <w:r>
        <w:rPr>
          <w:color w:val="231F20"/>
          <w:spacing w:val="-3"/>
        </w:rPr>
        <w:t xml:space="preserve">drawings. Although </w:t>
      </w:r>
      <w:r>
        <w:rPr>
          <w:color w:val="231F20"/>
        </w:rPr>
        <w:t xml:space="preserve">the </w:t>
      </w:r>
      <w:r>
        <w:rPr>
          <w:color w:val="231F20"/>
          <w:spacing w:val="-3"/>
        </w:rPr>
        <w:t xml:space="preserve">example given dates </w:t>
      </w:r>
      <w:r>
        <w:rPr>
          <w:color w:val="231F20"/>
        </w:rPr>
        <w:t xml:space="preserve">to </w:t>
      </w:r>
      <w:r>
        <w:rPr>
          <w:color w:val="231F20"/>
          <w:spacing w:val="-3"/>
        </w:rPr>
        <w:t xml:space="preserve">the fourteenth century, </w:t>
      </w:r>
      <w:r>
        <w:rPr>
          <w:color w:val="231F20"/>
        </w:rPr>
        <w:t xml:space="preserve">the </w:t>
      </w:r>
      <w:r>
        <w:rPr>
          <w:color w:val="231F20"/>
          <w:spacing w:val="-3"/>
        </w:rPr>
        <w:t xml:space="preserve">oldest </w:t>
      </w:r>
      <w:r>
        <w:rPr>
          <w:color w:val="231F20"/>
        </w:rPr>
        <w:t>ink</w:t>
      </w:r>
      <w:r>
        <w:rPr>
          <w:color w:val="231F20"/>
          <w:spacing w:val="-38"/>
        </w:rPr>
        <w:t xml:space="preserve"> </w:t>
      </w:r>
      <w:r>
        <w:rPr>
          <w:color w:val="231F20"/>
          <w:spacing w:val="-3"/>
        </w:rPr>
        <w:t>drawings come from Chi</w:t>
      </w:r>
      <w:r>
        <w:rPr>
          <w:color w:val="231F20"/>
        </w:rPr>
        <w:t>na</w:t>
      </w:r>
      <w:r>
        <w:rPr>
          <w:color w:val="231F20"/>
          <w:spacing w:val="-10"/>
        </w:rPr>
        <w:t xml:space="preserve"> </w:t>
      </w:r>
      <w:r>
        <w:rPr>
          <w:color w:val="231F20"/>
        </w:rPr>
        <w:t>in</w:t>
      </w:r>
      <w:r>
        <w:rPr>
          <w:color w:val="231F20"/>
          <w:spacing w:val="-9"/>
        </w:rPr>
        <w:t xml:space="preserve"> </w:t>
      </w:r>
      <w:r>
        <w:rPr>
          <w:color w:val="231F20"/>
        </w:rPr>
        <w:t>the</w:t>
      </w:r>
      <w:r>
        <w:rPr>
          <w:color w:val="231F20"/>
          <w:spacing w:val="-9"/>
        </w:rPr>
        <w:t xml:space="preserve"> </w:t>
      </w:r>
      <w:r>
        <w:rPr>
          <w:color w:val="231F20"/>
          <w:spacing w:val="-3"/>
        </w:rPr>
        <w:t>third</w:t>
      </w:r>
      <w:r>
        <w:rPr>
          <w:color w:val="231F20"/>
          <w:spacing w:val="-9"/>
        </w:rPr>
        <w:t xml:space="preserve"> </w:t>
      </w:r>
      <w:r>
        <w:rPr>
          <w:color w:val="231F20"/>
          <w:spacing w:val="-3"/>
        </w:rPr>
        <w:t>century</w:t>
      </w:r>
      <w:r>
        <w:rPr>
          <w:color w:val="231F20"/>
          <w:spacing w:val="-9"/>
        </w:rPr>
        <w:t xml:space="preserve"> </w:t>
      </w:r>
      <w:r>
        <w:rPr>
          <w:color w:val="231F20"/>
        </w:rPr>
        <w:t>BCE</w:t>
      </w:r>
      <w:r>
        <w:rPr>
          <w:color w:val="231F20"/>
          <w:spacing w:val="-9"/>
        </w:rPr>
        <w:t xml:space="preserve"> </w:t>
      </w:r>
      <w:r>
        <w:rPr>
          <w:color w:val="231F20"/>
        </w:rPr>
        <w:t>and</w:t>
      </w:r>
      <w:r>
        <w:rPr>
          <w:color w:val="231F20"/>
          <w:spacing w:val="-9"/>
        </w:rPr>
        <w:t xml:space="preserve"> </w:t>
      </w:r>
      <w:r>
        <w:rPr>
          <w:color w:val="231F20"/>
        </w:rPr>
        <w:t>are</w:t>
      </w:r>
      <w:r>
        <w:rPr>
          <w:color w:val="231F20"/>
          <w:spacing w:val="-9"/>
        </w:rPr>
        <w:t xml:space="preserve"> </w:t>
      </w:r>
      <w:r>
        <w:rPr>
          <w:color w:val="231F20"/>
          <w:spacing w:val="-3"/>
        </w:rPr>
        <w:t>done</w:t>
      </w:r>
      <w:r>
        <w:rPr>
          <w:color w:val="231F20"/>
          <w:spacing w:val="-10"/>
        </w:rPr>
        <w:t xml:space="preserve"> </w:t>
      </w:r>
      <w:r>
        <w:rPr>
          <w:color w:val="231F20"/>
        </w:rPr>
        <w:t>on</w:t>
      </w:r>
      <w:r>
        <w:rPr>
          <w:color w:val="231F20"/>
          <w:spacing w:val="-9"/>
        </w:rPr>
        <w:t xml:space="preserve"> </w:t>
      </w:r>
      <w:r>
        <w:rPr>
          <w:color w:val="231F20"/>
          <w:spacing w:val="-3"/>
        </w:rPr>
        <w:t>silk</w:t>
      </w:r>
      <w:r>
        <w:rPr>
          <w:color w:val="231F20"/>
          <w:spacing w:val="-9"/>
        </w:rPr>
        <w:t xml:space="preserve"> </w:t>
      </w:r>
      <w:r>
        <w:rPr>
          <w:color w:val="231F20"/>
        </w:rPr>
        <w:t>and</w:t>
      </w:r>
      <w:r>
        <w:rPr>
          <w:color w:val="231F20"/>
          <w:spacing w:val="-9"/>
        </w:rPr>
        <w:t xml:space="preserve"> </w:t>
      </w:r>
      <w:r>
        <w:rPr>
          <w:color w:val="231F20"/>
          <w:spacing w:val="-3"/>
        </w:rPr>
        <w:t>paper. (Figure</w:t>
      </w:r>
      <w:r>
        <w:rPr>
          <w:color w:val="231F20"/>
          <w:spacing w:val="-5"/>
        </w:rPr>
        <w:t xml:space="preserve"> </w:t>
      </w:r>
      <w:r>
        <w:rPr>
          <w:color w:val="231F20"/>
          <w:spacing w:val="-3"/>
        </w:rPr>
        <w:t>2.6)</w:t>
      </w:r>
    </w:p>
    <w:p w14:paraId="1E1A0291" w14:textId="77777777" w:rsidR="002132A0" w:rsidRDefault="002132A0" w:rsidP="00610DDD">
      <w:pPr>
        <w:pStyle w:val="Body"/>
      </w:pPr>
    </w:p>
    <w:p w14:paraId="66E12DEB" w14:textId="77777777" w:rsidR="00610DDD" w:rsidRDefault="00610DDD" w:rsidP="00610DDD">
      <w:pPr>
        <w:pStyle w:val="Body"/>
        <w:ind w:firstLine="0"/>
        <w:jc w:val="center"/>
      </w:pPr>
      <w:r>
        <w:rPr>
          <w:noProof/>
        </w:rPr>
        <w:drawing>
          <wp:inline distT="0" distB="0" distL="0" distR="0" wp14:anchorId="0F135D8C" wp14:editId="2D45D665">
            <wp:extent cx="2305685" cy="3275330"/>
            <wp:effectExtent l="0" t="0" r="5715" b="1270"/>
            <wp:docPr id="1674" name="Picture 1664" descr="Spring Dawn Over the Elixir Terra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4" name="Picture 1664"/>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05685" cy="327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7AB87E1" w14:textId="77777777" w:rsidR="00610DDD" w:rsidRDefault="00610DDD" w:rsidP="00610DDD">
      <w:pPr>
        <w:pStyle w:val="CaptionHeader"/>
      </w:pPr>
      <w:r>
        <w:t xml:space="preserve">Figure 2.6 | </w:t>
      </w:r>
      <w:r w:rsidRPr="00610DDD">
        <w:rPr>
          <w:i/>
        </w:rPr>
        <w:t>Spring Dawn Over the Elixir Terrace</w:t>
      </w:r>
    </w:p>
    <w:p w14:paraId="3A88B814" w14:textId="77777777" w:rsidR="00610DDD" w:rsidRDefault="00610DDD" w:rsidP="00610DDD">
      <w:pPr>
        <w:pStyle w:val="CaptionText"/>
      </w:pPr>
      <w:r>
        <w:t xml:space="preserve">Artist: Lu </w:t>
      </w:r>
      <w:proofErr w:type="spellStart"/>
      <w:r>
        <w:t>Guang</w:t>
      </w:r>
      <w:proofErr w:type="spellEnd"/>
      <w:r>
        <w:t xml:space="preserve"> </w:t>
      </w:r>
    </w:p>
    <w:p w14:paraId="2A0A9BFA" w14:textId="77777777" w:rsidR="00610DDD" w:rsidRDefault="00610DDD" w:rsidP="00610DDD">
      <w:pPr>
        <w:pStyle w:val="CaptionText"/>
      </w:pPr>
      <w:r>
        <w:t xml:space="preserve">Source: Met Museum </w:t>
      </w:r>
    </w:p>
    <w:p w14:paraId="740E8EF3" w14:textId="77777777" w:rsidR="00610DDD" w:rsidRDefault="00610DDD" w:rsidP="00610DDD">
      <w:pPr>
        <w:pStyle w:val="CaptionText"/>
      </w:pPr>
      <w:r>
        <w:t>License: OASC</w:t>
      </w:r>
    </w:p>
    <w:p w14:paraId="6D8EE4E7" w14:textId="77777777" w:rsidR="00610DDD" w:rsidRPr="00610DDD" w:rsidRDefault="00610DDD" w:rsidP="00610DDD">
      <w:pPr>
        <w:pStyle w:val="Body"/>
      </w:pPr>
    </w:p>
    <w:p w14:paraId="1DF07006" w14:textId="77777777" w:rsidR="002132A0" w:rsidRDefault="00610DDD" w:rsidP="001B18A1">
      <w:pPr>
        <w:pStyle w:val="Heading3"/>
      </w:pPr>
      <w:r>
        <w:t xml:space="preserve">2.4.1.2 </w:t>
      </w:r>
      <w:r w:rsidR="002132A0">
        <w:t>Painting</w:t>
      </w:r>
    </w:p>
    <w:p w14:paraId="2C0664A2" w14:textId="77777777" w:rsidR="002132A0" w:rsidRDefault="002132A0" w:rsidP="00610DDD">
      <w:pPr>
        <w:pStyle w:val="Body"/>
        <w:rPr>
          <w:color w:val="231F20"/>
        </w:rPr>
      </w:pPr>
      <w:r>
        <w:t>Painting</w:t>
      </w:r>
      <w:r>
        <w:rPr>
          <w:spacing w:val="11"/>
        </w:rPr>
        <w:t xml:space="preserve"> </w:t>
      </w:r>
      <w:r>
        <w:t>is</w:t>
      </w:r>
      <w:r>
        <w:rPr>
          <w:spacing w:val="11"/>
        </w:rPr>
        <w:t xml:space="preserve"> </w:t>
      </w:r>
      <w:r>
        <w:t>a</w:t>
      </w:r>
      <w:r>
        <w:rPr>
          <w:spacing w:val="12"/>
        </w:rPr>
        <w:t xml:space="preserve"> </w:t>
      </w:r>
      <w:r>
        <w:t>specialized</w:t>
      </w:r>
      <w:r>
        <w:rPr>
          <w:spacing w:val="11"/>
        </w:rPr>
        <w:t xml:space="preserve"> </w:t>
      </w:r>
      <w:r>
        <w:t>form</w:t>
      </w:r>
      <w:r>
        <w:rPr>
          <w:spacing w:val="11"/>
        </w:rPr>
        <w:t xml:space="preserve"> </w:t>
      </w:r>
      <w:r>
        <w:t>of</w:t>
      </w:r>
      <w:r>
        <w:rPr>
          <w:spacing w:val="12"/>
        </w:rPr>
        <w:t xml:space="preserve"> </w:t>
      </w:r>
      <w:r>
        <w:t>drawing</w:t>
      </w:r>
      <w:r>
        <w:rPr>
          <w:spacing w:val="11"/>
        </w:rPr>
        <w:t xml:space="preserve"> </w:t>
      </w:r>
      <w:r>
        <w:t>that</w:t>
      </w:r>
      <w:r>
        <w:rPr>
          <w:spacing w:val="11"/>
        </w:rPr>
        <w:t xml:space="preserve"> </w:t>
      </w:r>
      <w:r>
        <w:t>refers</w:t>
      </w:r>
      <w:r>
        <w:rPr>
          <w:spacing w:val="12"/>
        </w:rPr>
        <w:t xml:space="preserve"> </w:t>
      </w:r>
      <w:r>
        <w:t xml:space="preserve">to using </w:t>
      </w:r>
      <w:r>
        <w:rPr>
          <w:b/>
        </w:rPr>
        <w:t xml:space="preserve">brushes </w:t>
      </w:r>
      <w:r>
        <w:t>to apply colored liquids to a</w:t>
      </w:r>
      <w:r>
        <w:rPr>
          <w:spacing w:val="3"/>
        </w:rPr>
        <w:t xml:space="preserve"> </w:t>
      </w:r>
      <w:r>
        <w:rPr>
          <w:b/>
        </w:rPr>
        <w:t>support</w:t>
      </w:r>
      <w:r>
        <w:t>,</w:t>
      </w:r>
      <w:r>
        <w:rPr>
          <w:spacing w:val="-1"/>
        </w:rPr>
        <w:t xml:space="preserve"> </w:t>
      </w:r>
      <w:r>
        <w:t>usually</w:t>
      </w:r>
      <w:r>
        <w:rPr>
          <w:spacing w:val="9"/>
        </w:rPr>
        <w:t xml:space="preserve"> </w:t>
      </w:r>
      <w:r>
        <w:t>canvas</w:t>
      </w:r>
      <w:r>
        <w:rPr>
          <w:spacing w:val="9"/>
        </w:rPr>
        <w:t xml:space="preserve"> </w:t>
      </w:r>
      <w:r>
        <w:t>or</w:t>
      </w:r>
      <w:r>
        <w:rPr>
          <w:spacing w:val="9"/>
        </w:rPr>
        <w:t xml:space="preserve"> </w:t>
      </w:r>
      <w:r>
        <w:t>paper,</w:t>
      </w:r>
      <w:r>
        <w:rPr>
          <w:spacing w:val="8"/>
        </w:rPr>
        <w:t xml:space="preserve"> </w:t>
      </w:r>
      <w:r>
        <w:t>but</w:t>
      </w:r>
      <w:r>
        <w:rPr>
          <w:spacing w:val="9"/>
        </w:rPr>
        <w:t xml:space="preserve"> </w:t>
      </w:r>
      <w:r>
        <w:t>sometimes</w:t>
      </w:r>
      <w:r>
        <w:rPr>
          <w:spacing w:val="9"/>
        </w:rPr>
        <w:t xml:space="preserve"> </w:t>
      </w:r>
      <w:r>
        <w:t>wooden</w:t>
      </w:r>
      <w:r>
        <w:rPr>
          <w:spacing w:val="8"/>
        </w:rPr>
        <w:t xml:space="preserve"> </w:t>
      </w:r>
      <w:r>
        <w:t>panels,</w:t>
      </w:r>
      <w:r>
        <w:rPr>
          <w:spacing w:val="9"/>
        </w:rPr>
        <w:t xml:space="preserve"> </w:t>
      </w:r>
      <w:r>
        <w:t>metal plates,</w:t>
      </w:r>
      <w:r>
        <w:rPr>
          <w:spacing w:val="10"/>
        </w:rPr>
        <w:t xml:space="preserve"> </w:t>
      </w:r>
      <w:r>
        <w:t>and</w:t>
      </w:r>
      <w:r>
        <w:rPr>
          <w:spacing w:val="10"/>
        </w:rPr>
        <w:t xml:space="preserve"> </w:t>
      </w:r>
      <w:r>
        <w:t>walls.</w:t>
      </w:r>
      <w:r>
        <w:rPr>
          <w:spacing w:val="10"/>
        </w:rPr>
        <w:t xml:space="preserve"> </w:t>
      </w:r>
      <w:r>
        <w:t>For</w:t>
      </w:r>
      <w:r>
        <w:rPr>
          <w:spacing w:val="10"/>
        </w:rPr>
        <w:t xml:space="preserve"> </w:t>
      </w:r>
      <w:r>
        <w:t>example,</w:t>
      </w:r>
      <w:r>
        <w:rPr>
          <w:spacing w:val="10"/>
        </w:rPr>
        <w:t xml:space="preserve"> </w:t>
      </w:r>
      <w:r>
        <w:t>Leonardo</w:t>
      </w:r>
      <w:r>
        <w:rPr>
          <w:spacing w:val="10"/>
        </w:rPr>
        <w:t xml:space="preserve"> </w:t>
      </w:r>
      <w:r>
        <w:t>da</w:t>
      </w:r>
      <w:r>
        <w:rPr>
          <w:spacing w:val="10"/>
        </w:rPr>
        <w:t xml:space="preserve"> </w:t>
      </w:r>
      <w:r>
        <w:t>Vinci</w:t>
      </w:r>
      <w:r>
        <w:rPr>
          <w:spacing w:val="10"/>
        </w:rPr>
        <w:t xml:space="preserve"> </w:t>
      </w:r>
      <w:r>
        <w:t xml:space="preserve">painted </w:t>
      </w:r>
      <w:r>
        <w:rPr>
          <w:i/>
        </w:rPr>
        <w:t xml:space="preserve">Mona Lisa </w:t>
      </w:r>
      <w:r>
        <w:t>on a wood panel. (Figure 2.7) Paint</w:t>
      </w:r>
      <w:r>
        <w:rPr>
          <w:spacing w:val="-32"/>
        </w:rPr>
        <w:t xml:space="preserve"> </w:t>
      </w:r>
      <w:r>
        <w:t>is</w:t>
      </w:r>
      <w:r>
        <w:rPr>
          <w:spacing w:val="-5"/>
        </w:rPr>
        <w:t xml:space="preserve"> </w:t>
      </w:r>
      <w:r>
        <w:t>composed of three main ingredients: pigments, binders,</w:t>
      </w:r>
      <w:r>
        <w:rPr>
          <w:spacing w:val="5"/>
        </w:rPr>
        <w:t xml:space="preserve"> </w:t>
      </w:r>
      <w:r>
        <w:t>and</w:t>
      </w:r>
      <w:r>
        <w:rPr>
          <w:spacing w:val="-1"/>
        </w:rPr>
        <w:t xml:space="preserve"> </w:t>
      </w:r>
      <w:r>
        <w:t>solvents. The colored pigments are suspended in a sticky</w:t>
      </w:r>
      <w:r>
        <w:rPr>
          <w:spacing w:val="2"/>
        </w:rPr>
        <w:t xml:space="preserve"> </w:t>
      </w:r>
      <w:r>
        <w:t>binder</w:t>
      </w:r>
      <w:r>
        <w:rPr>
          <w:spacing w:val="18"/>
        </w:rPr>
        <w:t xml:space="preserve"> </w:t>
      </w:r>
      <w:r>
        <w:t>in order to apply them and make them adhere to</w:t>
      </w:r>
      <w:r>
        <w:rPr>
          <w:spacing w:val="18"/>
        </w:rPr>
        <w:t xml:space="preserve"> </w:t>
      </w:r>
      <w:r>
        <w:t xml:space="preserve">the support. </w:t>
      </w:r>
      <w:r>
        <w:rPr>
          <w:b/>
        </w:rPr>
        <w:lastRenderedPageBreak/>
        <w:t xml:space="preserve">Solvents </w:t>
      </w:r>
      <w:r>
        <w:t>dissolve the binder in order to remove it</w:t>
      </w:r>
      <w:r>
        <w:rPr>
          <w:spacing w:val="15"/>
        </w:rPr>
        <w:t xml:space="preserve"> </w:t>
      </w:r>
      <w:r>
        <w:t>but</w:t>
      </w:r>
      <w:r>
        <w:rPr>
          <w:spacing w:val="1"/>
        </w:rPr>
        <w:t xml:space="preserve"> </w:t>
      </w:r>
      <w:r>
        <w:t>can also be used in smaller quantities to make paint</w:t>
      </w:r>
      <w:r>
        <w:rPr>
          <w:spacing w:val="-24"/>
        </w:rPr>
        <w:t xml:space="preserve"> </w:t>
      </w:r>
      <w:r>
        <w:t>more</w:t>
      </w:r>
      <w:r>
        <w:rPr>
          <w:spacing w:val="-4"/>
        </w:rPr>
        <w:t xml:space="preserve"> </w:t>
      </w:r>
      <w:r>
        <w:t>fluid.</w:t>
      </w:r>
      <w:r>
        <w:rPr>
          <w:w w:val="99"/>
        </w:rPr>
        <w:t xml:space="preserve"> </w:t>
      </w:r>
      <w:r>
        <w:t>As</w:t>
      </w:r>
      <w:r>
        <w:rPr>
          <w:spacing w:val="-17"/>
        </w:rPr>
        <w:t xml:space="preserve"> </w:t>
      </w:r>
      <w:r>
        <w:t>with</w:t>
      </w:r>
      <w:r>
        <w:rPr>
          <w:spacing w:val="-18"/>
        </w:rPr>
        <w:t xml:space="preserve"> </w:t>
      </w:r>
      <w:r>
        <w:t>drawing,</w:t>
      </w:r>
      <w:r>
        <w:rPr>
          <w:spacing w:val="-17"/>
        </w:rPr>
        <w:t xml:space="preserve"> </w:t>
      </w:r>
      <w:r>
        <w:t>different</w:t>
      </w:r>
      <w:r>
        <w:rPr>
          <w:spacing w:val="-17"/>
        </w:rPr>
        <w:t xml:space="preserve"> </w:t>
      </w:r>
      <w:r>
        <w:t>kinds</w:t>
      </w:r>
      <w:r>
        <w:rPr>
          <w:spacing w:val="-17"/>
        </w:rPr>
        <w:t xml:space="preserve"> </w:t>
      </w:r>
      <w:r>
        <w:t>of</w:t>
      </w:r>
      <w:r>
        <w:rPr>
          <w:spacing w:val="-16"/>
        </w:rPr>
        <w:t xml:space="preserve"> </w:t>
      </w:r>
      <w:r>
        <w:t>painting</w:t>
      </w:r>
      <w:r>
        <w:rPr>
          <w:spacing w:val="-18"/>
        </w:rPr>
        <w:t xml:space="preserve"> </w:t>
      </w:r>
      <w:r>
        <w:t>have</w:t>
      </w:r>
      <w:r>
        <w:rPr>
          <w:spacing w:val="-17"/>
        </w:rPr>
        <w:t xml:space="preserve"> </w:t>
      </w:r>
      <w:r>
        <w:t>most</w:t>
      </w:r>
      <w:r>
        <w:rPr>
          <w:color w:val="231F20"/>
        </w:rPr>
        <w:t>ly</w:t>
      </w:r>
      <w:r>
        <w:rPr>
          <w:color w:val="231F20"/>
          <w:spacing w:val="17"/>
        </w:rPr>
        <w:t xml:space="preserve"> </w:t>
      </w:r>
      <w:r>
        <w:rPr>
          <w:color w:val="231F20"/>
        </w:rPr>
        <w:t>to</w:t>
      </w:r>
      <w:r>
        <w:rPr>
          <w:color w:val="231F20"/>
          <w:spacing w:val="17"/>
        </w:rPr>
        <w:t xml:space="preserve"> </w:t>
      </w:r>
      <w:r>
        <w:rPr>
          <w:color w:val="231F20"/>
        </w:rPr>
        <w:t>do</w:t>
      </w:r>
      <w:r>
        <w:rPr>
          <w:color w:val="231F20"/>
          <w:spacing w:val="17"/>
        </w:rPr>
        <w:t xml:space="preserve"> </w:t>
      </w:r>
      <w:r>
        <w:rPr>
          <w:color w:val="231F20"/>
        </w:rPr>
        <w:t>with</w:t>
      </w:r>
      <w:r>
        <w:rPr>
          <w:color w:val="231F20"/>
          <w:spacing w:val="17"/>
        </w:rPr>
        <w:t xml:space="preserve"> </w:t>
      </w:r>
      <w:r>
        <w:rPr>
          <w:color w:val="231F20"/>
        </w:rPr>
        <w:t>the</w:t>
      </w:r>
      <w:r>
        <w:rPr>
          <w:color w:val="231F20"/>
          <w:spacing w:val="17"/>
        </w:rPr>
        <w:t xml:space="preserve"> </w:t>
      </w:r>
      <w:r>
        <w:rPr>
          <w:color w:val="231F20"/>
        </w:rPr>
        <w:t>material</w:t>
      </w:r>
      <w:r>
        <w:rPr>
          <w:color w:val="231F20"/>
          <w:spacing w:val="17"/>
        </w:rPr>
        <w:t xml:space="preserve"> </w:t>
      </w:r>
      <w:r>
        <w:rPr>
          <w:color w:val="231F20"/>
        </w:rPr>
        <w:t>that</w:t>
      </w:r>
      <w:r>
        <w:rPr>
          <w:color w:val="231F20"/>
          <w:spacing w:val="17"/>
        </w:rPr>
        <w:t xml:space="preserve"> </w:t>
      </w:r>
      <w:r>
        <w:rPr>
          <w:color w:val="231F20"/>
        </w:rPr>
        <w:t>is</w:t>
      </w:r>
      <w:r>
        <w:rPr>
          <w:color w:val="231F20"/>
          <w:spacing w:val="17"/>
        </w:rPr>
        <w:t xml:space="preserve"> </w:t>
      </w:r>
      <w:r>
        <w:rPr>
          <w:color w:val="231F20"/>
        </w:rPr>
        <w:t>being</w:t>
      </w:r>
      <w:r>
        <w:rPr>
          <w:color w:val="231F20"/>
          <w:spacing w:val="17"/>
        </w:rPr>
        <w:t xml:space="preserve"> </w:t>
      </w:r>
      <w:r>
        <w:rPr>
          <w:color w:val="231F20"/>
        </w:rPr>
        <w:t>used.</w:t>
      </w:r>
      <w:r>
        <w:rPr>
          <w:color w:val="231F20"/>
          <w:spacing w:val="17"/>
        </w:rPr>
        <w:t xml:space="preserve"> </w:t>
      </w:r>
      <w:r>
        <w:rPr>
          <w:color w:val="231F20"/>
        </w:rPr>
        <w:t>Oil,</w:t>
      </w:r>
      <w:r>
        <w:rPr>
          <w:color w:val="231F20"/>
          <w:spacing w:val="17"/>
        </w:rPr>
        <w:t xml:space="preserve"> </w:t>
      </w:r>
      <w:r>
        <w:rPr>
          <w:color w:val="231F20"/>
        </w:rPr>
        <w:t>acrylic,</w:t>
      </w:r>
      <w:r w:rsidR="00610DDD">
        <w:rPr>
          <w:color w:val="231F20"/>
        </w:rPr>
        <w:t xml:space="preserve"> </w:t>
      </w:r>
      <w:r>
        <w:rPr>
          <w:color w:val="231F20"/>
        </w:rPr>
        <w:t>watercolor,</w:t>
      </w:r>
      <w:r>
        <w:rPr>
          <w:color w:val="231F20"/>
          <w:spacing w:val="-8"/>
        </w:rPr>
        <w:t xml:space="preserve"> </w:t>
      </w:r>
      <w:r>
        <w:rPr>
          <w:color w:val="231F20"/>
        </w:rPr>
        <w:t>encaustic,</w:t>
      </w:r>
      <w:r>
        <w:rPr>
          <w:color w:val="231F20"/>
          <w:spacing w:val="-8"/>
        </w:rPr>
        <w:t xml:space="preserve"> </w:t>
      </w:r>
      <w:r>
        <w:rPr>
          <w:color w:val="231F20"/>
        </w:rPr>
        <w:t>fresco,</w:t>
      </w:r>
      <w:r>
        <w:rPr>
          <w:color w:val="231F20"/>
          <w:spacing w:val="-7"/>
        </w:rPr>
        <w:t xml:space="preserve"> </w:t>
      </w:r>
      <w:r>
        <w:rPr>
          <w:color w:val="231F20"/>
        </w:rPr>
        <w:t>and</w:t>
      </w:r>
      <w:r>
        <w:rPr>
          <w:color w:val="231F20"/>
          <w:spacing w:val="-7"/>
        </w:rPr>
        <w:t xml:space="preserve"> </w:t>
      </w:r>
      <w:r>
        <w:rPr>
          <w:color w:val="231F20"/>
        </w:rPr>
        <w:t>tempera</w:t>
      </w:r>
      <w:r>
        <w:rPr>
          <w:color w:val="231F20"/>
          <w:spacing w:val="-7"/>
        </w:rPr>
        <w:t xml:space="preserve"> </w:t>
      </w:r>
      <w:r>
        <w:rPr>
          <w:color w:val="231F20"/>
        </w:rPr>
        <w:t>are</w:t>
      </w:r>
      <w:r>
        <w:rPr>
          <w:color w:val="231F20"/>
          <w:spacing w:val="-6"/>
        </w:rPr>
        <w:t xml:space="preserve"> </w:t>
      </w:r>
      <w:r>
        <w:rPr>
          <w:color w:val="231F20"/>
        </w:rPr>
        <w:t>some</w:t>
      </w:r>
      <w:r>
        <w:rPr>
          <w:color w:val="231F20"/>
          <w:spacing w:val="-8"/>
        </w:rPr>
        <w:t xml:space="preserve"> </w:t>
      </w:r>
      <w:r>
        <w:rPr>
          <w:color w:val="231F20"/>
        </w:rPr>
        <w:t>of the different kinds of painting. For the most part, the pigments</w:t>
      </w:r>
      <w:r>
        <w:rPr>
          <w:color w:val="231F20"/>
          <w:spacing w:val="-15"/>
        </w:rPr>
        <w:t xml:space="preserve"> </w:t>
      </w:r>
      <w:r>
        <w:rPr>
          <w:color w:val="231F20"/>
        </w:rPr>
        <w:t>or</w:t>
      </w:r>
      <w:r>
        <w:rPr>
          <w:color w:val="231F20"/>
          <w:spacing w:val="-14"/>
        </w:rPr>
        <w:t xml:space="preserve"> </w:t>
      </w:r>
      <w:r>
        <w:rPr>
          <w:color w:val="231F20"/>
        </w:rPr>
        <w:t>coloring</w:t>
      </w:r>
      <w:r>
        <w:rPr>
          <w:color w:val="231F20"/>
          <w:spacing w:val="-14"/>
        </w:rPr>
        <w:t xml:space="preserve"> </w:t>
      </w:r>
      <w:r>
        <w:rPr>
          <w:color w:val="231F20"/>
        </w:rPr>
        <w:t>agents</w:t>
      </w:r>
      <w:r>
        <w:rPr>
          <w:color w:val="231F20"/>
          <w:spacing w:val="-14"/>
        </w:rPr>
        <w:t xml:space="preserve"> </w:t>
      </w:r>
      <w:r>
        <w:rPr>
          <w:color w:val="231F20"/>
        </w:rPr>
        <w:t>in</w:t>
      </w:r>
      <w:r>
        <w:rPr>
          <w:color w:val="231F20"/>
          <w:spacing w:val="-14"/>
        </w:rPr>
        <w:t xml:space="preserve"> </w:t>
      </w:r>
      <w:r>
        <w:rPr>
          <w:color w:val="231F20"/>
        </w:rPr>
        <w:t>paints</w:t>
      </w:r>
      <w:r>
        <w:rPr>
          <w:color w:val="231F20"/>
          <w:spacing w:val="-14"/>
        </w:rPr>
        <w:t xml:space="preserve"> </w:t>
      </w:r>
      <w:r>
        <w:rPr>
          <w:color w:val="231F20"/>
        </w:rPr>
        <w:t>remain</w:t>
      </w:r>
      <w:r>
        <w:rPr>
          <w:color w:val="231F20"/>
          <w:spacing w:val="-14"/>
        </w:rPr>
        <w:t xml:space="preserve"> </w:t>
      </w:r>
      <w:r>
        <w:rPr>
          <w:color w:val="231F20"/>
        </w:rPr>
        <w:t>the</w:t>
      </w:r>
      <w:r>
        <w:rPr>
          <w:color w:val="231F20"/>
          <w:spacing w:val="-14"/>
        </w:rPr>
        <w:t xml:space="preserve"> </w:t>
      </w:r>
      <w:r>
        <w:rPr>
          <w:color w:val="231F20"/>
        </w:rPr>
        <w:t>same. The thing that distinguishes one kind of painting</w:t>
      </w:r>
      <w:r>
        <w:rPr>
          <w:color w:val="231F20"/>
          <w:spacing w:val="-38"/>
        </w:rPr>
        <w:t xml:space="preserve"> </w:t>
      </w:r>
      <w:r>
        <w:rPr>
          <w:color w:val="231F20"/>
        </w:rPr>
        <w:t>from another is the</w:t>
      </w:r>
      <w:r>
        <w:rPr>
          <w:color w:val="231F20"/>
          <w:spacing w:val="-3"/>
        </w:rPr>
        <w:t xml:space="preserve"> </w:t>
      </w:r>
      <w:r>
        <w:rPr>
          <w:color w:val="231F20"/>
        </w:rPr>
        <w:t>binder.</w:t>
      </w:r>
    </w:p>
    <w:p w14:paraId="0C4F5526" w14:textId="77777777" w:rsidR="00610DDD" w:rsidRDefault="00610DDD" w:rsidP="00610DDD">
      <w:pPr>
        <w:pStyle w:val="Body"/>
      </w:pPr>
    </w:p>
    <w:p w14:paraId="5A82526B" w14:textId="77777777" w:rsidR="00610DDD" w:rsidRDefault="00610DDD" w:rsidP="00610DDD">
      <w:pPr>
        <w:pStyle w:val="Body"/>
        <w:ind w:firstLine="0"/>
        <w:jc w:val="center"/>
      </w:pPr>
      <w:r>
        <w:rPr>
          <w:noProof/>
        </w:rPr>
        <w:drawing>
          <wp:inline distT="0" distB="0" distL="0" distR="0" wp14:anchorId="68D113DF" wp14:editId="5BF4D9B6">
            <wp:extent cx="2115820" cy="3152775"/>
            <wp:effectExtent l="0" t="0" r="5080" b="0"/>
            <wp:docPr id="1669" name="Picture 1659" descr="Mona Lisa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9" name="Picture 1659"/>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15820" cy="315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4A0B4E0" w14:textId="77777777" w:rsidR="00610DDD" w:rsidRPr="009A4F43" w:rsidRDefault="00610DDD" w:rsidP="00610DDD">
      <w:pPr>
        <w:pStyle w:val="CaptionHeader"/>
        <w:rPr>
          <w:lang w:val="es-ES_tradnl"/>
        </w:rPr>
      </w:pPr>
      <w:r w:rsidRPr="009A4F43">
        <w:rPr>
          <w:lang w:val="es-ES_tradnl"/>
        </w:rPr>
        <w:t xml:space="preserve">Figure 2.7 | </w:t>
      </w:r>
      <w:r w:rsidRPr="009A4F43">
        <w:rPr>
          <w:i/>
          <w:lang w:val="es-ES_tradnl"/>
        </w:rPr>
        <w:t>Mona Lisa</w:t>
      </w:r>
      <w:r w:rsidRPr="009A4F43">
        <w:rPr>
          <w:lang w:val="es-ES_tradnl"/>
        </w:rPr>
        <w:t xml:space="preserve"> </w:t>
      </w:r>
    </w:p>
    <w:p w14:paraId="3447E5B2" w14:textId="77777777" w:rsidR="00610DDD" w:rsidRPr="009A4F43" w:rsidRDefault="00610DDD" w:rsidP="00610DDD">
      <w:pPr>
        <w:pStyle w:val="CaptionText"/>
        <w:rPr>
          <w:lang w:val="es-ES_tradnl"/>
        </w:rPr>
      </w:pPr>
      <w:proofErr w:type="spellStart"/>
      <w:r w:rsidRPr="009A4F43">
        <w:rPr>
          <w:lang w:val="es-ES_tradnl"/>
        </w:rPr>
        <w:t>Artist</w:t>
      </w:r>
      <w:proofErr w:type="spellEnd"/>
      <w:r w:rsidRPr="009A4F43">
        <w:rPr>
          <w:lang w:val="es-ES_tradnl"/>
        </w:rPr>
        <w:t xml:space="preserve">: Leonardo da Vinci </w:t>
      </w:r>
    </w:p>
    <w:p w14:paraId="45439BDB" w14:textId="77777777" w:rsidR="00610DDD" w:rsidRDefault="00610DDD" w:rsidP="00610DDD">
      <w:pPr>
        <w:pStyle w:val="CaptionText"/>
      </w:pPr>
      <w:r>
        <w:t xml:space="preserve">Author: User </w:t>
      </w:r>
      <w:r>
        <w:t>“</w:t>
      </w:r>
      <w:proofErr w:type="spellStart"/>
      <w:r>
        <w:t>Dcoetzee</w:t>
      </w:r>
      <w:proofErr w:type="spellEnd"/>
      <w:r>
        <w:t>”</w:t>
      </w:r>
      <w:r>
        <w:t xml:space="preserve"> </w:t>
      </w:r>
    </w:p>
    <w:p w14:paraId="4DBEF141" w14:textId="77777777" w:rsidR="00610DDD" w:rsidRDefault="00610DDD" w:rsidP="00610DDD">
      <w:pPr>
        <w:pStyle w:val="CaptionText"/>
      </w:pPr>
      <w:r>
        <w:t xml:space="preserve">Source: Wikimedia Commons </w:t>
      </w:r>
    </w:p>
    <w:p w14:paraId="313A3C81" w14:textId="77777777" w:rsidR="00610DDD" w:rsidRDefault="00610DDD" w:rsidP="00610DDD">
      <w:pPr>
        <w:pStyle w:val="CaptionText"/>
      </w:pPr>
      <w:r>
        <w:t>License: Public Domain</w:t>
      </w:r>
    </w:p>
    <w:p w14:paraId="222FFE4D" w14:textId="77777777" w:rsidR="00610DDD" w:rsidRDefault="00610DDD" w:rsidP="00610DDD">
      <w:pPr>
        <w:pStyle w:val="Body"/>
      </w:pPr>
    </w:p>
    <w:p w14:paraId="263B96DB" w14:textId="77777777" w:rsidR="002132A0" w:rsidRDefault="002132A0" w:rsidP="00610DDD">
      <w:pPr>
        <w:pStyle w:val="Body"/>
        <w:rPr>
          <w:color w:val="231F20"/>
        </w:rPr>
      </w:pPr>
      <w:r>
        <w:rPr>
          <w:b/>
        </w:rPr>
        <w:t xml:space="preserve">Oil </w:t>
      </w:r>
      <w:r>
        <w:t>painting was discovered in the fifteenth century and uses vegetable oils, primarily linseed oil and walnut oil, as the binding agent. Linseed oil was chosen for its clear color and its ability to dry slowly and evenly. Turpentine is generally used as the solvent in oil painting. The medium has strict rules of application to avoid cracking or delamination (dividing into</w:t>
      </w:r>
      <w:r w:rsidR="00610DDD">
        <w:t xml:space="preserve"> </w:t>
      </w:r>
      <w:r>
        <w:rPr>
          <w:color w:val="231F20"/>
        </w:rPr>
        <w:t>layers). Additionally, oil paint can oxidize and darken or yellow over time if not properly crafted. Some</w:t>
      </w:r>
      <w:r>
        <w:rPr>
          <w:color w:val="231F20"/>
          <w:spacing w:val="-11"/>
        </w:rPr>
        <w:t xml:space="preserve"> </w:t>
      </w:r>
      <w:r>
        <w:rPr>
          <w:color w:val="231F20"/>
        </w:rPr>
        <w:t>pigments</w:t>
      </w:r>
      <w:r>
        <w:rPr>
          <w:color w:val="231F20"/>
          <w:spacing w:val="-10"/>
        </w:rPr>
        <w:t xml:space="preserve"> </w:t>
      </w:r>
      <w:r>
        <w:rPr>
          <w:color w:val="231F20"/>
        </w:rPr>
        <w:t>have</w:t>
      </w:r>
      <w:r>
        <w:rPr>
          <w:color w:val="231F20"/>
          <w:spacing w:val="-11"/>
        </w:rPr>
        <w:t xml:space="preserve"> </w:t>
      </w:r>
      <w:r>
        <w:rPr>
          <w:color w:val="231F20"/>
        </w:rPr>
        <w:t>been</w:t>
      </w:r>
      <w:r>
        <w:rPr>
          <w:color w:val="231F20"/>
          <w:spacing w:val="-10"/>
        </w:rPr>
        <w:t xml:space="preserve"> </w:t>
      </w:r>
      <w:r>
        <w:rPr>
          <w:color w:val="231F20"/>
        </w:rPr>
        <w:t>found</w:t>
      </w:r>
      <w:r>
        <w:rPr>
          <w:color w:val="231F20"/>
          <w:spacing w:val="-10"/>
        </w:rPr>
        <w:t xml:space="preserve"> </w:t>
      </w:r>
      <w:r>
        <w:rPr>
          <w:color w:val="231F20"/>
        </w:rPr>
        <w:t>to</w:t>
      </w:r>
      <w:r>
        <w:rPr>
          <w:color w:val="231F20"/>
          <w:spacing w:val="-11"/>
        </w:rPr>
        <w:t xml:space="preserve"> </w:t>
      </w:r>
      <w:r>
        <w:rPr>
          <w:color w:val="231F20"/>
        </w:rPr>
        <w:t>be</w:t>
      </w:r>
      <w:r>
        <w:rPr>
          <w:color w:val="231F20"/>
          <w:spacing w:val="-10"/>
        </w:rPr>
        <w:t xml:space="preserve"> </w:t>
      </w:r>
      <w:r>
        <w:rPr>
          <w:b/>
          <w:color w:val="231F20"/>
        </w:rPr>
        <w:t>fugitive</w:t>
      </w:r>
      <w:r>
        <w:rPr>
          <w:color w:val="231F20"/>
        </w:rPr>
        <w:t>,</w:t>
      </w:r>
      <w:r>
        <w:rPr>
          <w:color w:val="231F20"/>
          <w:spacing w:val="-10"/>
        </w:rPr>
        <w:t xml:space="preserve"> </w:t>
      </w:r>
      <w:r>
        <w:rPr>
          <w:color w:val="231F20"/>
        </w:rPr>
        <w:t>meaning</w:t>
      </w:r>
      <w:r>
        <w:rPr>
          <w:color w:val="231F20"/>
          <w:spacing w:val="-11"/>
        </w:rPr>
        <w:t xml:space="preserve"> </w:t>
      </w:r>
      <w:r>
        <w:rPr>
          <w:color w:val="231F20"/>
        </w:rPr>
        <w:t>they</w:t>
      </w:r>
      <w:r>
        <w:rPr>
          <w:color w:val="231F20"/>
          <w:spacing w:val="-10"/>
        </w:rPr>
        <w:t xml:space="preserve"> </w:t>
      </w:r>
      <w:r>
        <w:rPr>
          <w:color w:val="231F20"/>
        </w:rPr>
        <w:t>lose</w:t>
      </w:r>
      <w:r>
        <w:rPr>
          <w:color w:val="231F20"/>
          <w:spacing w:val="-10"/>
        </w:rPr>
        <w:t xml:space="preserve"> </w:t>
      </w:r>
      <w:r>
        <w:rPr>
          <w:color w:val="231F20"/>
        </w:rPr>
        <w:t>their</w:t>
      </w:r>
      <w:r>
        <w:rPr>
          <w:color w:val="231F20"/>
          <w:spacing w:val="-11"/>
        </w:rPr>
        <w:t xml:space="preserve"> </w:t>
      </w:r>
      <w:r>
        <w:rPr>
          <w:color w:val="231F20"/>
        </w:rPr>
        <w:t>color</w:t>
      </w:r>
      <w:r>
        <w:rPr>
          <w:color w:val="231F20"/>
          <w:spacing w:val="-10"/>
        </w:rPr>
        <w:t xml:space="preserve"> </w:t>
      </w:r>
      <w:r>
        <w:rPr>
          <w:color w:val="231F20"/>
        </w:rPr>
        <w:t>over</w:t>
      </w:r>
      <w:r>
        <w:rPr>
          <w:color w:val="231F20"/>
          <w:spacing w:val="-10"/>
        </w:rPr>
        <w:t xml:space="preserve"> </w:t>
      </w:r>
      <w:r>
        <w:rPr>
          <w:color w:val="231F20"/>
        </w:rPr>
        <w:t>time,</w:t>
      </w:r>
      <w:r>
        <w:rPr>
          <w:color w:val="231F20"/>
          <w:spacing w:val="-11"/>
        </w:rPr>
        <w:t xml:space="preserve"> </w:t>
      </w:r>
      <w:r>
        <w:rPr>
          <w:color w:val="231F20"/>
        </w:rPr>
        <w:t>especially</w:t>
      </w:r>
      <w:r>
        <w:rPr>
          <w:color w:val="231F20"/>
          <w:spacing w:val="-12"/>
        </w:rPr>
        <w:t xml:space="preserve"> </w:t>
      </w:r>
      <w:r>
        <w:rPr>
          <w:color w:val="231F20"/>
        </w:rPr>
        <w:t>when</w:t>
      </w:r>
      <w:r>
        <w:rPr>
          <w:color w:val="231F20"/>
          <w:spacing w:val="-11"/>
        </w:rPr>
        <w:t xml:space="preserve"> </w:t>
      </w:r>
      <w:r>
        <w:rPr>
          <w:color w:val="231F20"/>
        </w:rPr>
        <w:t>exposed</w:t>
      </w:r>
      <w:r>
        <w:rPr>
          <w:color w:val="231F20"/>
          <w:spacing w:val="-12"/>
        </w:rPr>
        <w:t xml:space="preserve"> </w:t>
      </w:r>
      <w:r>
        <w:rPr>
          <w:color w:val="231F20"/>
        </w:rPr>
        <w:t>to</w:t>
      </w:r>
      <w:r>
        <w:rPr>
          <w:color w:val="231F20"/>
          <w:spacing w:val="-11"/>
        </w:rPr>
        <w:t xml:space="preserve"> </w:t>
      </w:r>
      <w:r>
        <w:rPr>
          <w:color w:val="231F20"/>
        </w:rPr>
        <w:t>direct</w:t>
      </w:r>
      <w:r>
        <w:rPr>
          <w:color w:val="231F20"/>
          <w:spacing w:val="-11"/>
        </w:rPr>
        <w:t xml:space="preserve"> </w:t>
      </w:r>
      <w:r>
        <w:rPr>
          <w:color w:val="231F20"/>
        </w:rPr>
        <w:t>sunlight.</w:t>
      </w:r>
      <w:r>
        <w:rPr>
          <w:color w:val="231F20"/>
          <w:spacing w:val="-12"/>
        </w:rPr>
        <w:t xml:space="preserve"> </w:t>
      </w:r>
      <w:r>
        <w:rPr>
          <w:color w:val="231F20"/>
        </w:rPr>
        <w:t>This</w:t>
      </w:r>
      <w:r>
        <w:rPr>
          <w:color w:val="231F20"/>
          <w:spacing w:val="-11"/>
        </w:rPr>
        <w:t xml:space="preserve"> </w:t>
      </w:r>
      <w:r>
        <w:rPr>
          <w:color w:val="231F20"/>
        </w:rPr>
        <w:t>can</w:t>
      </w:r>
      <w:r>
        <w:rPr>
          <w:color w:val="231F20"/>
          <w:spacing w:val="-11"/>
        </w:rPr>
        <w:t xml:space="preserve"> </w:t>
      </w:r>
      <w:r>
        <w:rPr>
          <w:color w:val="231F20"/>
        </w:rPr>
        <w:t>be</w:t>
      </w:r>
      <w:r>
        <w:rPr>
          <w:color w:val="231F20"/>
          <w:spacing w:val="-12"/>
        </w:rPr>
        <w:t xml:space="preserve"> </w:t>
      </w:r>
      <w:r>
        <w:rPr>
          <w:color w:val="231F20"/>
        </w:rPr>
        <w:t>seen</w:t>
      </w:r>
      <w:r>
        <w:rPr>
          <w:color w:val="231F20"/>
          <w:spacing w:val="-11"/>
        </w:rPr>
        <w:t xml:space="preserve"> </w:t>
      </w:r>
      <w:r>
        <w:rPr>
          <w:color w:val="231F20"/>
        </w:rPr>
        <w:t>in</w:t>
      </w:r>
      <w:r>
        <w:rPr>
          <w:color w:val="231F20"/>
          <w:spacing w:val="-12"/>
        </w:rPr>
        <w:t xml:space="preserve"> </w:t>
      </w:r>
      <w:r>
        <w:rPr>
          <w:color w:val="231F20"/>
        </w:rPr>
        <w:t>a</w:t>
      </w:r>
      <w:r>
        <w:rPr>
          <w:color w:val="231F20"/>
          <w:spacing w:val="-11"/>
        </w:rPr>
        <w:t xml:space="preserve"> </w:t>
      </w:r>
      <w:r>
        <w:rPr>
          <w:color w:val="231F20"/>
        </w:rPr>
        <w:t>detail</w:t>
      </w:r>
      <w:r>
        <w:rPr>
          <w:color w:val="231F20"/>
          <w:spacing w:val="-11"/>
        </w:rPr>
        <w:t xml:space="preserve"> </w:t>
      </w:r>
      <w:r>
        <w:rPr>
          <w:color w:val="231F20"/>
        </w:rPr>
        <w:t>of</w:t>
      </w:r>
      <w:r>
        <w:rPr>
          <w:color w:val="231F20"/>
          <w:spacing w:val="-12"/>
        </w:rPr>
        <w:t xml:space="preserve"> </w:t>
      </w:r>
      <w:r>
        <w:rPr>
          <w:color w:val="231F20"/>
        </w:rPr>
        <w:t>Leonardo’s</w:t>
      </w:r>
      <w:r>
        <w:rPr>
          <w:color w:val="231F20"/>
          <w:spacing w:val="-10"/>
        </w:rPr>
        <w:t xml:space="preserve"> </w:t>
      </w:r>
      <w:r>
        <w:rPr>
          <w:i/>
          <w:color w:val="231F20"/>
        </w:rPr>
        <w:t>Mona</w:t>
      </w:r>
      <w:r>
        <w:rPr>
          <w:i/>
          <w:color w:val="231F20"/>
          <w:spacing w:val="-11"/>
        </w:rPr>
        <w:t xml:space="preserve"> </w:t>
      </w:r>
      <w:r>
        <w:rPr>
          <w:i/>
          <w:color w:val="231F20"/>
        </w:rPr>
        <w:t>Lisa</w:t>
      </w:r>
      <w:r>
        <w:rPr>
          <w:i/>
          <w:color w:val="231F20"/>
          <w:spacing w:val="-11"/>
        </w:rPr>
        <w:t xml:space="preserve"> </w:t>
      </w:r>
      <w:r>
        <w:rPr>
          <w:color w:val="231F20"/>
        </w:rPr>
        <w:t>where</w:t>
      </w:r>
      <w:r>
        <w:rPr>
          <w:color w:val="231F20"/>
          <w:spacing w:val="-11"/>
        </w:rPr>
        <w:t xml:space="preserve"> </w:t>
      </w:r>
      <w:r>
        <w:rPr>
          <w:color w:val="231F20"/>
        </w:rPr>
        <w:t>the figure’s eyebrows and eye lashes are now “missing.” (Figure</w:t>
      </w:r>
      <w:r>
        <w:rPr>
          <w:color w:val="231F20"/>
          <w:spacing w:val="-9"/>
        </w:rPr>
        <w:t xml:space="preserve"> </w:t>
      </w:r>
      <w:r>
        <w:rPr>
          <w:color w:val="231F20"/>
        </w:rPr>
        <w:t>2.8)</w:t>
      </w:r>
    </w:p>
    <w:p w14:paraId="571722F4" w14:textId="77777777" w:rsidR="00610DDD" w:rsidRDefault="00610DDD" w:rsidP="00610DDD">
      <w:pPr>
        <w:pStyle w:val="Body"/>
      </w:pPr>
    </w:p>
    <w:p w14:paraId="2DA4CADA" w14:textId="77777777" w:rsidR="00610DDD" w:rsidRDefault="00610DDD" w:rsidP="00610DDD">
      <w:pPr>
        <w:pStyle w:val="Body"/>
        <w:ind w:firstLine="0"/>
        <w:jc w:val="center"/>
      </w:pPr>
      <w:r>
        <w:rPr>
          <w:noProof/>
        </w:rPr>
        <w:lastRenderedPageBreak/>
        <w:drawing>
          <wp:inline distT="0" distB="0" distL="0" distR="0" wp14:anchorId="734E9003" wp14:editId="4FE87D9A">
            <wp:extent cx="2341245" cy="1216660"/>
            <wp:effectExtent l="0" t="0" r="0" b="2540"/>
            <wp:docPr id="1664" name="Picture 1654" descr="Detail of the eyes of Mona Lis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4" name="Picture 1654"/>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41245" cy="1216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606C95D" w14:textId="77777777" w:rsidR="00610DDD" w:rsidRDefault="00610DDD" w:rsidP="00610DDD">
      <w:pPr>
        <w:pStyle w:val="CaptionHeader"/>
        <w:rPr>
          <w:rFonts w:ascii="Verdana-BoldItalic"/>
          <w:i/>
        </w:rPr>
      </w:pPr>
      <w:r>
        <w:t xml:space="preserve">Figure 2.8 | Detail of the eyes of </w:t>
      </w:r>
      <w:r>
        <w:rPr>
          <w:rFonts w:ascii="Verdana-BoldItalic"/>
          <w:i/>
        </w:rPr>
        <w:t>Mona Lisa</w:t>
      </w:r>
    </w:p>
    <w:p w14:paraId="6D67C927" w14:textId="77777777" w:rsidR="00610DDD" w:rsidRPr="009A4F43" w:rsidRDefault="00610DDD" w:rsidP="00610DDD">
      <w:pPr>
        <w:pStyle w:val="CaptionText"/>
        <w:rPr>
          <w:lang w:val="es-ES_tradnl"/>
        </w:rPr>
      </w:pPr>
      <w:proofErr w:type="spellStart"/>
      <w:r w:rsidRPr="009A4F43">
        <w:rPr>
          <w:lang w:val="es-ES_tradnl"/>
        </w:rPr>
        <w:t>Artist</w:t>
      </w:r>
      <w:proofErr w:type="spellEnd"/>
      <w:r w:rsidRPr="009A4F43">
        <w:rPr>
          <w:lang w:val="es-ES_tradnl"/>
        </w:rPr>
        <w:t xml:space="preserve">: Leonardo da Vinci </w:t>
      </w:r>
    </w:p>
    <w:p w14:paraId="419CCB3D" w14:textId="77777777" w:rsidR="00610DDD" w:rsidRPr="009A4F43" w:rsidRDefault="00610DDD" w:rsidP="00610DDD">
      <w:pPr>
        <w:pStyle w:val="CaptionText"/>
        <w:rPr>
          <w:lang w:val="es-ES_tradnl"/>
        </w:rPr>
      </w:pPr>
      <w:proofErr w:type="spellStart"/>
      <w:r w:rsidRPr="009A4F43">
        <w:rPr>
          <w:lang w:val="es-ES_tradnl"/>
        </w:rPr>
        <w:t>Author</w:t>
      </w:r>
      <w:proofErr w:type="spellEnd"/>
      <w:r w:rsidRPr="009A4F43">
        <w:rPr>
          <w:lang w:val="es-ES_tradnl"/>
        </w:rPr>
        <w:t xml:space="preserve">: </w:t>
      </w:r>
      <w:proofErr w:type="spellStart"/>
      <w:r w:rsidRPr="009A4F43">
        <w:rPr>
          <w:lang w:val="es-ES_tradnl"/>
        </w:rPr>
        <w:t>User</w:t>
      </w:r>
      <w:proofErr w:type="spellEnd"/>
      <w:r w:rsidRPr="009A4F43">
        <w:rPr>
          <w:lang w:val="es-ES_tradnl"/>
        </w:rPr>
        <w:t xml:space="preserve"> </w:t>
      </w:r>
      <w:r w:rsidRPr="009A4F43">
        <w:rPr>
          <w:lang w:val="es-ES_tradnl"/>
        </w:rPr>
        <w:t>“</w:t>
      </w:r>
      <w:proofErr w:type="spellStart"/>
      <w:r w:rsidRPr="009A4F43">
        <w:rPr>
          <w:lang w:val="es-ES_tradnl"/>
        </w:rPr>
        <w:t>Cantus</w:t>
      </w:r>
      <w:proofErr w:type="spellEnd"/>
      <w:r w:rsidRPr="009A4F43">
        <w:rPr>
          <w:lang w:val="es-ES_tradnl"/>
        </w:rPr>
        <w:t>”</w:t>
      </w:r>
      <w:r w:rsidRPr="009A4F43">
        <w:rPr>
          <w:lang w:val="es-ES_tradnl"/>
        </w:rPr>
        <w:t xml:space="preserve"> </w:t>
      </w:r>
    </w:p>
    <w:p w14:paraId="372DB68E" w14:textId="77777777" w:rsidR="00610DDD" w:rsidRDefault="00610DDD" w:rsidP="00610DDD">
      <w:pPr>
        <w:pStyle w:val="CaptionText"/>
        <w:rPr>
          <w:spacing w:val="-5"/>
        </w:rPr>
      </w:pPr>
      <w:r>
        <w:t xml:space="preserve">Source: Wikimedia </w:t>
      </w:r>
      <w:r>
        <w:rPr>
          <w:spacing w:val="-5"/>
        </w:rPr>
        <w:t xml:space="preserve">Commons </w:t>
      </w:r>
    </w:p>
    <w:p w14:paraId="6FC145CB" w14:textId="77777777" w:rsidR="00610DDD" w:rsidRDefault="00610DDD" w:rsidP="00610DDD">
      <w:pPr>
        <w:pStyle w:val="CaptionText"/>
      </w:pPr>
      <w:r>
        <w:t>License: Public Domain</w:t>
      </w:r>
    </w:p>
    <w:p w14:paraId="649F5F46" w14:textId="77777777" w:rsidR="00610DDD" w:rsidRDefault="00610DDD" w:rsidP="00610DDD">
      <w:pPr>
        <w:pStyle w:val="Body"/>
      </w:pPr>
    </w:p>
    <w:p w14:paraId="5116FB3D" w14:textId="77777777" w:rsidR="002132A0" w:rsidRDefault="002132A0" w:rsidP="00610DDD">
      <w:pPr>
        <w:pStyle w:val="Body"/>
      </w:pPr>
      <w:r>
        <w:rPr>
          <w:b/>
        </w:rPr>
        <w:t xml:space="preserve">Acrylic </w:t>
      </w:r>
      <w:r>
        <w:t>painting is relatively modern and uses water-soluble acrylic polymer as the binding agent. Water is the solvent. Acrylic dries very quickly and can be used to build up thick layers of paint in a short time. One problem with acrylic is that the colors can subtly change as it dries, making this medium less suitable for portraiture or other projects where accurate color is vital. Nevertheless, acrylic paint is preferred over oil paint by many artists today, in part due to its greater ease of use and clean up, and because its rapid drying time allows the artist to work at a faster pace.</w:t>
      </w:r>
    </w:p>
    <w:p w14:paraId="79B121D5" w14:textId="77777777" w:rsidR="002132A0" w:rsidRDefault="002132A0" w:rsidP="00610DDD">
      <w:pPr>
        <w:pStyle w:val="Body"/>
        <w:rPr>
          <w:color w:val="231F20"/>
        </w:rPr>
      </w:pPr>
      <w:r>
        <w:rPr>
          <w:b/>
        </w:rPr>
        <w:t xml:space="preserve">Watercolor </w:t>
      </w:r>
      <w:r>
        <w:t xml:space="preserve">painting suspends colored pigments in water-soluble </w:t>
      </w:r>
      <w:r>
        <w:rPr>
          <w:b/>
        </w:rPr>
        <w:t xml:space="preserve">gum </w:t>
      </w:r>
      <w:proofErr w:type="spellStart"/>
      <w:r>
        <w:rPr>
          <w:b/>
        </w:rPr>
        <w:t>arabic</w:t>
      </w:r>
      <w:proofErr w:type="spellEnd"/>
      <w:r>
        <w:rPr>
          <w:b/>
        </w:rPr>
        <w:t xml:space="preserve"> </w:t>
      </w:r>
      <w:r>
        <w:t>distilled from</w:t>
      </w:r>
      <w:r w:rsidR="00610DDD">
        <w:t xml:space="preserve"> </w:t>
      </w:r>
      <w:r>
        <w:rPr>
          <w:color w:val="231F20"/>
        </w:rPr>
        <w:t>the</w:t>
      </w:r>
      <w:r>
        <w:rPr>
          <w:color w:val="231F20"/>
          <w:spacing w:val="-12"/>
        </w:rPr>
        <w:t xml:space="preserve"> </w:t>
      </w:r>
      <w:r>
        <w:rPr>
          <w:color w:val="231F20"/>
        </w:rPr>
        <w:t>Acacia</w:t>
      </w:r>
      <w:r>
        <w:rPr>
          <w:color w:val="231F20"/>
          <w:spacing w:val="-11"/>
        </w:rPr>
        <w:t xml:space="preserve"> </w:t>
      </w:r>
      <w:r>
        <w:rPr>
          <w:color w:val="231F20"/>
        </w:rPr>
        <w:t>tree</w:t>
      </w:r>
      <w:r>
        <w:rPr>
          <w:color w:val="231F20"/>
          <w:spacing w:val="-10"/>
        </w:rPr>
        <w:t xml:space="preserve"> </w:t>
      </w:r>
      <w:r>
        <w:rPr>
          <w:b/>
          <w:color w:val="231F20"/>
        </w:rPr>
        <w:t>as</w:t>
      </w:r>
      <w:r>
        <w:rPr>
          <w:b/>
          <w:color w:val="231F20"/>
          <w:spacing w:val="-11"/>
        </w:rPr>
        <w:t xml:space="preserve"> </w:t>
      </w:r>
      <w:r>
        <w:rPr>
          <w:b/>
          <w:color w:val="231F20"/>
        </w:rPr>
        <w:t>the</w:t>
      </w:r>
      <w:r>
        <w:rPr>
          <w:b/>
          <w:color w:val="231F20"/>
          <w:spacing w:val="-13"/>
        </w:rPr>
        <w:t xml:space="preserve"> </w:t>
      </w:r>
      <w:r>
        <w:rPr>
          <w:b/>
          <w:color w:val="231F20"/>
        </w:rPr>
        <w:t>binder</w:t>
      </w:r>
      <w:r>
        <w:rPr>
          <w:color w:val="231F20"/>
        </w:rPr>
        <w:t>.</w:t>
      </w:r>
      <w:r>
        <w:rPr>
          <w:color w:val="231F20"/>
          <w:spacing w:val="-11"/>
        </w:rPr>
        <w:t xml:space="preserve"> </w:t>
      </w:r>
      <w:r>
        <w:rPr>
          <w:color w:val="231F20"/>
        </w:rPr>
        <w:t>Watercolor paints are mixed with water and brushed onto an absorbent surface, usually paper. Before the industrial era, watercolor was used as an outdoor sketching medium because it was more portable than oil paint, which had to be prepared for use and could not be preserved for</w:t>
      </w:r>
      <w:r>
        <w:rPr>
          <w:color w:val="231F20"/>
          <w:spacing w:val="-10"/>
        </w:rPr>
        <w:t xml:space="preserve"> </w:t>
      </w:r>
      <w:r>
        <w:rPr>
          <w:color w:val="231F20"/>
        </w:rPr>
        <w:t>long</w:t>
      </w:r>
      <w:r>
        <w:rPr>
          <w:color w:val="231F20"/>
          <w:spacing w:val="-10"/>
        </w:rPr>
        <w:t xml:space="preserve"> </w:t>
      </w:r>
      <w:r>
        <w:rPr>
          <w:color w:val="231F20"/>
        </w:rPr>
        <w:t>periods</w:t>
      </w:r>
      <w:r>
        <w:rPr>
          <w:color w:val="231F20"/>
          <w:spacing w:val="-9"/>
        </w:rPr>
        <w:t xml:space="preserve"> </w:t>
      </w:r>
      <w:r>
        <w:rPr>
          <w:color w:val="231F20"/>
        </w:rPr>
        <w:t>or</w:t>
      </w:r>
      <w:r>
        <w:rPr>
          <w:color w:val="231F20"/>
          <w:spacing w:val="-10"/>
        </w:rPr>
        <w:t xml:space="preserve"> </w:t>
      </w:r>
      <w:r>
        <w:rPr>
          <w:color w:val="231F20"/>
        </w:rPr>
        <w:t>easily</w:t>
      </w:r>
      <w:r>
        <w:rPr>
          <w:color w:val="231F20"/>
          <w:spacing w:val="-10"/>
        </w:rPr>
        <w:t xml:space="preserve"> </w:t>
      </w:r>
      <w:r>
        <w:rPr>
          <w:color w:val="231F20"/>
        </w:rPr>
        <w:t>transported. (Figure 2.9) Today, however, many</w:t>
      </w:r>
      <w:r>
        <w:rPr>
          <w:color w:val="231F20"/>
          <w:spacing w:val="-9"/>
        </w:rPr>
        <w:t xml:space="preserve"> </w:t>
      </w:r>
      <w:r>
        <w:rPr>
          <w:color w:val="231F20"/>
        </w:rPr>
        <w:t>artists</w:t>
      </w:r>
      <w:r>
        <w:rPr>
          <w:color w:val="231F20"/>
          <w:spacing w:val="-9"/>
        </w:rPr>
        <w:t xml:space="preserve"> </w:t>
      </w:r>
      <w:r>
        <w:rPr>
          <w:color w:val="231F20"/>
        </w:rPr>
        <w:t>use</w:t>
      </w:r>
      <w:r>
        <w:rPr>
          <w:color w:val="231F20"/>
          <w:spacing w:val="-9"/>
        </w:rPr>
        <w:t xml:space="preserve"> </w:t>
      </w:r>
      <w:r>
        <w:rPr>
          <w:color w:val="231F20"/>
        </w:rPr>
        <w:t>watercolor</w:t>
      </w:r>
      <w:r>
        <w:rPr>
          <w:color w:val="231F20"/>
          <w:spacing w:val="-9"/>
        </w:rPr>
        <w:t xml:space="preserve"> </w:t>
      </w:r>
      <w:r>
        <w:rPr>
          <w:color w:val="231F20"/>
        </w:rPr>
        <w:t>as</w:t>
      </w:r>
      <w:r>
        <w:rPr>
          <w:color w:val="231F20"/>
          <w:spacing w:val="-9"/>
        </w:rPr>
        <w:t xml:space="preserve"> </w:t>
      </w:r>
      <w:r>
        <w:rPr>
          <w:color w:val="231F20"/>
        </w:rPr>
        <w:t>their primary</w:t>
      </w:r>
      <w:r>
        <w:rPr>
          <w:color w:val="231F20"/>
          <w:spacing w:val="-2"/>
        </w:rPr>
        <w:t xml:space="preserve"> </w:t>
      </w:r>
      <w:r>
        <w:rPr>
          <w:color w:val="231F20"/>
        </w:rPr>
        <w:t>medium.</w:t>
      </w:r>
    </w:p>
    <w:p w14:paraId="1B6BDDF2" w14:textId="77777777" w:rsidR="00610DDD" w:rsidRDefault="00610DDD" w:rsidP="00610DDD">
      <w:pPr>
        <w:pStyle w:val="Body"/>
      </w:pPr>
    </w:p>
    <w:p w14:paraId="142E403E" w14:textId="77777777" w:rsidR="00610DDD" w:rsidRDefault="00C85C59" w:rsidP="00C85C59">
      <w:pPr>
        <w:pStyle w:val="Body"/>
        <w:ind w:firstLine="0"/>
        <w:jc w:val="center"/>
      </w:pPr>
      <w:r>
        <w:rPr>
          <w:noProof/>
        </w:rPr>
        <w:drawing>
          <wp:inline distT="0" distB="0" distL="0" distR="0" wp14:anchorId="3D7B3669" wp14:editId="70927631">
            <wp:extent cx="3503930" cy="2407285"/>
            <wp:effectExtent l="0" t="0" r="1270" b="5715"/>
            <wp:docPr id="1659" name="Picture 1649" descr="The Sponge Dive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9" name="Picture 1649"/>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03930" cy="2407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D634E42" w14:textId="77777777" w:rsidR="00610DDD" w:rsidRDefault="00610DDD" w:rsidP="00C85C59">
      <w:pPr>
        <w:pStyle w:val="CaptionHeader"/>
      </w:pPr>
      <w:r>
        <w:lastRenderedPageBreak/>
        <w:t xml:space="preserve">Figure 2.9 | </w:t>
      </w:r>
      <w:r w:rsidRPr="00C85C59">
        <w:rPr>
          <w:i/>
        </w:rPr>
        <w:t>The Sponge Diver</w:t>
      </w:r>
    </w:p>
    <w:p w14:paraId="75BE1B9B" w14:textId="77777777" w:rsidR="00C85C59" w:rsidRDefault="00610DDD" w:rsidP="00C85C59">
      <w:pPr>
        <w:pStyle w:val="CaptionText"/>
      </w:pPr>
      <w:r>
        <w:t xml:space="preserve">Artist: Winslow Homer </w:t>
      </w:r>
    </w:p>
    <w:p w14:paraId="1935FD27" w14:textId="77777777" w:rsidR="00C85C59" w:rsidRDefault="00610DDD" w:rsidP="00C85C59">
      <w:pPr>
        <w:pStyle w:val="CaptionText"/>
      </w:pPr>
      <w:r>
        <w:t xml:space="preserve">Author: User </w:t>
      </w:r>
      <w:r>
        <w:t>“</w:t>
      </w:r>
      <w:r>
        <w:t>Botaurus</w:t>
      </w:r>
      <w:r>
        <w:t>”</w:t>
      </w:r>
      <w:r>
        <w:t xml:space="preserve"> </w:t>
      </w:r>
    </w:p>
    <w:p w14:paraId="473D6DC0" w14:textId="77777777" w:rsidR="00C85C59" w:rsidRDefault="00610DDD" w:rsidP="00C85C59">
      <w:pPr>
        <w:pStyle w:val="CaptionText"/>
      </w:pPr>
      <w:r>
        <w:t xml:space="preserve">Source: Wikimedia Commons </w:t>
      </w:r>
    </w:p>
    <w:p w14:paraId="1AA83B84" w14:textId="77777777" w:rsidR="00610DDD" w:rsidRDefault="00610DDD" w:rsidP="00C85C59">
      <w:pPr>
        <w:pStyle w:val="CaptionText"/>
      </w:pPr>
      <w:r>
        <w:t>License: Public Domain</w:t>
      </w:r>
    </w:p>
    <w:p w14:paraId="42FFE57C" w14:textId="77777777" w:rsidR="00610DDD" w:rsidRDefault="00610DDD" w:rsidP="00610DDD">
      <w:pPr>
        <w:pStyle w:val="Body"/>
      </w:pPr>
    </w:p>
    <w:p w14:paraId="6E13982A" w14:textId="77777777" w:rsidR="002132A0" w:rsidRDefault="002132A0" w:rsidP="00C85C59">
      <w:pPr>
        <w:pStyle w:val="Body"/>
        <w:rPr>
          <w:color w:val="231F20"/>
          <w:spacing w:val="-3"/>
        </w:rPr>
      </w:pPr>
      <w:r>
        <w:rPr>
          <w:b/>
        </w:rPr>
        <w:t>Encaustic</w:t>
      </w:r>
      <w:r>
        <w:rPr>
          <w:b/>
          <w:spacing w:val="-21"/>
        </w:rPr>
        <w:t xml:space="preserve"> </w:t>
      </w:r>
      <w:r>
        <w:t>uses</w:t>
      </w:r>
      <w:r>
        <w:rPr>
          <w:spacing w:val="-19"/>
        </w:rPr>
        <w:t xml:space="preserve"> </w:t>
      </w:r>
      <w:r>
        <w:t>melted</w:t>
      </w:r>
      <w:r>
        <w:rPr>
          <w:spacing w:val="-17"/>
        </w:rPr>
        <w:t xml:space="preserve"> </w:t>
      </w:r>
      <w:r>
        <w:t>beeswax as</w:t>
      </w:r>
      <w:r>
        <w:rPr>
          <w:spacing w:val="-12"/>
        </w:rPr>
        <w:t xml:space="preserve"> </w:t>
      </w:r>
      <w:r>
        <w:t>the</w:t>
      </w:r>
      <w:r>
        <w:rPr>
          <w:spacing w:val="-11"/>
        </w:rPr>
        <w:t xml:space="preserve"> </w:t>
      </w:r>
      <w:r>
        <w:t>binder</w:t>
      </w:r>
      <w:r>
        <w:rPr>
          <w:spacing w:val="-11"/>
        </w:rPr>
        <w:t xml:space="preserve"> </w:t>
      </w:r>
      <w:r>
        <w:t>and</w:t>
      </w:r>
      <w:r>
        <w:rPr>
          <w:spacing w:val="-11"/>
        </w:rPr>
        <w:t xml:space="preserve"> </w:t>
      </w:r>
      <w:r>
        <w:t>must</w:t>
      </w:r>
      <w:r>
        <w:rPr>
          <w:spacing w:val="-11"/>
        </w:rPr>
        <w:t xml:space="preserve"> </w:t>
      </w:r>
      <w:r>
        <w:t>be</w:t>
      </w:r>
      <w:r>
        <w:rPr>
          <w:spacing w:val="-12"/>
        </w:rPr>
        <w:t xml:space="preserve"> </w:t>
      </w:r>
      <w:r>
        <w:t>applied</w:t>
      </w:r>
      <w:r>
        <w:rPr>
          <w:spacing w:val="-11"/>
        </w:rPr>
        <w:t xml:space="preserve"> </w:t>
      </w:r>
      <w:r>
        <w:t>to rigid supports like wood with</w:t>
      </w:r>
      <w:r>
        <w:rPr>
          <w:spacing w:val="-37"/>
        </w:rPr>
        <w:t xml:space="preserve"> </w:t>
      </w:r>
      <w:r>
        <w:t>heated brushes. The advantage of encaustic is that it remains fresh and</w:t>
      </w:r>
      <w:r>
        <w:rPr>
          <w:spacing w:val="50"/>
        </w:rPr>
        <w:t xml:space="preserve"> </w:t>
      </w:r>
      <w:r>
        <w:t>vi</w:t>
      </w:r>
      <w:r>
        <w:rPr>
          <w:color w:val="231F20"/>
          <w:spacing w:val="-3"/>
        </w:rPr>
        <w:t xml:space="preserve">brant over centuries. Encaustic paintings from ancient Egypt dating </w:t>
      </w:r>
      <w:r>
        <w:rPr>
          <w:color w:val="231F20"/>
        </w:rPr>
        <w:t xml:space="preserve">to the </w:t>
      </w:r>
      <w:r>
        <w:rPr>
          <w:color w:val="231F20"/>
          <w:spacing w:val="-3"/>
        </w:rPr>
        <w:t xml:space="preserve">period </w:t>
      </w:r>
      <w:r>
        <w:rPr>
          <w:color w:val="231F20"/>
        </w:rPr>
        <w:t xml:space="preserve">of </w:t>
      </w:r>
      <w:r>
        <w:rPr>
          <w:color w:val="231F20"/>
          <w:spacing w:val="-3"/>
        </w:rPr>
        <w:t xml:space="preserve">Roman occupation (late </w:t>
      </w:r>
      <w:r>
        <w:rPr>
          <w:color w:val="231F20"/>
        </w:rPr>
        <w:t xml:space="preserve">first </w:t>
      </w:r>
      <w:r>
        <w:rPr>
          <w:color w:val="231F20"/>
          <w:spacing w:val="-3"/>
        </w:rPr>
        <w:t xml:space="preserve">century BCE-third century </w:t>
      </w:r>
      <w:r>
        <w:rPr>
          <w:color w:val="231F20"/>
        </w:rPr>
        <w:t xml:space="preserve">CE) are as </w:t>
      </w:r>
      <w:r>
        <w:rPr>
          <w:color w:val="231F20"/>
          <w:spacing w:val="-3"/>
        </w:rPr>
        <w:t xml:space="preserve">brilliantly colored </w:t>
      </w:r>
      <w:r>
        <w:rPr>
          <w:color w:val="231F20"/>
        </w:rPr>
        <w:t xml:space="preserve">as </w:t>
      </w:r>
      <w:r>
        <w:rPr>
          <w:color w:val="231F20"/>
          <w:spacing w:val="-3"/>
        </w:rPr>
        <w:t xml:space="preserve">when they were </w:t>
      </w:r>
      <w:r>
        <w:rPr>
          <w:color w:val="231F20"/>
        </w:rPr>
        <w:t xml:space="preserve">first </w:t>
      </w:r>
      <w:r>
        <w:rPr>
          <w:color w:val="231F20"/>
          <w:spacing w:val="-3"/>
        </w:rPr>
        <w:t>painted. (Figure 2.10)</w:t>
      </w:r>
    </w:p>
    <w:p w14:paraId="00C18676" w14:textId="77777777" w:rsidR="00C85C59" w:rsidRDefault="00C85C59" w:rsidP="00C85C59">
      <w:pPr>
        <w:pStyle w:val="Body"/>
      </w:pPr>
    </w:p>
    <w:p w14:paraId="1B501272" w14:textId="77777777" w:rsidR="00C85C59" w:rsidRDefault="00C85C59" w:rsidP="00C85C59">
      <w:pPr>
        <w:pStyle w:val="Body"/>
        <w:ind w:firstLine="0"/>
        <w:jc w:val="center"/>
      </w:pPr>
      <w:r>
        <w:rPr>
          <w:noProof/>
        </w:rPr>
        <w:drawing>
          <wp:inline distT="0" distB="0" distL="0" distR="0" wp14:anchorId="17A9B91D" wp14:editId="001FC9D8">
            <wp:extent cx="1693545" cy="3630295"/>
            <wp:effectExtent l="0" t="0" r="0" b="1905"/>
            <wp:docPr id="1655" name="Picture 1642" descr="Portrait of the Boy Eutyche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 name="Picture 1642"/>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93545" cy="3630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9E04E05" w14:textId="77777777" w:rsidR="00C85C59" w:rsidRDefault="00C85C59" w:rsidP="00C85C59">
      <w:pPr>
        <w:pStyle w:val="CaptionHeader"/>
      </w:pPr>
      <w:r>
        <w:t xml:space="preserve">Figure 2.10 | </w:t>
      </w:r>
      <w:r w:rsidRPr="00C85C59">
        <w:rPr>
          <w:i/>
        </w:rPr>
        <w:t>Portrait of the Boy Eutyches</w:t>
      </w:r>
    </w:p>
    <w:p w14:paraId="5D1DFA68" w14:textId="77777777" w:rsidR="00C85C59" w:rsidRDefault="00C85C59" w:rsidP="00C85C59">
      <w:pPr>
        <w:pStyle w:val="CaptionText"/>
      </w:pPr>
      <w:r>
        <w:t xml:space="preserve">Source: Met Museum </w:t>
      </w:r>
    </w:p>
    <w:p w14:paraId="621C4F2E" w14:textId="77777777" w:rsidR="00C85C59" w:rsidRDefault="00C85C59" w:rsidP="00C85C59">
      <w:pPr>
        <w:pStyle w:val="CaptionText"/>
      </w:pPr>
      <w:r>
        <w:t>License: OASC</w:t>
      </w:r>
    </w:p>
    <w:p w14:paraId="73168B06" w14:textId="77777777" w:rsidR="00C85C59" w:rsidRDefault="00C85C59" w:rsidP="00C85C59">
      <w:pPr>
        <w:pStyle w:val="Body"/>
      </w:pPr>
    </w:p>
    <w:p w14:paraId="42E053ED" w14:textId="77777777" w:rsidR="002132A0" w:rsidRDefault="002132A0" w:rsidP="00C85C59">
      <w:pPr>
        <w:pStyle w:val="Body"/>
      </w:pPr>
      <w:r>
        <w:rPr>
          <w:b/>
        </w:rPr>
        <w:t xml:space="preserve">Fresco </w:t>
      </w:r>
      <w:r>
        <w:t xml:space="preserve">is the process of painting onto plaster; it is a long-lasting technique. There are two kinds of fresco: </w:t>
      </w:r>
      <w:proofErr w:type="spellStart"/>
      <w:r>
        <w:rPr>
          <w:b/>
        </w:rPr>
        <w:t>buon</w:t>
      </w:r>
      <w:proofErr w:type="spellEnd"/>
      <w:r>
        <w:rPr>
          <w:b/>
        </w:rPr>
        <w:t xml:space="preserve"> fresco</w:t>
      </w:r>
      <w:r>
        <w:t>, or “good” fresco, is</w:t>
      </w:r>
      <w:r>
        <w:rPr>
          <w:spacing w:val="-39"/>
        </w:rPr>
        <w:t xml:space="preserve"> </w:t>
      </w:r>
      <w:r>
        <w:t>painting</w:t>
      </w:r>
      <w:r>
        <w:rPr>
          <w:spacing w:val="-10"/>
        </w:rPr>
        <w:t xml:space="preserve"> </w:t>
      </w:r>
      <w:r>
        <w:t>on</w:t>
      </w:r>
      <w:r>
        <w:rPr>
          <w:spacing w:val="-9"/>
        </w:rPr>
        <w:t xml:space="preserve"> </w:t>
      </w:r>
      <w:r>
        <w:t>wet</w:t>
      </w:r>
      <w:r>
        <w:rPr>
          <w:spacing w:val="-9"/>
        </w:rPr>
        <w:t xml:space="preserve"> </w:t>
      </w:r>
      <w:r>
        <w:t>plaster,</w:t>
      </w:r>
      <w:r>
        <w:rPr>
          <w:spacing w:val="-9"/>
        </w:rPr>
        <w:t xml:space="preserve"> </w:t>
      </w:r>
      <w:r>
        <w:t>and</w:t>
      </w:r>
      <w:r>
        <w:rPr>
          <w:spacing w:val="-10"/>
        </w:rPr>
        <w:t xml:space="preserve"> </w:t>
      </w:r>
      <w:r>
        <w:rPr>
          <w:b/>
        </w:rPr>
        <w:t>fresco</w:t>
      </w:r>
      <w:r>
        <w:rPr>
          <w:b/>
          <w:spacing w:val="-9"/>
        </w:rPr>
        <w:t xml:space="preserve"> </w:t>
      </w:r>
      <w:r>
        <w:rPr>
          <w:b/>
        </w:rPr>
        <w:t>secco</w:t>
      </w:r>
      <w:r>
        <w:t>,</w:t>
      </w:r>
      <w:r>
        <w:rPr>
          <w:spacing w:val="-9"/>
        </w:rPr>
        <w:t xml:space="preserve"> </w:t>
      </w:r>
      <w:r>
        <w:t xml:space="preserve">or dry fresco, is done after the plaster has dried. Paintings made using the </w:t>
      </w:r>
      <w:proofErr w:type="spellStart"/>
      <w:r>
        <w:t>buon</w:t>
      </w:r>
      <w:proofErr w:type="spellEnd"/>
      <w:r>
        <w:t xml:space="preserve"> fresco technique become part of the</w:t>
      </w:r>
      <w:r>
        <w:rPr>
          <w:spacing w:val="-38"/>
        </w:rPr>
        <w:t xml:space="preserve"> </w:t>
      </w:r>
      <w:r>
        <w:t>wall because the wet plaster absorbs the pigment as it is applied. (Figure 2.11</w:t>
      </w:r>
      <w:r>
        <w:rPr>
          <w:i/>
        </w:rPr>
        <w:t xml:space="preserve">) </w:t>
      </w:r>
      <w:r>
        <w:rPr>
          <w:spacing w:val="-5"/>
        </w:rPr>
        <w:t xml:space="preserve">The </w:t>
      </w:r>
      <w:r>
        <w:t xml:space="preserve">only way to correct a </w:t>
      </w:r>
      <w:proofErr w:type="spellStart"/>
      <w:r>
        <w:t>buon</w:t>
      </w:r>
      <w:proofErr w:type="spellEnd"/>
      <w:r>
        <w:t xml:space="preserve"> fresco painting</w:t>
      </w:r>
      <w:r>
        <w:rPr>
          <w:spacing w:val="-14"/>
        </w:rPr>
        <w:t xml:space="preserve"> </w:t>
      </w:r>
      <w:r>
        <w:t>is</w:t>
      </w:r>
      <w:r>
        <w:rPr>
          <w:spacing w:val="-14"/>
        </w:rPr>
        <w:t xml:space="preserve"> </w:t>
      </w:r>
      <w:r>
        <w:t>to</w:t>
      </w:r>
      <w:r>
        <w:rPr>
          <w:spacing w:val="-14"/>
        </w:rPr>
        <w:t xml:space="preserve"> </w:t>
      </w:r>
      <w:r>
        <w:t>chip</w:t>
      </w:r>
      <w:r>
        <w:rPr>
          <w:spacing w:val="-14"/>
        </w:rPr>
        <w:t xml:space="preserve"> </w:t>
      </w:r>
      <w:r>
        <w:t>it</w:t>
      </w:r>
      <w:r>
        <w:rPr>
          <w:spacing w:val="-14"/>
        </w:rPr>
        <w:t xml:space="preserve"> </w:t>
      </w:r>
      <w:r>
        <w:t>off</w:t>
      </w:r>
      <w:r>
        <w:rPr>
          <w:spacing w:val="-14"/>
        </w:rPr>
        <w:t xml:space="preserve"> </w:t>
      </w:r>
      <w:r>
        <w:t>the</w:t>
      </w:r>
      <w:r>
        <w:rPr>
          <w:spacing w:val="-14"/>
        </w:rPr>
        <w:t xml:space="preserve"> </w:t>
      </w:r>
      <w:r>
        <w:t>wall</w:t>
      </w:r>
      <w:r>
        <w:rPr>
          <w:spacing w:val="-14"/>
        </w:rPr>
        <w:t xml:space="preserve"> </w:t>
      </w:r>
      <w:r>
        <w:t>and</w:t>
      </w:r>
      <w:r>
        <w:rPr>
          <w:spacing w:val="-13"/>
        </w:rPr>
        <w:t xml:space="preserve"> </w:t>
      </w:r>
      <w:r>
        <w:t>start</w:t>
      </w:r>
      <w:r>
        <w:rPr>
          <w:spacing w:val="-14"/>
        </w:rPr>
        <w:t xml:space="preserve"> </w:t>
      </w:r>
      <w:r>
        <w:t xml:space="preserve">over. </w:t>
      </w:r>
      <w:proofErr w:type="spellStart"/>
      <w:r>
        <w:t>Buon</w:t>
      </w:r>
      <w:proofErr w:type="spellEnd"/>
      <w:r>
        <w:t xml:space="preserve"> fresco </w:t>
      </w:r>
      <w:r>
        <w:lastRenderedPageBreak/>
        <w:t>must be done in sections. Each</w:t>
      </w:r>
      <w:r>
        <w:rPr>
          <w:spacing w:val="-9"/>
        </w:rPr>
        <w:t xml:space="preserve"> </w:t>
      </w:r>
      <w:r>
        <w:t>section</w:t>
      </w:r>
      <w:r>
        <w:rPr>
          <w:spacing w:val="-8"/>
        </w:rPr>
        <w:t xml:space="preserve"> </w:t>
      </w:r>
      <w:r>
        <w:t>is</w:t>
      </w:r>
      <w:r>
        <w:rPr>
          <w:spacing w:val="-8"/>
        </w:rPr>
        <w:t xml:space="preserve"> </w:t>
      </w:r>
      <w:r>
        <w:t>called</w:t>
      </w:r>
      <w:r>
        <w:rPr>
          <w:spacing w:val="-8"/>
        </w:rPr>
        <w:t xml:space="preserve"> </w:t>
      </w:r>
      <w:r>
        <w:t>a</w:t>
      </w:r>
      <w:r>
        <w:rPr>
          <w:spacing w:val="-7"/>
        </w:rPr>
        <w:t xml:space="preserve"> </w:t>
      </w:r>
      <w:proofErr w:type="spellStart"/>
      <w:r>
        <w:rPr>
          <w:b/>
        </w:rPr>
        <w:t>giornate</w:t>
      </w:r>
      <w:proofErr w:type="spellEnd"/>
      <w:r>
        <w:t>,</w:t>
      </w:r>
      <w:r>
        <w:rPr>
          <w:spacing w:val="-8"/>
        </w:rPr>
        <w:t xml:space="preserve"> </w:t>
      </w:r>
      <w:r>
        <w:t>which is Italian for “a day’s work.” Because it is done on dry plaster, fresco secco is more forgiving, but also less permanent as changes in moisture levels or damage to</w:t>
      </w:r>
      <w:r>
        <w:rPr>
          <w:spacing w:val="21"/>
        </w:rPr>
        <w:t xml:space="preserve"> </w:t>
      </w:r>
      <w:r>
        <w:t>the</w:t>
      </w:r>
      <w:r>
        <w:rPr>
          <w:spacing w:val="22"/>
        </w:rPr>
        <w:t xml:space="preserve"> </w:t>
      </w:r>
      <w:r>
        <w:t>wall</w:t>
      </w:r>
      <w:r>
        <w:rPr>
          <w:spacing w:val="22"/>
        </w:rPr>
        <w:t xml:space="preserve"> </w:t>
      </w:r>
      <w:r>
        <w:t>can</w:t>
      </w:r>
      <w:r>
        <w:rPr>
          <w:spacing w:val="22"/>
        </w:rPr>
        <w:t xml:space="preserve"> </w:t>
      </w:r>
      <w:r>
        <w:t>harm</w:t>
      </w:r>
      <w:r>
        <w:rPr>
          <w:spacing w:val="21"/>
        </w:rPr>
        <w:t xml:space="preserve"> </w:t>
      </w:r>
      <w:r>
        <w:t>the</w:t>
      </w:r>
      <w:r>
        <w:rPr>
          <w:spacing w:val="22"/>
        </w:rPr>
        <w:t xml:space="preserve"> </w:t>
      </w:r>
      <w:r>
        <w:t>painting.</w:t>
      </w:r>
      <w:r>
        <w:rPr>
          <w:spacing w:val="22"/>
        </w:rPr>
        <w:t xml:space="preserve"> </w:t>
      </w:r>
      <w:r>
        <w:t>Due</w:t>
      </w:r>
      <w:r w:rsidR="00C85C59">
        <w:t xml:space="preserve"> </w:t>
      </w:r>
      <w:r>
        <w:t>to the dry air and stable weather, there are fresco secco murals created as early as 3,000 BCE in</w:t>
      </w:r>
      <w:r w:rsidR="00C85C59">
        <w:t xml:space="preserve"> </w:t>
      </w:r>
      <w:r>
        <w:t>ancient Egyptian tombs that remain largely intact. (Figure 2.12)</w:t>
      </w:r>
    </w:p>
    <w:p w14:paraId="3300708F" w14:textId="77777777" w:rsidR="00C85C59" w:rsidRDefault="00C85C59" w:rsidP="00C85C59">
      <w:pPr>
        <w:pStyle w:val="Body"/>
      </w:pPr>
    </w:p>
    <w:p w14:paraId="32EAE009" w14:textId="77777777" w:rsidR="00C85C59" w:rsidRDefault="00C85C59" w:rsidP="00C85C59">
      <w:pPr>
        <w:pStyle w:val="Body"/>
        <w:ind w:firstLine="0"/>
        <w:jc w:val="center"/>
      </w:pPr>
      <w:r>
        <w:rPr>
          <w:noProof/>
        </w:rPr>
        <w:drawing>
          <wp:inline distT="0" distB="0" distL="0" distR="0" wp14:anchorId="19FED6AD" wp14:editId="333C2A68">
            <wp:extent cx="1352550" cy="3629660"/>
            <wp:effectExtent l="0" t="0" r="6350" b="2540"/>
            <wp:docPr id="1654" name="Picture 1643" descr="The Expulsion of Adam and Eve from Eden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4" name="Picture 1643"/>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52550" cy="3629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7A19B0C" w14:textId="77777777" w:rsidR="00C85C59" w:rsidRDefault="00C85C59" w:rsidP="00C85C59">
      <w:pPr>
        <w:pStyle w:val="CaptionHeader"/>
        <w:rPr>
          <w:spacing w:val="-11"/>
          <w:w w:val="95"/>
        </w:rPr>
      </w:pPr>
      <w:r>
        <w:rPr>
          <w:spacing w:val="-7"/>
          <w:w w:val="95"/>
        </w:rPr>
        <w:t>Figure</w:t>
      </w:r>
      <w:r>
        <w:rPr>
          <w:spacing w:val="-25"/>
          <w:w w:val="95"/>
        </w:rPr>
        <w:t xml:space="preserve"> </w:t>
      </w:r>
      <w:r>
        <w:rPr>
          <w:w w:val="95"/>
        </w:rPr>
        <w:t>2.11</w:t>
      </w:r>
      <w:r>
        <w:rPr>
          <w:spacing w:val="-25"/>
          <w:w w:val="95"/>
        </w:rPr>
        <w:t xml:space="preserve"> </w:t>
      </w:r>
      <w:r>
        <w:rPr>
          <w:w w:val="95"/>
        </w:rPr>
        <w:t>|</w:t>
      </w:r>
      <w:r>
        <w:rPr>
          <w:spacing w:val="-24"/>
          <w:w w:val="95"/>
        </w:rPr>
        <w:t xml:space="preserve"> </w:t>
      </w:r>
      <w:r w:rsidRPr="00C85C59">
        <w:rPr>
          <w:i/>
        </w:rPr>
        <w:t>The Expulsion of Adam and Eve from Eden</w:t>
      </w:r>
      <w:r>
        <w:rPr>
          <w:spacing w:val="-11"/>
          <w:w w:val="95"/>
        </w:rPr>
        <w:t xml:space="preserve"> </w:t>
      </w:r>
    </w:p>
    <w:p w14:paraId="0DC61D23" w14:textId="77777777" w:rsidR="00C85C59" w:rsidRDefault="00C85C59" w:rsidP="00C85C59">
      <w:pPr>
        <w:pStyle w:val="CaptionText"/>
      </w:pPr>
      <w:r>
        <w:rPr>
          <w:color w:val="003563"/>
        </w:rPr>
        <w:t>Artist: Masaccio</w:t>
      </w:r>
    </w:p>
    <w:p w14:paraId="04589246" w14:textId="77777777" w:rsidR="00C85C59" w:rsidRDefault="00C85C59" w:rsidP="00C85C59">
      <w:pPr>
        <w:pStyle w:val="CaptionText"/>
        <w:rPr>
          <w:color w:val="003563"/>
        </w:rPr>
      </w:pPr>
      <w:r>
        <w:rPr>
          <w:color w:val="003563"/>
        </w:rPr>
        <w:t xml:space="preserve">Source: Wikimedia Commons </w:t>
      </w:r>
    </w:p>
    <w:p w14:paraId="54F030A4" w14:textId="77777777" w:rsidR="00C85C59" w:rsidRDefault="00C85C59" w:rsidP="00C85C59">
      <w:pPr>
        <w:pStyle w:val="CaptionText"/>
      </w:pPr>
      <w:r>
        <w:rPr>
          <w:color w:val="003563"/>
        </w:rPr>
        <w:t>License: Public Domain</w:t>
      </w:r>
    </w:p>
    <w:p w14:paraId="1D86D9AC" w14:textId="77777777" w:rsidR="00C85C59" w:rsidRDefault="00C85C59" w:rsidP="00C85C59">
      <w:pPr>
        <w:pStyle w:val="Body"/>
      </w:pPr>
    </w:p>
    <w:p w14:paraId="59596A02" w14:textId="77777777" w:rsidR="00C85C59" w:rsidRDefault="00C85C59" w:rsidP="00C85C59">
      <w:pPr>
        <w:pStyle w:val="Body"/>
        <w:ind w:firstLine="0"/>
        <w:jc w:val="center"/>
      </w:pPr>
      <w:r>
        <w:rPr>
          <w:noProof/>
        </w:rPr>
        <w:drawing>
          <wp:inline distT="0" distB="0" distL="0" distR="0" wp14:anchorId="77B83A09" wp14:editId="26ADE3E5">
            <wp:extent cx="4295775" cy="1626235"/>
            <wp:effectExtent l="0" t="0" r="0" b="0"/>
            <wp:docPr id="1648" name="Picture 1638" descr="Nebamun Tomb Fresco Dancers and Musician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8" name="Picture 163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95775" cy="1626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644B65A" w14:textId="77777777" w:rsidR="00C85C59" w:rsidRDefault="00C85C59" w:rsidP="00C85C59">
      <w:pPr>
        <w:pStyle w:val="CaptionHeader"/>
      </w:pPr>
      <w:r>
        <w:t xml:space="preserve">Figure 2.12 | </w:t>
      </w:r>
      <w:proofErr w:type="spellStart"/>
      <w:r>
        <w:t>Nebamun</w:t>
      </w:r>
      <w:proofErr w:type="spellEnd"/>
      <w:r>
        <w:t xml:space="preserve"> Tomb Fresco Dancers and Musicians</w:t>
      </w:r>
    </w:p>
    <w:p w14:paraId="25147C8E" w14:textId="77777777" w:rsidR="00C85C59" w:rsidRDefault="00C85C59" w:rsidP="00C85C59">
      <w:pPr>
        <w:pStyle w:val="CaptionText"/>
      </w:pPr>
      <w:r>
        <w:t xml:space="preserve">Author: User </w:t>
      </w:r>
      <w:r>
        <w:t>“</w:t>
      </w:r>
      <w:proofErr w:type="spellStart"/>
      <w:r>
        <w:t>Fordmadoxfraud</w:t>
      </w:r>
      <w:proofErr w:type="spellEnd"/>
      <w:r>
        <w:t>”</w:t>
      </w:r>
      <w:r>
        <w:t xml:space="preserve"> </w:t>
      </w:r>
    </w:p>
    <w:p w14:paraId="1DFB0F9B" w14:textId="77777777" w:rsidR="00C85C59" w:rsidRDefault="00C85C59" w:rsidP="00C85C59">
      <w:pPr>
        <w:pStyle w:val="CaptionText"/>
      </w:pPr>
      <w:r>
        <w:t xml:space="preserve">Source: Wikimedia Commons </w:t>
      </w:r>
    </w:p>
    <w:p w14:paraId="439273BE" w14:textId="77777777" w:rsidR="00C85C59" w:rsidRDefault="00C85C59" w:rsidP="00C85C59">
      <w:pPr>
        <w:pStyle w:val="CaptionText"/>
      </w:pPr>
      <w:r>
        <w:lastRenderedPageBreak/>
        <w:t>License: Public Domain</w:t>
      </w:r>
    </w:p>
    <w:p w14:paraId="646F0FF8" w14:textId="77777777" w:rsidR="00C85C59" w:rsidRDefault="00C85C59" w:rsidP="00C85C59">
      <w:pPr>
        <w:pStyle w:val="Body"/>
      </w:pPr>
    </w:p>
    <w:p w14:paraId="13C49608" w14:textId="77777777" w:rsidR="002132A0" w:rsidRDefault="002132A0" w:rsidP="00C85C59">
      <w:pPr>
        <w:pStyle w:val="Body"/>
      </w:pPr>
      <w:r>
        <w:rPr>
          <w:b/>
        </w:rPr>
        <w:t>Tempera</w:t>
      </w:r>
      <w:r>
        <w:rPr>
          <w:b/>
          <w:spacing w:val="-24"/>
        </w:rPr>
        <w:t xml:space="preserve"> </w:t>
      </w:r>
      <w:r>
        <w:t>painting</w:t>
      </w:r>
      <w:r>
        <w:rPr>
          <w:spacing w:val="-22"/>
        </w:rPr>
        <w:t xml:space="preserve"> </w:t>
      </w:r>
      <w:r>
        <w:t>has</w:t>
      </w:r>
      <w:r>
        <w:rPr>
          <w:spacing w:val="-23"/>
        </w:rPr>
        <w:t xml:space="preserve"> </w:t>
      </w:r>
      <w:r>
        <w:t>been</w:t>
      </w:r>
      <w:r>
        <w:rPr>
          <w:spacing w:val="-22"/>
        </w:rPr>
        <w:t xml:space="preserve"> </w:t>
      </w:r>
      <w:r>
        <w:t>around</w:t>
      </w:r>
      <w:r>
        <w:rPr>
          <w:spacing w:val="-22"/>
        </w:rPr>
        <w:t xml:space="preserve"> </w:t>
      </w:r>
      <w:r>
        <w:t>for</w:t>
      </w:r>
      <w:r>
        <w:rPr>
          <w:spacing w:val="-22"/>
        </w:rPr>
        <w:t xml:space="preserve"> </w:t>
      </w:r>
      <w:r>
        <w:t>centuries.</w:t>
      </w:r>
      <w:r>
        <w:rPr>
          <w:spacing w:val="-23"/>
        </w:rPr>
        <w:t xml:space="preserve"> </w:t>
      </w:r>
      <w:r>
        <w:t>The</w:t>
      </w:r>
      <w:r>
        <w:rPr>
          <w:spacing w:val="-22"/>
        </w:rPr>
        <w:t xml:space="preserve"> </w:t>
      </w:r>
      <w:r>
        <w:t>most</w:t>
      </w:r>
      <w:r>
        <w:rPr>
          <w:spacing w:val="-22"/>
        </w:rPr>
        <w:t xml:space="preserve"> </w:t>
      </w:r>
      <w:r>
        <w:t>popular</w:t>
      </w:r>
      <w:r>
        <w:rPr>
          <w:spacing w:val="-23"/>
        </w:rPr>
        <w:t xml:space="preserve"> </w:t>
      </w:r>
      <w:r>
        <w:t>version</w:t>
      </w:r>
      <w:r>
        <w:rPr>
          <w:spacing w:val="-22"/>
        </w:rPr>
        <w:t xml:space="preserve"> </w:t>
      </w:r>
      <w:r>
        <w:t>of</w:t>
      </w:r>
      <w:r>
        <w:rPr>
          <w:spacing w:val="-22"/>
        </w:rPr>
        <w:t xml:space="preserve"> </w:t>
      </w:r>
      <w:r>
        <w:t>painting</w:t>
      </w:r>
      <w:r>
        <w:rPr>
          <w:spacing w:val="-22"/>
        </w:rPr>
        <w:t xml:space="preserve"> </w:t>
      </w:r>
      <w:r>
        <w:t>during the</w:t>
      </w:r>
      <w:r>
        <w:rPr>
          <w:spacing w:val="-6"/>
        </w:rPr>
        <w:t xml:space="preserve"> </w:t>
      </w:r>
      <w:r>
        <w:t>Middle</w:t>
      </w:r>
      <w:r>
        <w:rPr>
          <w:spacing w:val="-6"/>
        </w:rPr>
        <w:t xml:space="preserve"> </w:t>
      </w:r>
      <w:r>
        <w:t>Ages</w:t>
      </w:r>
      <w:r>
        <w:rPr>
          <w:spacing w:val="-5"/>
        </w:rPr>
        <w:t xml:space="preserve"> </w:t>
      </w:r>
      <w:r>
        <w:t>was</w:t>
      </w:r>
      <w:r>
        <w:rPr>
          <w:spacing w:val="-6"/>
        </w:rPr>
        <w:t xml:space="preserve"> </w:t>
      </w:r>
      <w:r>
        <w:rPr>
          <w:b/>
        </w:rPr>
        <w:t>egg</w:t>
      </w:r>
      <w:r>
        <w:rPr>
          <w:b/>
          <w:spacing w:val="-6"/>
        </w:rPr>
        <w:t xml:space="preserve"> </w:t>
      </w:r>
      <w:r>
        <w:rPr>
          <w:b/>
        </w:rPr>
        <w:t>tempera</w:t>
      </w:r>
      <w:r>
        <w:t>,</w:t>
      </w:r>
      <w:r>
        <w:rPr>
          <w:spacing w:val="-5"/>
        </w:rPr>
        <w:t xml:space="preserve"> </w:t>
      </w:r>
      <w:r>
        <w:t>in</w:t>
      </w:r>
      <w:r>
        <w:rPr>
          <w:spacing w:val="-6"/>
        </w:rPr>
        <w:t xml:space="preserve"> </w:t>
      </w:r>
      <w:r>
        <w:t>which</w:t>
      </w:r>
      <w:r>
        <w:rPr>
          <w:spacing w:val="-6"/>
        </w:rPr>
        <w:t xml:space="preserve"> </w:t>
      </w:r>
      <w:r>
        <w:t>dry</w:t>
      </w:r>
      <w:r>
        <w:rPr>
          <w:spacing w:val="-5"/>
        </w:rPr>
        <w:t xml:space="preserve"> </w:t>
      </w:r>
      <w:r>
        <w:t>colored</w:t>
      </w:r>
      <w:r>
        <w:rPr>
          <w:spacing w:val="-6"/>
        </w:rPr>
        <w:t xml:space="preserve"> </w:t>
      </w:r>
      <w:r>
        <w:t>pigments</w:t>
      </w:r>
      <w:r>
        <w:rPr>
          <w:spacing w:val="-6"/>
        </w:rPr>
        <w:t xml:space="preserve"> </w:t>
      </w:r>
      <w:r>
        <w:t>were</w:t>
      </w:r>
      <w:r>
        <w:rPr>
          <w:spacing w:val="-5"/>
        </w:rPr>
        <w:t xml:space="preserve"> </w:t>
      </w:r>
      <w:r>
        <w:t>mixed</w:t>
      </w:r>
      <w:r>
        <w:rPr>
          <w:spacing w:val="-6"/>
        </w:rPr>
        <w:t xml:space="preserve"> </w:t>
      </w:r>
      <w:r>
        <w:t>with</w:t>
      </w:r>
      <w:r>
        <w:rPr>
          <w:spacing w:val="-5"/>
        </w:rPr>
        <w:t xml:space="preserve"> </w:t>
      </w:r>
      <w:r>
        <w:t>egg</w:t>
      </w:r>
      <w:r>
        <w:rPr>
          <w:spacing w:val="-6"/>
        </w:rPr>
        <w:t xml:space="preserve"> </w:t>
      </w:r>
      <w:r>
        <w:t>yolk</w:t>
      </w:r>
      <w:r>
        <w:rPr>
          <w:spacing w:val="-6"/>
        </w:rPr>
        <w:t xml:space="preserve"> </w:t>
      </w:r>
      <w:r>
        <w:t>and applied</w:t>
      </w:r>
      <w:r>
        <w:rPr>
          <w:spacing w:val="-7"/>
        </w:rPr>
        <w:t xml:space="preserve"> </w:t>
      </w:r>
      <w:r>
        <w:t>quickly</w:t>
      </w:r>
      <w:r>
        <w:rPr>
          <w:spacing w:val="-7"/>
        </w:rPr>
        <w:t xml:space="preserve"> </w:t>
      </w:r>
      <w:r>
        <w:t>to</w:t>
      </w:r>
      <w:r>
        <w:rPr>
          <w:spacing w:val="-8"/>
        </w:rPr>
        <w:t xml:space="preserve"> </w:t>
      </w:r>
      <w:r>
        <w:t>a</w:t>
      </w:r>
      <w:r>
        <w:rPr>
          <w:spacing w:val="-8"/>
        </w:rPr>
        <w:t xml:space="preserve"> </w:t>
      </w:r>
      <w:r>
        <w:t>stable</w:t>
      </w:r>
      <w:r>
        <w:rPr>
          <w:spacing w:val="-7"/>
        </w:rPr>
        <w:t xml:space="preserve"> </w:t>
      </w:r>
      <w:r>
        <w:t>surface</w:t>
      </w:r>
      <w:r>
        <w:rPr>
          <w:spacing w:val="-7"/>
        </w:rPr>
        <w:t xml:space="preserve"> </w:t>
      </w:r>
      <w:r>
        <w:t>in</w:t>
      </w:r>
      <w:r>
        <w:rPr>
          <w:spacing w:val="-8"/>
        </w:rPr>
        <w:t xml:space="preserve"> </w:t>
      </w:r>
      <w:r>
        <w:t>layers</w:t>
      </w:r>
      <w:r>
        <w:rPr>
          <w:spacing w:val="-8"/>
        </w:rPr>
        <w:t xml:space="preserve"> </w:t>
      </w:r>
      <w:r>
        <w:t>of</w:t>
      </w:r>
      <w:r>
        <w:rPr>
          <w:spacing w:val="-7"/>
        </w:rPr>
        <w:t xml:space="preserve"> </w:t>
      </w:r>
      <w:r>
        <w:t>short</w:t>
      </w:r>
      <w:r>
        <w:rPr>
          <w:spacing w:val="-8"/>
        </w:rPr>
        <w:t xml:space="preserve"> </w:t>
      </w:r>
      <w:r>
        <w:t>brushstrokes.</w:t>
      </w:r>
      <w:r>
        <w:rPr>
          <w:spacing w:val="-8"/>
        </w:rPr>
        <w:t xml:space="preserve"> </w:t>
      </w:r>
      <w:r>
        <w:t>Egg</w:t>
      </w:r>
      <w:r>
        <w:rPr>
          <w:spacing w:val="-7"/>
        </w:rPr>
        <w:t xml:space="preserve"> </w:t>
      </w:r>
      <w:r>
        <w:t>tempera</w:t>
      </w:r>
      <w:r>
        <w:rPr>
          <w:spacing w:val="-7"/>
        </w:rPr>
        <w:t xml:space="preserve"> </w:t>
      </w:r>
      <w:r>
        <w:t>is</w:t>
      </w:r>
      <w:r>
        <w:rPr>
          <w:spacing w:val="-8"/>
        </w:rPr>
        <w:t xml:space="preserve"> </w:t>
      </w:r>
      <w:r>
        <w:t>a</w:t>
      </w:r>
      <w:r>
        <w:rPr>
          <w:spacing w:val="-8"/>
        </w:rPr>
        <w:t xml:space="preserve"> </w:t>
      </w:r>
      <w:r>
        <w:t>difficult</w:t>
      </w:r>
      <w:r>
        <w:rPr>
          <w:spacing w:val="-8"/>
        </w:rPr>
        <w:t xml:space="preserve"> </w:t>
      </w:r>
      <w:r>
        <w:t>medium to master because the egg yolk mixture dries very quickly, and mistakes cannot be</w:t>
      </w:r>
      <w:r>
        <w:rPr>
          <w:spacing w:val="4"/>
        </w:rPr>
        <w:t xml:space="preserve"> </w:t>
      </w:r>
      <w:r>
        <w:t>corrected</w:t>
      </w:r>
      <w:r w:rsidR="00C85C59">
        <w:t xml:space="preserve"> </w:t>
      </w:r>
      <w:r>
        <w:rPr>
          <w:color w:val="231F20"/>
        </w:rPr>
        <w:t xml:space="preserve">without damaging the surface of the painting. </w:t>
      </w:r>
      <w:r>
        <w:rPr>
          <w:i/>
          <w:color w:val="231F20"/>
        </w:rPr>
        <w:t xml:space="preserve">The Birth of Venus </w:t>
      </w:r>
      <w:r>
        <w:rPr>
          <w:color w:val="231F20"/>
        </w:rPr>
        <w:t>by Sandro Botticelli (1445-1510, Italy) is an egg tempera painting. (Figure 2.13)</w:t>
      </w:r>
    </w:p>
    <w:p w14:paraId="77BC6AD3" w14:textId="77777777" w:rsidR="002132A0" w:rsidRDefault="002132A0" w:rsidP="00C85C59">
      <w:pPr>
        <w:pStyle w:val="Body"/>
      </w:pPr>
    </w:p>
    <w:p w14:paraId="125B0A28" w14:textId="77777777" w:rsidR="00C85C59" w:rsidRDefault="00C85C59" w:rsidP="00C85C59">
      <w:pPr>
        <w:pStyle w:val="Body"/>
        <w:ind w:firstLine="0"/>
        <w:jc w:val="center"/>
      </w:pPr>
      <w:r>
        <w:rPr>
          <w:noProof/>
        </w:rPr>
        <w:drawing>
          <wp:inline distT="0" distB="0" distL="0" distR="0" wp14:anchorId="31797EA7" wp14:editId="14C2A056">
            <wp:extent cx="3412490" cy="2143760"/>
            <wp:effectExtent l="0" t="0" r="3810" b="2540"/>
            <wp:docPr id="1643" name="Picture 1633" descr="The Birth of Venu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 name="Picture 1633"/>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2490" cy="2143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9A14A6A" w14:textId="77777777" w:rsidR="00C85C59" w:rsidRDefault="00C85C59" w:rsidP="00C85C59">
      <w:pPr>
        <w:pStyle w:val="CaptionHeader"/>
      </w:pPr>
      <w:r>
        <w:t xml:space="preserve">Figure 2.13 | </w:t>
      </w:r>
      <w:r w:rsidRPr="00C85C59">
        <w:rPr>
          <w:i/>
        </w:rPr>
        <w:t>The Birth of Venus</w:t>
      </w:r>
    </w:p>
    <w:p w14:paraId="4BB0B2F4" w14:textId="77777777" w:rsidR="00C85C59" w:rsidRDefault="00C85C59" w:rsidP="00C85C59">
      <w:pPr>
        <w:pStyle w:val="CaptionText"/>
      </w:pPr>
      <w:r>
        <w:t xml:space="preserve">Artist: Sandro Botticelli </w:t>
      </w:r>
    </w:p>
    <w:p w14:paraId="54CE0A70" w14:textId="77777777" w:rsidR="00C85C59" w:rsidRDefault="00C85C59" w:rsidP="00C85C59">
      <w:pPr>
        <w:pStyle w:val="CaptionText"/>
      </w:pPr>
      <w:r>
        <w:t xml:space="preserve">Author: User </w:t>
      </w:r>
      <w:r>
        <w:t>“</w:t>
      </w:r>
      <w:proofErr w:type="spellStart"/>
      <w:r>
        <w:t>Dcoetzee</w:t>
      </w:r>
      <w:proofErr w:type="spellEnd"/>
      <w:r>
        <w:t>”</w:t>
      </w:r>
      <w:r>
        <w:t xml:space="preserve"> </w:t>
      </w:r>
    </w:p>
    <w:p w14:paraId="7F7355AE" w14:textId="77777777" w:rsidR="00C85C59" w:rsidRDefault="00C85C59" w:rsidP="00C85C59">
      <w:pPr>
        <w:pStyle w:val="CaptionText"/>
      </w:pPr>
      <w:r>
        <w:t xml:space="preserve">Source: Wikimedia Commons </w:t>
      </w:r>
    </w:p>
    <w:p w14:paraId="06AB031A" w14:textId="77777777" w:rsidR="00C85C59" w:rsidRDefault="00C85C59" w:rsidP="00C85C59">
      <w:pPr>
        <w:pStyle w:val="CaptionText"/>
      </w:pPr>
      <w:r>
        <w:t>License: Public Domain</w:t>
      </w:r>
    </w:p>
    <w:p w14:paraId="69A2BEE8" w14:textId="77777777" w:rsidR="00C85C59" w:rsidRDefault="00C85C59" w:rsidP="00C85C59">
      <w:pPr>
        <w:pStyle w:val="Body"/>
      </w:pPr>
    </w:p>
    <w:p w14:paraId="2382A88B" w14:textId="77777777" w:rsidR="002132A0" w:rsidRDefault="00C85C59" w:rsidP="001B18A1">
      <w:pPr>
        <w:pStyle w:val="Heading3"/>
      </w:pPr>
      <w:r>
        <w:t xml:space="preserve">2.4.1.3 </w:t>
      </w:r>
      <w:r w:rsidR="002132A0">
        <w:t>Printmaking</w:t>
      </w:r>
    </w:p>
    <w:p w14:paraId="6688A34D" w14:textId="77777777" w:rsidR="002132A0" w:rsidRDefault="002132A0" w:rsidP="00C85C59">
      <w:pPr>
        <w:pStyle w:val="Body"/>
      </w:pPr>
      <w:r>
        <w:t xml:space="preserve">A </w:t>
      </w:r>
      <w:r>
        <w:rPr>
          <w:b/>
        </w:rPr>
        <w:t xml:space="preserve">print </w:t>
      </w:r>
      <w:r>
        <w:t xml:space="preserve">is an image made by transferring pigment from a </w:t>
      </w:r>
      <w:r>
        <w:rPr>
          <w:b/>
        </w:rPr>
        <w:t xml:space="preserve">matrix </w:t>
      </w:r>
      <w:r>
        <w:t xml:space="preserve">to a final surface, often but not always paper. Printing allows multiple copies of an artwork to be made. Multiple copies of an individual artwork are called an </w:t>
      </w:r>
      <w:r>
        <w:rPr>
          <w:b/>
        </w:rPr>
        <w:t>edition</w:t>
      </w:r>
      <w:r>
        <w:t>.</w:t>
      </w:r>
    </w:p>
    <w:p w14:paraId="22EDB3C4" w14:textId="77777777" w:rsidR="002132A0" w:rsidRDefault="002132A0" w:rsidP="00C85C59">
      <w:pPr>
        <w:pStyle w:val="Body"/>
        <w:rPr>
          <w:color w:val="231F20"/>
          <w:spacing w:val="-3"/>
        </w:rPr>
      </w:pPr>
      <w:r>
        <w:t xml:space="preserve">There are four main types of printmaking: relief, intaglio, planographic, and stencil. </w:t>
      </w:r>
      <w:r>
        <w:rPr>
          <w:b/>
        </w:rPr>
        <w:t xml:space="preserve">Relief </w:t>
      </w:r>
      <w:r>
        <w:t>prints</w:t>
      </w:r>
      <w:r>
        <w:rPr>
          <w:spacing w:val="-38"/>
        </w:rPr>
        <w:t xml:space="preserve"> </w:t>
      </w:r>
      <w:r>
        <w:t>are made by removing material from</w:t>
      </w:r>
      <w:r>
        <w:rPr>
          <w:spacing w:val="22"/>
        </w:rPr>
        <w:t xml:space="preserve"> </w:t>
      </w:r>
      <w:r>
        <w:t>the</w:t>
      </w:r>
      <w:r w:rsidR="00C85C59">
        <w:t xml:space="preserve"> </w:t>
      </w:r>
      <w:r>
        <w:rPr>
          <w:b/>
          <w:color w:val="231F20"/>
          <w:spacing w:val="-3"/>
        </w:rPr>
        <w:t>matrix</w:t>
      </w:r>
      <w:r>
        <w:rPr>
          <w:color w:val="231F20"/>
          <w:spacing w:val="-3"/>
        </w:rPr>
        <w:t xml:space="preserve">, </w:t>
      </w:r>
      <w:r>
        <w:rPr>
          <w:color w:val="231F20"/>
        </w:rPr>
        <w:t xml:space="preserve">the </w:t>
      </w:r>
      <w:r>
        <w:rPr>
          <w:color w:val="231F20"/>
          <w:spacing w:val="-3"/>
        </w:rPr>
        <w:t xml:space="preserve">surface </w:t>
      </w:r>
      <w:r>
        <w:rPr>
          <w:color w:val="231F20"/>
        </w:rPr>
        <w:t xml:space="preserve">the </w:t>
      </w:r>
      <w:r>
        <w:rPr>
          <w:color w:val="231F20"/>
          <w:spacing w:val="-3"/>
        </w:rPr>
        <w:t xml:space="preserve">image </w:t>
      </w:r>
      <w:r>
        <w:rPr>
          <w:color w:val="231F20"/>
        </w:rPr>
        <w:t xml:space="preserve">has </w:t>
      </w:r>
      <w:r>
        <w:rPr>
          <w:color w:val="231F20"/>
          <w:spacing w:val="-3"/>
        </w:rPr>
        <w:t xml:space="preserve">been carved into, which </w:t>
      </w:r>
      <w:r>
        <w:rPr>
          <w:color w:val="231F20"/>
        </w:rPr>
        <w:t xml:space="preserve">is </w:t>
      </w:r>
      <w:r>
        <w:rPr>
          <w:color w:val="231F20"/>
          <w:spacing w:val="-3"/>
        </w:rPr>
        <w:t xml:space="preserve">often wood, linoleum, </w:t>
      </w:r>
      <w:r>
        <w:rPr>
          <w:color w:val="231F20"/>
        </w:rPr>
        <w:t xml:space="preserve">or </w:t>
      </w:r>
      <w:r>
        <w:rPr>
          <w:color w:val="231F20"/>
          <w:spacing w:val="-3"/>
        </w:rPr>
        <w:t>metal. (Fig</w:t>
      </w:r>
      <w:r>
        <w:rPr>
          <w:color w:val="231F20"/>
        </w:rPr>
        <w:t xml:space="preserve">ure </w:t>
      </w:r>
      <w:r>
        <w:rPr>
          <w:color w:val="231F20"/>
          <w:spacing w:val="-3"/>
        </w:rPr>
        <w:t xml:space="preserve">2.14) </w:t>
      </w:r>
      <w:r>
        <w:rPr>
          <w:color w:val="231F20"/>
        </w:rPr>
        <w:t xml:space="preserve">The </w:t>
      </w:r>
      <w:r>
        <w:rPr>
          <w:color w:val="231F20"/>
          <w:spacing w:val="-3"/>
        </w:rPr>
        <w:t xml:space="preserve">remaining surface </w:t>
      </w:r>
      <w:r>
        <w:rPr>
          <w:color w:val="231F20"/>
        </w:rPr>
        <w:t xml:space="preserve">is </w:t>
      </w:r>
      <w:r>
        <w:rPr>
          <w:color w:val="231F20"/>
          <w:spacing w:val="-3"/>
        </w:rPr>
        <w:t xml:space="preserve">covered with </w:t>
      </w:r>
      <w:r>
        <w:rPr>
          <w:color w:val="231F20"/>
        </w:rPr>
        <w:t xml:space="preserve">ink or </w:t>
      </w:r>
      <w:r>
        <w:rPr>
          <w:color w:val="231F20"/>
          <w:spacing w:val="-3"/>
        </w:rPr>
        <w:t xml:space="preserve">pigment, </w:t>
      </w:r>
      <w:r>
        <w:rPr>
          <w:color w:val="231F20"/>
        </w:rPr>
        <w:t xml:space="preserve">and </w:t>
      </w:r>
      <w:r>
        <w:rPr>
          <w:color w:val="231F20"/>
          <w:spacing w:val="-3"/>
        </w:rPr>
        <w:t xml:space="preserve">then paper </w:t>
      </w:r>
      <w:r>
        <w:rPr>
          <w:color w:val="231F20"/>
        </w:rPr>
        <w:t xml:space="preserve">is </w:t>
      </w:r>
      <w:r>
        <w:rPr>
          <w:color w:val="231F20"/>
          <w:spacing w:val="-3"/>
        </w:rPr>
        <w:t xml:space="preserve">pressed onto the surface, picking </w:t>
      </w:r>
      <w:r>
        <w:rPr>
          <w:color w:val="231F20"/>
        </w:rPr>
        <w:t xml:space="preserve">up the </w:t>
      </w:r>
      <w:r>
        <w:rPr>
          <w:color w:val="231F20"/>
          <w:spacing w:val="-3"/>
        </w:rPr>
        <w:t xml:space="preserve">ink. </w:t>
      </w:r>
      <w:r>
        <w:rPr>
          <w:b/>
          <w:color w:val="231F20"/>
          <w:spacing w:val="-3"/>
        </w:rPr>
        <w:t xml:space="preserve">Letterpress </w:t>
      </w:r>
      <w:r>
        <w:rPr>
          <w:color w:val="231F20"/>
        </w:rPr>
        <w:t xml:space="preserve">is a </w:t>
      </w:r>
      <w:r>
        <w:rPr>
          <w:color w:val="231F20"/>
          <w:spacing w:val="-3"/>
        </w:rPr>
        <w:t xml:space="preserve">relief printing process that transfers </w:t>
      </w:r>
      <w:r>
        <w:rPr>
          <w:color w:val="231F20"/>
        </w:rPr>
        <w:t xml:space="preserve">ink to </w:t>
      </w:r>
      <w:r>
        <w:rPr>
          <w:color w:val="231F20"/>
          <w:spacing w:val="-3"/>
        </w:rPr>
        <w:t xml:space="preserve">paper but also indents </w:t>
      </w:r>
      <w:r>
        <w:rPr>
          <w:color w:val="231F20"/>
        </w:rPr>
        <w:t xml:space="preserve">an </w:t>
      </w:r>
      <w:r>
        <w:rPr>
          <w:color w:val="231F20"/>
          <w:spacing w:val="-3"/>
        </w:rPr>
        <w:t xml:space="preserve">impression into </w:t>
      </w:r>
      <w:r>
        <w:rPr>
          <w:color w:val="231F20"/>
        </w:rPr>
        <w:t xml:space="preserve">the </w:t>
      </w:r>
      <w:r>
        <w:rPr>
          <w:color w:val="231F20"/>
          <w:spacing w:val="-3"/>
        </w:rPr>
        <w:t xml:space="preserve">surface </w:t>
      </w:r>
      <w:r>
        <w:rPr>
          <w:color w:val="231F20"/>
        </w:rPr>
        <w:t xml:space="preserve">of the </w:t>
      </w:r>
      <w:r>
        <w:rPr>
          <w:color w:val="231F20"/>
          <w:spacing w:val="-3"/>
        </w:rPr>
        <w:t xml:space="preserve">paper, creating </w:t>
      </w:r>
      <w:r>
        <w:rPr>
          <w:color w:val="231F20"/>
        </w:rPr>
        <w:t xml:space="preserve">a </w:t>
      </w:r>
      <w:r>
        <w:rPr>
          <w:color w:val="231F20"/>
          <w:spacing w:val="-3"/>
        </w:rPr>
        <w:t xml:space="preserve">texture </w:t>
      </w:r>
      <w:r>
        <w:rPr>
          <w:color w:val="231F20"/>
        </w:rPr>
        <w:t xml:space="preserve">to the </w:t>
      </w:r>
      <w:r>
        <w:rPr>
          <w:color w:val="231F20"/>
          <w:spacing w:val="-3"/>
        </w:rPr>
        <w:t xml:space="preserve">print that </w:t>
      </w:r>
      <w:r>
        <w:rPr>
          <w:color w:val="231F20"/>
        </w:rPr>
        <w:t xml:space="preserve">is </w:t>
      </w:r>
      <w:r>
        <w:rPr>
          <w:color w:val="231F20"/>
          <w:spacing w:val="-3"/>
        </w:rPr>
        <w:t xml:space="preserve">often considered </w:t>
      </w:r>
      <w:r>
        <w:rPr>
          <w:color w:val="231F20"/>
        </w:rPr>
        <w:t xml:space="preserve">a </w:t>
      </w:r>
      <w:r>
        <w:rPr>
          <w:color w:val="231F20"/>
          <w:spacing w:val="-3"/>
        </w:rPr>
        <w:t xml:space="preserve">sign </w:t>
      </w:r>
      <w:r>
        <w:rPr>
          <w:color w:val="231F20"/>
        </w:rPr>
        <w:t xml:space="preserve">of </w:t>
      </w:r>
      <w:r>
        <w:rPr>
          <w:color w:val="231F20"/>
          <w:spacing w:val="-3"/>
        </w:rPr>
        <w:t>high quality.</w:t>
      </w:r>
    </w:p>
    <w:p w14:paraId="1416242C" w14:textId="77777777" w:rsidR="00C85C59" w:rsidRDefault="00C85C59" w:rsidP="00C85C59">
      <w:pPr>
        <w:pStyle w:val="Body"/>
      </w:pPr>
    </w:p>
    <w:p w14:paraId="307667C7" w14:textId="77777777" w:rsidR="00C85C59" w:rsidRDefault="00C85C59" w:rsidP="00C85C59">
      <w:pPr>
        <w:pStyle w:val="Body"/>
        <w:ind w:firstLine="0"/>
        <w:jc w:val="center"/>
      </w:pPr>
      <w:r>
        <w:rPr>
          <w:noProof/>
        </w:rPr>
        <w:lastRenderedPageBreak/>
        <w:drawing>
          <wp:inline distT="0" distB="0" distL="0" distR="0" wp14:anchorId="41FA3AC6" wp14:editId="1CCFC0B5">
            <wp:extent cx="2721610" cy="1812290"/>
            <wp:effectExtent l="0" t="0" r="0" b="3810"/>
            <wp:docPr id="1638" name="Picture 1628" descr="Relief Wood Carvin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8" name="Picture 162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21610" cy="181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978152F" w14:textId="77777777" w:rsidR="00C85C59" w:rsidRDefault="00C85C59" w:rsidP="00C85C59">
      <w:pPr>
        <w:pStyle w:val="CaptionHeader"/>
      </w:pPr>
      <w:r>
        <w:t>Figure 2.14 | Relief Wood Carving</w:t>
      </w:r>
    </w:p>
    <w:p w14:paraId="1ED18863" w14:textId="77777777" w:rsidR="00C85C59" w:rsidRDefault="00C85C59" w:rsidP="00C85C59">
      <w:pPr>
        <w:pStyle w:val="CaptionText"/>
      </w:pPr>
      <w:r>
        <w:t xml:space="preserve">Author: User </w:t>
      </w:r>
      <w:r>
        <w:t>“</w:t>
      </w:r>
      <w:proofErr w:type="spellStart"/>
      <w:r>
        <w:t>Zephyris</w:t>
      </w:r>
      <w:proofErr w:type="spellEnd"/>
      <w:r>
        <w:t>”</w:t>
      </w:r>
      <w:r>
        <w:t xml:space="preserve"> </w:t>
      </w:r>
    </w:p>
    <w:p w14:paraId="676A0F69" w14:textId="77777777" w:rsidR="00C85C59" w:rsidRDefault="00C85C59" w:rsidP="00C85C59">
      <w:pPr>
        <w:pStyle w:val="CaptionText"/>
      </w:pPr>
      <w:r>
        <w:t xml:space="preserve">Source: Wikimedia Commons </w:t>
      </w:r>
    </w:p>
    <w:p w14:paraId="6ADE19FD" w14:textId="77777777" w:rsidR="00C85C59" w:rsidRDefault="00C85C59" w:rsidP="00C85C59">
      <w:pPr>
        <w:pStyle w:val="CaptionText"/>
      </w:pPr>
      <w:r>
        <w:t>License: CC BY-SA 3.0</w:t>
      </w:r>
    </w:p>
    <w:p w14:paraId="6597FFDC" w14:textId="77777777" w:rsidR="00C85C59" w:rsidRDefault="00C85C59" w:rsidP="00C85C59">
      <w:pPr>
        <w:pStyle w:val="Body"/>
      </w:pPr>
    </w:p>
    <w:p w14:paraId="133F8BFE" w14:textId="77777777" w:rsidR="002132A0" w:rsidRDefault="002132A0" w:rsidP="00C85C59">
      <w:pPr>
        <w:pStyle w:val="Body"/>
      </w:pPr>
      <w:r>
        <w:rPr>
          <w:b/>
        </w:rPr>
        <w:t>Intaglio</w:t>
      </w:r>
      <w:r>
        <w:rPr>
          <w:b/>
          <w:spacing w:val="-16"/>
        </w:rPr>
        <w:t xml:space="preserve"> </w:t>
      </w:r>
      <w:r>
        <w:t>prints</w:t>
      </w:r>
      <w:r>
        <w:rPr>
          <w:spacing w:val="-13"/>
        </w:rPr>
        <w:t xml:space="preserve"> </w:t>
      </w:r>
      <w:r>
        <w:t>are</w:t>
      </w:r>
      <w:r>
        <w:rPr>
          <w:spacing w:val="-13"/>
        </w:rPr>
        <w:t xml:space="preserve"> </w:t>
      </w:r>
      <w:r>
        <w:t>made</w:t>
      </w:r>
      <w:r>
        <w:rPr>
          <w:spacing w:val="-13"/>
        </w:rPr>
        <w:t xml:space="preserve"> </w:t>
      </w:r>
      <w:r>
        <w:t>when</w:t>
      </w:r>
      <w:r>
        <w:rPr>
          <w:spacing w:val="-12"/>
        </w:rPr>
        <w:t xml:space="preserve"> </w:t>
      </w:r>
      <w:r>
        <w:t>a</w:t>
      </w:r>
      <w:r>
        <w:rPr>
          <w:spacing w:val="-13"/>
        </w:rPr>
        <w:t xml:space="preserve"> </w:t>
      </w:r>
      <w:r>
        <w:t>design</w:t>
      </w:r>
      <w:r>
        <w:rPr>
          <w:spacing w:val="-13"/>
        </w:rPr>
        <w:t xml:space="preserve"> </w:t>
      </w:r>
      <w:r>
        <w:t>is</w:t>
      </w:r>
      <w:r>
        <w:rPr>
          <w:spacing w:val="-13"/>
        </w:rPr>
        <w:t xml:space="preserve"> </w:t>
      </w:r>
      <w:r>
        <w:t>scratched</w:t>
      </w:r>
      <w:r>
        <w:rPr>
          <w:spacing w:val="-12"/>
        </w:rPr>
        <w:t xml:space="preserve"> </w:t>
      </w:r>
      <w:r>
        <w:t>into</w:t>
      </w:r>
      <w:r>
        <w:rPr>
          <w:spacing w:val="-13"/>
        </w:rPr>
        <w:t xml:space="preserve"> </w:t>
      </w:r>
      <w:r>
        <w:t>a</w:t>
      </w:r>
      <w:r>
        <w:rPr>
          <w:spacing w:val="-13"/>
        </w:rPr>
        <w:t xml:space="preserve"> </w:t>
      </w:r>
      <w:r>
        <w:t>matrix,</w:t>
      </w:r>
      <w:r>
        <w:rPr>
          <w:spacing w:val="-13"/>
        </w:rPr>
        <w:t xml:space="preserve"> </w:t>
      </w:r>
      <w:r>
        <w:t>usually</w:t>
      </w:r>
      <w:r>
        <w:rPr>
          <w:spacing w:val="-12"/>
        </w:rPr>
        <w:t xml:space="preserve"> </w:t>
      </w:r>
      <w:r>
        <w:t>a</w:t>
      </w:r>
      <w:r>
        <w:rPr>
          <w:spacing w:val="-13"/>
        </w:rPr>
        <w:t xml:space="preserve"> </w:t>
      </w:r>
      <w:r>
        <w:t>metal</w:t>
      </w:r>
      <w:r>
        <w:rPr>
          <w:spacing w:val="-13"/>
        </w:rPr>
        <w:t xml:space="preserve"> </w:t>
      </w:r>
      <w:r>
        <w:t>plate.</w:t>
      </w:r>
      <w:r>
        <w:rPr>
          <w:spacing w:val="-13"/>
        </w:rPr>
        <w:t xml:space="preserve"> </w:t>
      </w:r>
      <w:r>
        <w:t>Ink</w:t>
      </w:r>
      <w:r>
        <w:rPr>
          <w:spacing w:val="-12"/>
        </w:rPr>
        <w:t xml:space="preserve"> </w:t>
      </w:r>
      <w:r>
        <w:t>is wiped</w:t>
      </w:r>
      <w:r>
        <w:rPr>
          <w:spacing w:val="-13"/>
        </w:rPr>
        <w:t xml:space="preserve"> </w:t>
      </w:r>
      <w:r>
        <w:t>across</w:t>
      </w:r>
      <w:r>
        <w:rPr>
          <w:spacing w:val="-13"/>
        </w:rPr>
        <w:t xml:space="preserve"> </w:t>
      </w:r>
      <w:r>
        <w:t>the</w:t>
      </w:r>
      <w:r>
        <w:rPr>
          <w:spacing w:val="-13"/>
        </w:rPr>
        <w:t xml:space="preserve"> </w:t>
      </w:r>
      <w:r>
        <w:t>surface,</w:t>
      </w:r>
      <w:r>
        <w:rPr>
          <w:spacing w:val="-13"/>
        </w:rPr>
        <w:t xml:space="preserve"> </w:t>
      </w:r>
      <w:r>
        <w:t>and</w:t>
      </w:r>
      <w:r>
        <w:rPr>
          <w:spacing w:val="-13"/>
        </w:rPr>
        <w:t xml:space="preserve"> </w:t>
      </w:r>
      <w:r>
        <w:t>collects</w:t>
      </w:r>
      <w:r>
        <w:rPr>
          <w:spacing w:val="-13"/>
        </w:rPr>
        <w:t xml:space="preserve"> </w:t>
      </w:r>
      <w:r>
        <w:t>in</w:t>
      </w:r>
      <w:r>
        <w:rPr>
          <w:spacing w:val="-13"/>
        </w:rPr>
        <w:t xml:space="preserve"> </w:t>
      </w:r>
      <w:r>
        <w:t>the</w:t>
      </w:r>
      <w:r>
        <w:rPr>
          <w:spacing w:val="-12"/>
        </w:rPr>
        <w:t xml:space="preserve"> </w:t>
      </w:r>
      <w:r>
        <w:t>scratches.</w:t>
      </w:r>
      <w:r>
        <w:rPr>
          <w:spacing w:val="-13"/>
        </w:rPr>
        <w:t xml:space="preserve"> </w:t>
      </w:r>
      <w:r>
        <w:t>Excess</w:t>
      </w:r>
      <w:r>
        <w:rPr>
          <w:spacing w:val="-13"/>
        </w:rPr>
        <w:t xml:space="preserve"> </w:t>
      </w:r>
      <w:r>
        <w:t>ink</w:t>
      </w:r>
      <w:r>
        <w:rPr>
          <w:spacing w:val="-13"/>
        </w:rPr>
        <w:t xml:space="preserve"> </w:t>
      </w:r>
      <w:r>
        <w:t>is</w:t>
      </w:r>
      <w:r>
        <w:rPr>
          <w:spacing w:val="-13"/>
        </w:rPr>
        <w:t xml:space="preserve"> </w:t>
      </w:r>
      <w:r>
        <w:t>wiped</w:t>
      </w:r>
      <w:r>
        <w:rPr>
          <w:spacing w:val="-13"/>
        </w:rPr>
        <w:t xml:space="preserve"> </w:t>
      </w:r>
      <w:r>
        <w:t>off</w:t>
      </w:r>
      <w:r>
        <w:rPr>
          <w:spacing w:val="-13"/>
        </w:rPr>
        <w:t xml:space="preserve"> </w:t>
      </w:r>
      <w:r>
        <w:t>and</w:t>
      </w:r>
      <w:r>
        <w:rPr>
          <w:spacing w:val="-12"/>
        </w:rPr>
        <w:t xml:space="preserve"> </w:t>
      </w:r>
      <w:r>
        <w:t>paper</w:t>
      </w:r>
      <w:r>
        <w:rPr>
          <w:spacing w:val="-13"/>
        </w:rPr>
        <w:t xml:space="preserve"> </w:t>
      </w:r>
      <w:r>
        <w:t>is</w:t>
      </w:r>
      <w:r>
        <w:rPr>
          <w:spacing w:val="-13"/>
        </w:rPr>
        <w:t xml:space="preserve"> </w:t>
      </w:r>
      <w:r>
        <w:t>pressed onto</w:t>
      </w:r>
      <w:r>
        <w:rPr>
          <w:spacing w:val="-4"/>
        </w:rPr>
        <w:t xml:space="preserve"> </w:t>
      </w:r>
      <w:r>
        <w:t>the</w:t>
      </w:r>
      <w:r>
        <w:rPr>
          <w:spacing w:val="-3"/>
        </w:rPr>
        <w:t xml:space="preserve"> </w:t>
      </w:r>
      <w:r>
        <w:t>plate,</w:t>
      </w:r>
      <w:r>
        <w:rPr>
          <w:spacing w:val="-3"/>
        </w:rPr>
        <w:t xml:space="preserve"> </w:t>
      </w:r>
      <w:r>
        <w:t>picking</w:t>
      </w:r>
      <w:r>
        <w:rPr>
          <w:spacing w:val="-3"/>
        </w:rPr>
        <w:t xml:space="preserve"> </w:t>
      </w:r>
      <w:r>
        <w:t>up</w:t>
      </w:r>
      <w:r>
        <w:rPr>
          <w:spacing w:val="-3"/>
        </w:rPr>
        <w:t xml:space="preserve"> </w:t>
      </w:r>
      <w:r>
        <w:t>the</w:t>
      </w:r>
      <w:r>
        <w:rPr>
          <w:spacing w:val="-3"/>
        </w:rPr>
        <w:t xml:space="preserve"> </w:t>
      </w:r>
      <w:r>
        <w:t>ink</w:t>
      </w:r>
      <w:r>
        <w:rPr>
          <w:spacing w:val="-3"/>
        </w:rPr>
        <w:t xml:space="preserve"> </w:t>
      </w:r>
      <w:r>
        <w:t>from</w:t>
      </w:r>
      <w:r>
        <w:rPr>
          <w:spacing w:val="-3"/>
        </w:rPr>
        <w:t xml:space="preserve"> </w:t>
      </w:r>
      <w:r>
        <w:t>the</w:t>
      </w:r>
      <w:r>
        <w:rPr>
          <w:spacing w:val="-3"/>
        </w:rPr>
        <w:t xml:space="preserve"> </w:t>
      </w:r>
      <w:r>
        <w:t>scratches.</w:t>
      </w:r>
      <w:r>
        <w:rPr>
          <w:spacing w:val="-3"/>
        </w:rPr>
        <w:t xml:space="preserve"> </w:t>
      </w:r>
      <w:r>
        <w:t>Intaglio</w:t>
      </w:r>
      <w:r>
        <w:rPr>
          <w:spacing w:val="-2"/>
        </w:rPr>
        <w:t xml:space="preserve"> </w:t>
      </w:r>
      <w:r>
        <w:t>prints</w:t>
      </w:r>
      <w:r>
        <w:rPr>
          <w:spacing w:val="-3"/>
        </w:rPr>
        <w:t xml:space="preserve"> </w:t>
      </w:r>
      <w:r>
        <w:t>may</w:t>
      </w:r>
      <w:r>
        <w:rPr>
          <w:spacing w:val="-2"/>
        </w:rPr>
        <w:t xml:space="preserve"> </w:t>
      </w:r>
      <w:r>
        <w:t>also</w:t>
      </w:r>
      <w:r>
        <w:rPr>
          <w:spacing w:val="-2"/>
        </w:rPr>
        <w:t xml:space="preserve"> </w:t>
      </w:r>
      <w:r>
        <w:t>include</w:t>
      </w:r>
      <w:r>
        <w:rPr>
          <w:spacing w:val="-3"/>
        </w:rPr>
        <w:t xml:space="preserve"> </w:t>
      </w:r>
      <w:r>
        <w:t>texture.</w:t>
      </w:r>
    </w:p>
    <w:p w14:paraId="07EA466D" w14:textId="77777777" w:rsidR="002132A0" w:rsidRDefault="002132A0" w:rsidP="00C85C59">
      <w:pPr>
        <w:pStyle w:val="Body"/>
        <w:rPr>
          <w:color w:val="231F20"/>
        </w:rPr>
      </w:pPr>
      <w:r>
        <w:rPr>
          <w:b/>
        </w:rPr>
        <w:t xml:space="preserve">Planographic </w:t>
      </w:r>
      <w:r>
        <w:t>prints are made by chemically altering a matrix to selectively accept or reject water. Originally, limestone was used for this process since it naturally repels water but can</w:t>
      </w:r>
      <w:r w:rsidR="00C85C59">
        <w:t xml:space="preserve"> </w:t>
      </w:r>
      <w:r>
        <w:rPr>
          <w:color w:val="231F20"/>
        </w:rPr>
        <w:t xml:space="preserve">be chemically changed to absorb it. In stone matrix </w:t>
      </w:r>
      <w:r>
        <w:rPr>
          <w:b/>
          <w:color w:val="231F20"/>
        </w:rPr>
        <w:t>lithography</w:t>
      </w:r>
      <w:r>
        <w:rPr>
          <w:color w:val="231F20"/>
        </w:rPr>
        <w:t>, black grease pencil drawings are made on a flat block of limestone, which is then treated with nitric acid. (Figure 2.15) The nitric acid does not dissolve the stone, but changes it chemically so that it absorbs water.</w:t>
      </w:r>
      <w:r>
        <w:rPr>
          <w:color w:val="231F20"/>
          <w:spacing w:val="-8"/>
        </w:rPr>
        <w:t xml:space="preserve"> </w:t>
      </w:r>
      <w:r>
        <w:rPr>
          <w:color w:val="231F20"/>
        </w:rPr>
        <w:t>The</w:t>
      </w:r>
      <w:r>
        <w:rPr>
          <w:color w:val="231F20"/>
          <w:spacing w:val="-7"/>
        </w:rPr>
        <w:t xml:space="preserve"> </w:t>
      </w:r>
      <w:r>
        <w:rPr>
          <w:color w:val="231F20"/>
        </w:rPr>
        <w:t>grease</w:t>
      </w:r>
      <w:r>
        <w:rPr>
          <w:color w:val="231F20"/>
          <w:spacing w:val="-8"/>
        </w:rPr>
        <w:t xml:space="preserve"> </w:t>
      </w:r>
      <w:r>
        <w:rPr>
          <w:color w:val="231F20"/>
        </w:rPr>
        <w:t>pencil</w:t>
      </w:r>
      <w:r>
        <w:rPr>
          <w:color w:val="231F20"/>
          <w:spacing w:val="-7"/>
        </w:rPr>
        <w:t xml:space="preserve"> </w:t>
      </w:r>
      <w:r>
        <w:rPr>
          <w:color w:val="231F20"/>
        </w:rPr>
        <w:t>is</w:t>
      </w:r>
      <w:r>
        <w:rPr>
          <w:color w:val="231F20"/>
          <w:spacing w:val="-7"/>
        </w:rPr>
        <w:t xml:space="preserve"> </w:t>
      </w:r>
      <w:r>
        <w:rPr>
          <w:color w:val="231F20"/>
        </w:rPr>
        <w:t>removed,</w:t>
      </w:r>
      <w:r>
        <w:rPr>
          <w:color w:val="231F20"/>
          <w:spacing w:val="-8"/>
        </w:rPr>
        <w:t xml:space="preserve"> </w:t>
      </w:r>
      <w:r>
        <w:rPr>
          <w:color w:val="231F20"/>
        </w:rPr>
        <w:t>and</w:t>
      </w:r>
      <w:r>
        <w:rPr>
          <w:color w:val="231F20"/>
          <w:spacing w:val="-7"/>
        </w:rPr>
        <w:t xml:space="preserve"> </w:t>
      </w:r>
      <w:r>
        <w:rPr>
          <w:color w:val="231F20"/>
        </w:rPr>
        <w:t>the</w:t>
      </w:r>
      <w:r>
        <w:rPr>
          <w:color w:val="231F20"/>
          <w:spacing w:val="-8"/>
        </w:rPr>
        <w:t xml:space="preserve"> </w:t>
      </w:r>
      <w:r>
        <w:rPr>
          <w:color w:val="231F20"/>
        </w:rPr>
        <w:t>stone</w:t>
      </w:r>
      <w:r>
        <w:rPr>
          <w:color w:val="231F20"/>
          <w:spacing w:val="-7"/>
        </w:rPr>
        <w:t xml:space="preserve"> </w:t>
      </w:r>
      <w:r>
        <w:rPr>
          <w:color w:val="231F20"/>
        </w:rPr>
        <w:t>wetted. Where the grease pencil protected the stone from the acid, the limestone repels water and remains dry. Next, oil-based ink is rolled over the stone. Where the stone is dry, the ink will stick, but where the stone is wet, the ink will not. The image is “brought up” to the desired darkness by passing an ink covered roller on</w:t>
      </w:r>
      <w:r w:rsidR="00610DDD">
        <w:rPr>
          <w:color w:val="231F20"/>
        </w:rPr>
        <w:t xml:space="preserve"> </w:t>
      </w:r>
      <w:r>
        <w:rPr>
          <w:color w:val="231F20"/>
        </w:rPr>
        <w:t xml:space="preserve">it, then it is printed by pressing paper onto the surface to pick up the ink. Most commercial printing today is </w:t>
      </w:r>
      <w:r>
        <w:rPr>
          <w:b/>
          <w:color w:val="231F20"/>
        </w:rPr>
        <w:t>lithographic printing</w:t>
      </w:r>
      <w:r>
        <w:rPr>
          <w:color w:val="231F20"/>
        </w:rPr>
        <w:t>, using aluminum plates instead of limestone blocks, or offset printing, where the inked image is transferred from a metal plate to a rubber cylinder and then to paper. (Figure</w:t>
      </w:r>
      <w:r>
        <w:rPr>
          <w:color w:val="231F20"/>
          <w:spacing w:val="-11"/>
        </w:rPr>
        <w:t xml:space="preserve"> </w:t>
      </w:r>
      <w:r>
        <w:rPr>
          <w:color w:val="231F20"/>
        </w:rPr>
        <w:t>2.16)</w:t>
      </w:r>
    </w:p>
    <w:p w14:paraId="419C6B16" w14:textId="77777777" w:rsidR="00C85C59" w:rsidRDefault="00C85C59" w:rsidP="00C85C59">
      <w:pPr>
        <w:pStyle w:val="Body"/>
      </w:pPr>
    </w:p>
    <w:p w14:paraId="28C4FA45" w14:textId="77777777" w:rsidR="00C85C59" w:rsidRDefault="00C85C59" w:rsidP="00C85C59">
      <w:pPr>
        <w:pStyle w:val="Body"/>
        <w:ind w:firstLine="0"/>
        <w:jc w:val="center"/>
      </w:pPr>
      <w:r>
        <w:rPr>
          <w:noProof/>
        </w:rPr>
        <w:lastRenderedPageBreak/>
        <w:drawing>
          <wp:inline distT="0" distB="0" distL="0" distR="0" wp14:anchorId="65DA53BA" wp14:editId="2485F009">
            <wp:extent cx="2770505" cy="1812290"/>
            <wp:effectExtent l="0" t="0" r="0" b="3810"/>
            <wp:docPr id="1633" name="Picture 1623" descr="Stone used for lithography prin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3" name="Picture 1623"/>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70505" cy="181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7C1E34A" w14:textId="77777777" w:rsidR="00C85C59" w:rsidRDefault="00C85C59" w:rsidP="00C85C59">
      <w:pPr>
        <w:pStyle w:val="CaptionHeader"/>
      </w:pPr>
      <w:r>
        <w:t>Figure 2.15 | Stone used for lithography print</w:t>
      </w:r>
    </w:p>
    <w:p w14:paraId="54394687" w14:textId="77777777" w:rsidR="00C85C59" w:rsidRDefault="00C85C59" w:rsidP="00C85C59">
      <w:pPr>
        <w:pStyle w:val="CaptionText"/>
      </w:pPr>
      <w:r>
        <w:t xml:space="preserve">Author: User </w:t>
      </w:r>
      <w:r>
        <w:t>“</w:t>
      </w:r>
      <w:proofErr w:type="spellStart"/>
      <w:r>
        <w:t>AndreasPraefcke</w:t>
      </w:r>
      <w:proofErr w:type="spellEnd"/>
      <w:r>
        <w:t>”</w:t>
      </w:r>
      <w:r>
        <w:t xml:space="preserve"> </w:t>
      </w:r>
    </w:p>
    <w:p w14:paraId="34538F2C" w14:textId="77777777" w:rsidR="00C85C59" w:rsidRDefault="00C85C59" w:rsidP="00C85C59">
      <w:pPr>
        <w:pStyle w:val="CaptionText"/>
      </w:pPr>
      <w:r>
        <w:t xml:space="preserve">Source: Wikimedia Commons </w:t>
      </w:r>
    </w:p>
    <w:p w14:paraId="04A85491" w14:textId="77777777" w:rsidR="00C85C59" w:rsidRDefault="00C85C59" w:rsidP="00C85C59">
      <w:pPr>
        <w:pStyle w:val="CaptionText"/>
      </w:pPr>
      <w:r>
        <w:t>License: Public Domain</w:t>
      </w:r>
    </w:p>
    <w:p w14:paraId="48C10063" w14:textId="77777777" w:rsidR="00C85C59" w:rsidRDefault="00C85C59" w:rsidP="00C85C59">
      <w:pPr>
        <w:pStyle w:val="Body"/>
      </w:pPr>
    </w:p>
    <w:p w14:paraId="2F38BB45" w14:textId="77777777" w:rsidR="00C85C59" w:rsidRDefault="00C85C59" w:rsidP="00C85C59">
      <w:pPr>
        <w:pStyle w:val="Body"/>
        <w:ind w:firstLine="0"/>
        <w:jc w:val="center"/>
      </w:pPr>
      <w:r>
        <w:rPr>
          <w:noProof/>
        </w:rPr>
        <w:drawing>
          <wp:inline distT="0" distB="0" distL="0" distR="0" wp14:anchorId="5C5E0C67" wp14:editId="2664E60A">
            <wp:extent cx="2299335" cy="2315210"/>
            <wp:effectExtent l="0" t="0" r="0" b="0"/>
            <wp:docPr id="1628" name="Picture 1618" descr="Lithographic Pres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8" name="Picture 1618"/>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99335" cy="2315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E750FB9" w14:textId="77777777" w:rsidR="00C85C59" w:rsidRDefault="00C85C59" w:rsidP="00C85C59">
      <w:pPr>
        <w:pStyle w:val="CaptionHeader"/>
      </w:pPr>
      <w:r>
        <w:t>Figure 2.16 | Lithographic Press</w:t>
      </w:r>
    </w:p>
    <w:p w14:paraId="5BE8F4E3" w14:textId="77777777" w:rsidR="00C85C59" w:rsidRDefault="00C85C59" w:rsidP="00C85C59">
      <w:pPr>
        <w:pStyle w:val="CaptionText"/>
      </w:pPr>
      <w:r>
        <w:t xml:space="preserve">Photographer: Clemens Pfeiffer </w:t>
      </w:r>
    </w:p>
    <w:p w14:paraId="130789A6" w14:textId="77777777" w:rsidR="00C85C59" w:rsidRDefault="00C85C59" w:rsidP="00C85C59">
      <w:pPr>
        <w:pStyle w:val="CaptionText"/>
      </w:pPr>
      <w:r>
        <w:t xml:space="preserve">Author: User </w:t>
      </w:r>
      <w:r>
        <w:t>“</w:t>
      </w:r>
      <w:proofErr w:type="spellStart"/>
      <w:r>
        <w:t>Panoramafotors</w:t>
      </w:r>
      <w:proofErr w:type="spellEnd"/>
      <w:r>
        <w:t>”</w:t>
      </w:r>
      <w:r>
        <w:t xml:space="preserve"> </w:t>
      </w:r>
    </w:p>
    <w:p w14:paraId="23386F56" w14:textId="77777777" w:rsidR="00C85C59" w:rsidRDefault="00C85C59" w:rsidP="00C85C59">
      <w:pPr>
        <w:pStyle w:val="CaptionText"/>
      </w:pPr>
      <w:r>
        <w:t>Source: Wikimedia Commons</w:t>
      </w:r>
    </w:p>
    <w:p w14:paraId="4713FB67" w14:textId="77777777" w:rsidR="00C85C59" w:rsidRDefault="00C85C59" w:rsidP="00C85C59">
      <w:pPr>
        <w:pStyle w:val="CaptionText"/>
      </w:pPr>
      <w:r>
        <w:t>License: Copyright Permissions Granted</w:t>
      </w:r>
    </w:p>
    <w:p w14:paraId="64A06AFE" w14:textId="77777777" w:rsidR="00C85C59" w:rsidRDefault="00C85C59" w:rsidP="00C85C59">
      <w:pPr>
        <w:pStyle w:val="Body"/>
      </w:pPr>
    </w:p>
    <w:p w14:paraId="79358489" w14:textId="77777777" w:rsidR="002132A0" w:rsidRDefault="002132A0" w:rsidP="00C85C59">
      <w:pPr>
        <w:pStyle w:val="Body"/>
      </w:pPr>
      <w:r>
        <w:rPr>
          <w:b/>
        </w:rPr>
        <w:t xml:space="preserve">Stencil </w:t>
      </w:r>
      <w:r>
        <w:t xml:space="preserve">prints are made by passing inks through a porous fine mesh matrix. In </w:t>
      </w:r>
      <w:r>
        <w:rPr>
          <w:b/>
        </w:rPr>
        <w:t>silkscreen printmaking</w:t>
      </w:r>
      <w:r>
        <w:t>,</w:t>
      </w:r>
      <w:r>
        <w:rPr>
          <w:spacing w:val="-7"/>
        </w:rPr>
        <w:t xml:space="preserve"> </w:t>
      </w:r>
      <w:r>
        <w:t>for</w:t>
      </w:r>
      <w:r>
        <w:rPr>
          <w:spacing w:val="-7"/>
        </w:rPr>
        <w:t xml:space="preserve"> </w:t>
      </w:r>
      <w:r>
        <w:t>example,</w:t>
      </w:r>
      <w:r>
        <w:rPr>
          <w:spacing w:val="-6"/>
        </w:rPr>
        <w:t xml:space="preserve"> </w:t>
      </w:r>
      <w:r>
        <w:t>silk</w:t>
      </w:r>
      <w:r>
        <w:rPr>
          <w:spacing w:val="-7"/>
        </w:rPr>
        <w:t xml:space="preserve"> </w:t>
      </w:r>
      <w:r>
        <w:t>fabric</w:t>
      </w:r>
      <w:r>
        <w:rPr>
          <w:spacing w:val="-8"/>
        </w:rPr>
        <w:t xml:space="preserve"> </w:t>
      </w:r>
      <w:r>
        <w:t>is</w:t>
      </w:r>
      <w:r>
        <w:rPr>
          <w:spacing w:val="-6"/>
        </w:rPr>
        <w:t xml:space="preserve"> </w:t>
      </w:r>
      <w:r>
        <w:t>mounted</w:t>
      </w:r>
      <w:r>
        <w:rPr>
          <w:spacing w:val="-6"/>
        </w:rPr>
        <w:t xml:space="preserve"> </w:t>
      </w:r>
      <w:r>
        <w:t>tightly</w:t>
      </w:r>
      <w:r>
        <w:rPr>
          <w:spacing w:val="-6"/>
        </w:rPr>
        <w:t xml:space="preserve"> </w:t>
      </w:r>
      <w:r>
        <w:t>on</w:t>
      </w:r>
      <w:r>
        <w:rPr>
          <w:spacing w:val="-8"/>
        </w:rPr>
        <w:t xml:space="preserve"> </w:t>
      </w:r>
      <w:r>
        <w:t>a</w:t>
      </w:r>
      <w:r>
        <w:rPr>
          <w:spacing w:val="-6"/>
        </w:rPr>
        <w:t xml:space="preserve"> </w:t>
      </w:r>
      <w:r>
        <w:t>rigid</w:t>
      </w:r>
      <w:r>
        <w:rPr>
          <w:spacing w:val="-6"/>
        </w:rPr>
        <w:t xml:space="preserve"> </w:t>
      </w:r>
      <w:r>
        <w:t>frame.</w:t>
      </w:r>
      <w:r>
        <w:rPr>
          <w:spacing w:val="-7"/>
        </w:rPr>
        <w:t xml:space="preserve"> </w:t>
      </w:r>
      <w:r>
        <w:t>Areas</w:t>
      </w:r>
      <w:r>
        <w:rPr>
          <w:spacing w:val="-7"/>
        </w:rPr>
        <w:t xml:space="preserve"> </w:t>
      </w:r>
      <w:r>
        <w:t>of</w:t>
      </w:r>
      <w:r>
        <w:rPr>
          <w:spacing w:val="-6"/>
        </w:rPr>
        <w:t xml:space="preserve"> </w:t>
      </w:r>
      <w:r>
        <w:t>the</w:t>
      </w:r>
      <w:r>
        <w:rPr>
          <w:spacing w:val="-6"/>
        </w:rPr>
        <w:t xml:space="preserve"> </w:t>
      </w:r>
      <w:r>
        <w:t>fabric</w:t>
      </w:r>
      <w:r>
        <w:rPr>
          <w:spacing w:val="-7"/>
        </w:rPr>
        <w:t xml:space="preserve"> </w:t>
      </w:r>
      <w:r>
        <w:t>are blocked off to form an image. The fabric-lined frame is placed on top of paper, canvas, or cloth. Ink is then pulled across the frame with a rubber blade. Where the fabric is blocked off, the ink does</w:t>
      </w:r>
      <w:r>
        <w:rPr>
          <w:spacing w:val="-3"/>
        </w:rPr>
        <w:t xml:space="preserve"> </w:t>
      </w:r>
      <w:r>
        <w:t>not</w:t>
      </w:r>
      <w:r>
        <w:rPr>
          <w:spacing w:val="-2"/>
        </w:rPr>
        <w:t xml:space="preserve"> </w:t>
      </w:r>
      <w:r>
        <w:t>transfer.</w:t>
      </w:r>
      <w:r>
        <w:rPr>
          <w:spacing w:val="-3"/>
        </w:rPr>
        <w:t xml:space="preserve"> </w:t>
      </w:r>
      <w:r>
        <w:t>Where</w:t>
      </w:r>
      <w:r>
        <w:rPr>
          <w:spacing w:val="-2"/>
        </w:rPr>
        <w:t xml:space="preserve"> </w:t>
      </w:r>
      <w:r>
        <w:t>the</w:t>
      </w:r>
      <w:r>
        <w:rPr>
          <w:spacing w:val="-3"/>
        </w:rPr>
        <w:t xml:space="preserve"> </w:t>
      </w:r>
      <w:r>
        <w:t>fabric</w:t>
      </w:r>
      <w:r>
        <w:rPr>
          <w:spacing w:val="-3"/>
        </w:rPr>
        <w:t xml:space="preserve"> </w:t>
      </w:r>
      <w:r>
        <w:t>is</w:t>
      </w:r>
      <w:r>
        <w:rPr>
          <w:spacing w:val="-3"/>
        </w:rPr>
        <w:t xml:space="preserve"> </w:t>
      </w:r>
      <w:r>
        <w:t>clear,</w:t>
      </w:r>
      <w:r>
        <w:rPr>
          <w:spacing w:val="-3"/>
        </w:rPr>
        <w:t xml:space="preserve"> </w:t>
      </w:r>
      <w:r>
        <w:t>ink</w:t>
      </w:r>
      <w:r>
        <w:rPr>
          <w:spacing w:val="-3"/>
        </w:rPr>
        <w:t xml:space="preserve"> </w:t>
      </w:r>
      <w:r>
        <w:t>is</w:t>
      </w:r>
      <w:r>
        <w:rPr>
          <w:spacing w:val="-3"/>
        </w:rPr>
        <w:t xml:space="preserve"> </w:t>
      </w:r>
      <w:r>
        <w:t>pushed</w:t>
      </w:r>
      <w:r>
        <w:rPr>
          <w:spacing w:val="-3"/>
        </w:rPr>
        <w:t xml:space="preserve"> </w:t>
      </w:r>
      <w:r>
        <w:t>through</w:t>
      </w:r>
      <w:r>
        <w:rPr>
          <w:spacing w:val="-3"/>
        </w:rPr>
        <w:t xml:space="preserve"> </w:t>
      </w:r>
      <w:r>
        <w:t>onto</w:t>
      </w:r>
      <w:r>
        <w:rPr>
          <w:spacing w:val="-3"/>
        </w:rPr>
        <w:t xml:space="preserve"> </w:t>
      </w:r>
      <w:r>
        <w:t>the</w:t>
      </w:r>
      <w:r>
        <w:rPr>
          <w:spacing w:val="-3"/>
        </w:rPr>
        <w:t xml:space="preserve"> </w:t>
      </w:r>
      <w:r>
        <w:t>receiving</w:t>
      </w:r>
      <w:r>
        <w:rPr>
          <w:spacing w:val="-2"/>
        </w:rPr>
        <w:t xml:space="preserve"> </w:t>
      </w:r>
      <w:r>
        <w:t>surface.</w:t>
      </w:r>
    </w:p>
    <w:p w14:paraId="152A7C0D" w14:textId="77777777" w:rsidR="002132A0" w:rsidRDefault="002132A0" w:rsidP="00C85C59">
      <w:pPr>
        <w:pStyle w:val="Body"/>
        <w:rPr>
          <w:color w:val="231F20"/>
        </w:rPr>
      </w:pPr>
      <w:r>
        <w:t xml:space="preserve">It is important to be able to distinguish between original prints and reproductions. </w:t>
      </w:r>
      <w:r>
        <w:rPr>
          <w:b/>
        </w:rPr>
        <w:t xml:space="preserve">Original prints </w:t>
      </w:r>
      <w:r>
        <w:t xml:space="preserve">are handmade prints. Since each print is subtly different due to its handmade </w:t>
      </w:r>
      <w:r>
        <w:lastRenderedPageBreak/>
        <w:t xml:space="preserve">character, each print is considered an original work of art. (Figure 2.17) Editions of original prints can range from a few to dozens or hundreds of copies. </w:t>
      </w:r>
      <w:r>
        <w:rPr>
          <w:b/>
        </w:rPr>
        <w:t xml:space="preserve">Reproductions </w:t>
      </w:r>
      <w:r>
        <w:t>are mechanically produced. An original artwork is photographed; the photograph is then transferred to a print</w:t>
      </w:r>
      <w:r>
        <w:rPr>
          <w:color w:val="231F20"/>
        </w:rPr>
        <w:t>ing plate on a mechanical press. Each print is nearly identical, and editions can run into the thousands or tens of thousands. (Figure 2.18)</w:t>
      </w:r>
    </w:p>
    <w:p w14:paraId="19E5B101" w14:textId="77777777" w:rsidR="00C85C59" w:rsidRDefault="00C85C59" w:rsidP="00C85C59">
      <w:pPr>
        <w:pStyle w:val="Body"/>
      </w:pPr>
    </w:p>
    <w:p w14:paraId="1BC42245" w14:textId="77777777" w:rsidR="00C85C59" w:rsidRDefault="00C85C59" w:rsidP="00C85C59">
      <w:pPr>
        <w:pStyle w:val="Body"/>
        <w:ind w:firstLine="0"/>
        <w:jc w:val="center"/>
      </w:pPr>
      <w:r>
        <w:rPr>
          <w:noProof/>
        </w:rPr>
        <w:drawing>
          <wp:inline distT="0" distB="0" distL="0" distR="0" wp14:anchorId="05E05225" wp14:editId="4CCE676C">
            <wp:extent cx="4003040" cy="2251710"/>
            <wp:effectExtent l="0" t="0" r="0" b="0"/>
            <wp:docPr id="1623" name="Picture 1613" descr="Artist Preparing Linoleum Print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3" name="Picture 1613"/>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03040" cy="2251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E637FAA" w14:textId="77777777" w:rsidR="00C85C59" w:rsidRDefault="00C85C59" w:rsidP="00C85C59">
      <w:pPr>
        <w:pStyle w:val="CaptionHeader"/>
      </w:pPr>
      <w:r>
        <w:t>Figure 2.17 | Artist Preparing Linoleum Prints</w:t>
      </w:r>
    </w:p>
    <w:p w14:paraId="5A258B5A" w14:textId="77777777" w:rsidR="00C85C59" w:rsidRDefault="00C85C59" w:rsidP="00C85C59">
      <w:pPr>
        <w:pStyle w:val="CaptionText"/>
      </w:pPr>
      <w:r>
        <w:t xml:space="preserve">Author: Kyle Van Horn </w:t>
      </w:r>
    </w:p>
    <w:p w14:paraId="6D5FD96E" w14:textId="77777777" w:rsidR="00C85C59" w:rsidRDefault="00C85C59" w:rsidP="00C85C59">
      <w:pPr>
        <w:pStyle w:val="CaptionText"/>
      </w:pPr>
      <w:r>
        <w:t xml:space="preserve">Source: Wikimedia Commons </w:t>
      </w:r>
    </w:p>
    <w:p w14:paraId="112533B8" w14:textId="77777777" w:rsidR="00C85C59" w:rsidRDefault="00C85C59" w:rsidP="00C85C59">
      <w:pPr>
        <w:pStyle w:val="CaptionText"/>
      </w:pPr>
      <w:r>
        <w:t>License: CC BY 2.0</w:t>
      </w:r>
    </w:p>
    <w:p w14:paraId="5B3DDCE7" w14:textId="77777777" w:rsidR="00C85C59" w:rsidRDefault="00C85C59" w:rsidP="00C85C59">
      <w:pPr>
        <w:pStyle w:val="Body"/>
      </w:pPr>
    </w:p>
    <w:p w14:paraId="6F50798F" w14:textId="77777777" w:rsidR="00C85C59" w:rsidRDefault="00C85C59" w:rsidP="00C85C59">
      <w:pPr>
        <w:pStyle w:val="Body"/>
        <w:ind w:firstLine="0"/>
        <w:jc w:val="center"/>
      </w:pPr>
      <w:r>
        <w:rPr>
          <w:noProof/>
        </w:rPr>
        <w:drawing>
          <wp:inline distT="0" distB="0" distL="0" distR="0" wp14:anchorId="64FFC5E6" wp14:editId="4EBAFB2D">
            <wp:extent cx="3289300" cy="2466975"/>
            <wp:effectExtent l="0" t="0" r="0" b="0"/>
            <wp:docPr id="1618" name="Picture 1608" descr="Offset Pres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8" name="Picture 1608"/>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89300" cy="246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D545583" w14:textId="77777777" w:rsidR="00C85C59" w:rsidRDefault="00C85C59" w:rsidP="00C85C59">
      <w:pPr>
        <w:pStyle w:val="CaptionHeader"/>
      </w:pPr>
      <w:r>
        <w:t>Figure 2.18 | Offset Press</w:t>
      </w:r>
    </w:p>
    <w:p w14:paraId="27617874" w14:textId="77777777" w:rsidR="00C85C59" w:rsidRDefault="00C85C59" w:rsidP="00C85C59">
      <w:pPr>
        <w:pStyle w:val="CaptionText"/>
      </w:pPr>
      <w:r>
        <w:t xml:space="preserve">Author: User </w:t>
      </w:r>
      <w:r>
        <w:t>“</w:t>
      </w:r>
      <w:proofErr w:type="spellStart"/>
      <w:r>
        <w:t>R</w:t>
      </w:r>
      <w:r>
        <w:t>é</w:t>
      </w:r>
      <w:r>
        <w:t>mih</w:t>
      </w:r>
      <w:proofErr w:type="spellEnd"/>
      <w:r>
        <w:t>”</w:t>
      </w:r>
      <w:r>
        <w:t xml:space="preserve"> </w:t>
      </w:r>
    </w:p>
    <w:p w14:paraId="6156C957" w14:textId="77777777" w:rsidR="00C85C59" w:rsidRDefault="00C85C59" w:rsidP="00C85C59">
      <w:pPr>
        <w:pStyle w:val="CaptionText"/>
      </w:pPr>
      <w:r>
        <w:t xml:space="preserve">Source: Wikimedia Commons </w:t>
      </w:r>
    </w:p>
    <w:p w14:paraId="5976E838" w14:textId="77777777" w:rsidR="00C85C59" w:rsidRDefault="00C85C59" w:rsidP="00C85C59">
      <w:pPr>
        <w:pStyle w:val="CaptionText"/>
      </w:pPr>
      <w:r>
        <w:t>License: CC BY-SA 3.0</w:t>
      </w:r>
    </w:p>
    <w:p w14:paraId="41B78F79" w14:textId="77777777" w:rsidR="00C85C59" w:rsidRDefault="00C85C59" w:rsidP="00C85C59">
      <w:pPr>
        <w:pStyle w:val="Body"/>
      </w:pPr>
    </w:p>
    <w:p w14:paraId="3A07FAB6" w14:textId="77777777" w:rsidR="002132A0" w:rsidRDefault="002132A0" w:rsidP="00C85C59">
      <w:pPr>
        <w:pStyle w:val="Body"/>
      </w:pPr>
      <w:r>
        <w:lastRenderedPageBreak/>
        <w:t>The value of an individual print</w:t>
      </w:r>
      <w:r>
        <w:rPr>
          <w:spacing w:val="-33"/>
        </w:rPr>
        <w:t xml:space="preserve"> </w:t>
      </w:r>
      <w:r>
        <w:t xml:space="preserve">depends on a number of factors, including whether it is an original print or a reproduction and the number of prints in an edition. Recently a new kind of print has become popular, the </w:t>
      </w:r>
      <w:proofErr w:type="spellStart"/>
      <w:r>
        <w:rPr>
          <w:b/>
        </w:rPr>
        <w:t>gicleé</w:t>
      </w:r>
      <w:proofErr w:type="spellEnd"/>
      <w:r>
        <w:t xml:space="preserve">. This is essentially a digital inkjet print. Those who buy </w:t>
      </w:r>
      <w:proofErr w:type="spellStart"/>
      <w:r>
        <w:t>gicleé</w:t>
      </w:r>
      <w:proofErr w:type="spellEnd"/>
      <w:r>
        <w:t xml:space="preserve"> prints should be careful that only acid-free paper and archival</w:t>
      </w:r>
      <w:r>
        <w:rPr>
          <w:spacing w:val="-15"/>
        </w:rPr>
        <w:t xml:space="preserve"> </w:t>
      </w:r>
      <w:r>
        <w:t>inks</w:t>
      </w:r>
      <w:r>
        <w:rPr>
          <w:spacing w:val="-14"/>
        </w:rPr>
        <w:t xml:space="preserve"> </w:t>
      </w:r>
      <w:r>
        <w:t>are</w:t>
      </w:r>
      <w:r>
        <w:rPr>
          <w:spacing w:val="-14"/>
        </w:rPr>
        <w:t xml:space="preserve"> </w:t>
      </w:r>
      <w:r>
        <w:t>used</w:t>
      </w:r>
      <w:r>
        <w:rPr>
          <w:spacing w:val="-14"/>
        </w:rPr>
        <w:t xml:space="preserve"> </w:t>
      </w:r>
      <w:r>
        <w:t>in</w:t>
      </w:r>
      <w:r>
        <w:rPr>
          <w:spacing w:val="-14"/>
        </w:rPr>
        <w:t xml:space="preserve"> </w:t>
      </w:r>
      <w:r>
        <w:t>its</w:t>
      </w:r>
      <w:r>
        <w:rPr>
          <w:spacing w:val="-14"/>
        </w:rPr>
        <w:t xml:space="preserve"> </w:t>
      </w:r>
      <w:r>
        <w:t>production. The fibers that make paper can come from many different sources, some of which contain acid that will turn the paper yellow with age. Over time,</w:t>
      </w:r>
      <w:r>
        <w:rPr>
          <w:spacing w:val="33"/>
        </w:rPr>
        <w:t xml:space="preserve"> </w:t>
      </w:r>
      <w:r>
        <w:t>ink</w:t>
      </w:r>
      <w:r w:rsidR="00C85C59">
        <w:t xml:space="preserve"> </w:t>
      </w:r>
      <w:r>
        <w:rPr>
          <w:color w:val="231F20"/>
        </w:rPr>
        <w:t>pigments can be fugitive, lose color intensity or even shift in hue. These effects will lower the value of the print. Acid-free paper and archival inks resist these defects and preserve the original appearance of the art object, thus maintaining its value.</w:t>
      </w:r>
    </w:p>
    <w:p w14:paraId="5F29E538" w14:textId="77777777" w:rsidR="002132A0" w:rsidRDefault="002132A0" w:rsidP="00C85C59">
      <w:pPr>
        <w:pStyle w:val="Body"/>
      </w:pPr>
    </w:p>
    <w:p w14:paraId="654B6BA9" w14:textId="77777777" w:rsidR="002132A0" w:rsidRDefault="00C85C59" w:rsidP="00C85C59">
      <w:pPr>
        <w:pStyle w:val="Header3"/>
      </w:pPr>
      <w:r>
        <w:t xml:space="preserve">2.4.2 </w:t>
      </w:r>
      <w:r w:rsidR="002132A0">
        <w:t>Three-Dimensional</w:t>
      </w:r>
      <w:r w:rsidR="002132A0">
        <w:rPr>
          <w:spacing w:val="-1"/>
        </w:rPr>
        <w:t xml:space="preserve"> </w:t>
      </w:r>
      <w:r w:rsidR="002132A0">
        <w:t>Art</w:t>
      </w:r>
    </w:p>
    <w:p w14:paraId="196E15D4" w14:textId="77777777" w:rsidR="002132A0" w:rsidRDefault="002132A0" w:rsidP="00C85C59">
      <w:pPr>
        <w:pStyle w:val="Body"/>
      </w:pPr>
      <w:r>
        <w:rPr>
          <w:b/>
        </w:rPr>
        <w:t xml:space="preserve">Three-dimensional art </w:t>
      </w:r>
      <w:r>
        <w:t>goes beyond the flat surface to encompass height, width, and depth. There are four</w:t>
      </w:r>
      <w:r>
        <w:rPr>
          <w:spacing w:val="-9"/>
        </w:rPr>
        <w:t xml:space="preserve"> </w:t>
      </w:r>
      <w:r>
        <w:t>main</w:t>
      </w:r>
      <w:r>
        <w:rPr>
          <w:spacing w:val="-8"/>
        </w:rPr>
        <w:t xml:space="preserve"> </w:t>
      </w:r>
      <w:r>
        <w:t>methods</w:t>
      </w:r>
      <w:r>
        <w:rPr>
          <w:spacing w:val="-9"/>
        </w:rPr>
        <w:t xml:space="preserve"> </w:t>
      </w:r>
      <w:r>
        <w:t>used</w:t>
      </w:r>
      <w:r>
        <w:rPr>
          <w:spacing w:val="-8"/>
        </w:rPr>
        <w:t xml:space="preserve"> </w:t>
      </w:r>
      <w:r>
        <w:t>in</w:t>
      </w:r>
      <w:r>
        <w:rPr>
          <w:spacing w:val="-8"/>
        </w:rPr>
        <w:t xml:space="preserve"> </w:t>
      </w:r>
      <w:r>
        <w:t>producing</w:t>
      </w:r>
      <w:r>
        <w:rPr>
          <w:spacing w:val="-9"/>
        </w:rPr>
        <w:t xml:space="preserve"> </w:t>
      </w:r>
      <w:r>
        <w:t>art</w:t>
      </w:r>
      <w:r>
        <w:rPr>
          <w:spacing w:val="-8"/>
        </w:rPr>
        <w:t xml:space="preserve"> </w:t>
      </w:r>
      <w:r>
        <w:t>in</w:t>
      </w:r>
      <w:r>
        <w:rPr>
          <w:spacing w:val="-9"/>
        </w:rPr>
        <w:t xml:space="preserve"> </w:t>
      </w:r>
      <w:r>
        <w:t>three</w:t>
      </w:r>
      <w:r>
        <w:rPr>
          <w:spacing w:val="-8"/>
        </w:rPr>
        <w:t xml:space="preserve"> </w:t>
      </w:r>
      <w:r>
        <w:t>dimensions. All three-dimensional art uses one or a combination</w:t>
      </w:r>
      <w:r>
        <w:rPr>
          <w:spacing w:val="-10"/>
        </w:rPr>
        <w:t xml:space="preserve"> </w:t>
      </w:r>
      <w:r>
        <w:t>of</w:t>
      </w:r>
      <w:r>
        <w:rPr>
          <w:spacing w:val="-9"/>
        </w:rPr>
        <w:t xml:space="preserve"> </w:t>
      </w:r>
      <w:r>
        <w:t>these</w:t>
      </w:r>
      <w:r>
        <w:rPr>
          <w:spacing w:val="-8"/>
        </w:rPr>
        <w:t xml:space="preserve"> </w:t>
      </w:r>
      <w:r>
        <w:t>four</w:t>
      </w:r>
      <w:r>
        <w:rPr>
          <w:spacing w:val="-9"/>
        </w:rPr>
        <w:t xml:space="preserve"> </w:t>
      </w:r>
      <w:r>
        <w:t>methods:</w:t>
      </w:r>
      <w:r>
        <w:rPr>
          <w:spacing w:val="-8"/>
        </w:rPr>
        <w:t xml:space="preserve"> </w:t>
      </w:r>
      <w:r>
        <w:t>carving,</w:t>
      </w:r>
      <w:r>
        <w:rPr>
          <w:spacing w:val="-9"/>
        </w:rPr>
        <w:t xml:space="preserve"> </w:t>
      </w:r>
      <w:r>
        <w:t>modeling,</w:t>
      </w:r>
      <w:r>
        <w:rPr>
          <w:spacing w:val="-9"/>
        </w:rPr>
        <w:t xml:space="preserve"> </w:t>
      </w:r>
      <w:r>
        <w:t>casting,</w:t>
      </w:r>
      <w:r>
        <w:rPr>
          <w:spacing w:val="-9"/>
        </w:rPr>
        <w:t xml:space="preserve"> </w:t>
      </w:r>
      <w:r>
        <w:t>or assembly. A form of three-dimensional art that emerged in the twentieth century is installation, a work in which the</w:t>
      </w:r>
      <w:r>
        <w:rPr>
          <w:spacing w:val="-15"/>
        </w:rPr>
        <w:t xml:space="preserve"> </w:t>
      </w:r>
      <w:r>
        <w:t>viewer</w:t>
      </w:r>
      <w:r>
        <w:rPr>
          <w:spacing w:val="-15"/>
        </w:rPr>
        <w:t xml:space="preserve"> </w:t>
      </w:r>
      <w:r>
        <w:t>is</w:t>
      </w:r>
      <w:r>
        <w:rPr>
          <w:spacing w:val="-15"/>
        </w:rPr>
        <w:t xml:space="preserve"> </w:t>
      </w:r>
      <w:r>
        <w:t>surrounded</w:t>
      </w:r>
      <w:r>
        <w:rPr>
          <w:spacing w:val="-15"/>
        </w:rPr>
        <w:t xml:space="preserve"> </w:t>
      </w:r>
      <w:r>
        <w:t>within</w:t>
      </w:r>
      <w:r>
        <w:rPr>
          <w:spacing w:val="-15"/>
        </w:rPr>
        <w:t xml:space="preserve"> </w:t>
      </w:r>
      <w:r>
        <w:t>a</w:t>
      </w:r>
      <w:r>
        <w:rPr>
          <w:spacing w:val="-15"/>
        </w:rPr>
        <w:t xml:space="preserve"> </w:t>
      </w:r>
      <w:r>
        <w:t>space</w:t>
      </w:r>
      <w:r>
        <w:rPr>
          <w:spacing w:val="-15"/>
        </w:rPr>
        <w:t xml:space="preserve"> </w:t>
      </w:r>
      <w:r>
        <w:t>or</w:t>
      </w:r>
      <w:r>
        <w:rPr>
          <w:spacing w:val="-14"/>
        </w:rPr>
        <w:t xml:space="preserve"> </w:t>
      </w:r>
      <w:r>
        <w:t>moves</w:t>
      </w:r>
      <w:r>
        <w:rPr>
          <w:spacing w:val="-15"/>
        </w:rPr>
        <w:t xml:space="preserve"> </w:t>
      </w:r>
      <w:r>
        <w:t>through a space that has been modified by the</w:t>
      </w:r>
      <w:r>
        <w:rPr>
          <w:spacing w:val="-12"/>
        </w:rPr>
        <w:t xml:space="preserve"> </w:t>
      </w:r>
      <w:r>
        <w:t>artist.</w:t>
      </w:r>
    </w:p>
    <w:p w14:paraId="2F481AEB" w14:textId="42FA5C80" w:rsidR="002132A0" w:rsidRDefault="002132A0" w:rsidP="00C85C59">
      <w:pPr>
        <w:pStyle w:val="Body"/>
        <w:rPr>
          <w:color w:val="231F20"/>
        </w:rPr>
      </w:pPr>
      <w:r>
        <w:rPr>
          <w:b/>
        </w:rPr>
        <w:t xml:space="preserve">Sculpture </w:t>
      </w:r>
      <w:r>
        <w:t xml:space="preserve">can be either </w:t>
      </w:r>
      <w:r>
        <w:rPr>
          <w:b/>
        </w:rPr>
        <w:t>freestanding</w:t>
      </w:r>
      <w:r>
        <w:t xml:space="preserve">—“in the round”—or it can be </w:t>
      </w:r>
      <w:r>
        <w:rPr>
          <w:b/>
        </w:rPr>
        <w:t>relief</w:t>
      </w:r>
      <w:r>
        <w:t>—sculpture that projects</w:t>
      </w:r>
      <w:r>
        <w:rPr>
          <w:spacing w:val="-25"/>
        </w:rPr>
        <w:t xml:space="preserve"> </w:t>
      </w:r>
      <w:r>
        <w:t xml:space="preserve">from a background surface. There are two categories of relief sculpture: low relief and high relief. In </w:t>
      </w:r>
      <w:r>
        <w:rPr>
          <w:b/>
        </w:rPr>
        <w:t>low relief</w:t>
      </w:r>
      <w:r>
        <w:t>, the amount of projection from the background surface is limited. A good example of low relief sculpture would be coins, such as these ancient Roman types dating from c. 300</w:t>
      </w:r>
      <w:r>
        <w:rPr>
          <w:spacing w:val="-7"/>
        </w:rPr>
        <w:t xml:space="preserve"> </w:t>
      </w:r>
      <w:r>
        <w:t>BCE</w:t>
      </w:r>
      <w:r>
        <w:rPr>
          <w:spacing w:val="-6"/>
        </w:rPr>
        <w:t xml:space="preserve"> </w:t>
      </w:r>
      <w:r>
        <w:t>to</w:t>
      </w:r>
      <w:r>
        <w:rPr>
          <w:spacing w:val="-6"/>
        </w:rPr>
        <w:t xml:space="preserve"> </w:t>
      </w:r>
      <w:r>
        <w:t>c.</w:t>
      </w:r>
      <w:r>
        <w:rPr>
          <w:spacing w:val="-6"/>
        </w:rPr>
        <w:t xml:space="preserve"> </w:t>
      </w:r>
      <w:r>
        <w:t>400</w:t>
      </w:r>
      <w:r>
        <w:rPr>
          <w:spacing w:val="-6"/>
        </w:rPr>
        <w:t xml:space="preserve"> </w:t>
      </w:r>
      <w:r>
        <w:t>CE.</w:t>
      </w:r>
      <w:r>
        <w:rPr>
          <w:spacing w:val="-6"/>
        </w:rPr>
        <w:t xml:space="preserve"> </w:t>
      </w:r>
      <w:r>
        <w:t>(Figure</w:t>
      </w:r>
      <w:r>
        <w:rPr>
          <w:spacing w:val="-7"/>
        </w:rPr>
        <w:t xml:space="preserve"> </w:t>
      </w:r>
      <w:r>
        <w:t>2.19)</w:t>
      </w:r>
      <w:r>
        <w:rPr>
          <w:spacing w:val="-6"/>
        </w:rPr>
        <w:t xml:space="preserve"> </w:t>
      </w:r>
      <w:r>
        <w:t>Also,</w:t>
      </w:r>
      <w:r>
        <w:rPr>
          <w:spacing w:val="-6"/>
        </w:rPr>
        <w:t xml:space="preserve"> </w:t>
      </w:r>
      <w:r>
        <w:t>much</w:t>
      </w:r>
      <w:r>
        <w:rPr>
          <w:spacing w:val="-6"/>
        </w:rPr>
        <w:t xml:space="preserve"> </w:t>
      </w:r>
      <w:r>
        <w:t>Egyptian</w:t>
      </w:r>
      <w:r w:rsidR="00C85C59">
        <w:t xml:space="preserve"> </w:t>
      </w:r>
      <w:r>
        <w:rPr>
          <w:color w:val="231F20"/>
        </w:rPr>
        <w:t xml:space="preserve">wall art is low relief. (Figure 2.20) </w:t>
      </w:r>
      <w:r>
        <w:rPr>
          <w:b/>
          <w:color w:val="231F20"/>
        </w:rPr>
        <w:t xml:space="preserve">High relief </w:t>
      </w:r>
      <w:r>
        <w:rPr>
          <w:color w:val="231F20"/>
        </w:rPr>
        <w:t>sculpture</w:t>
      </w:r>
      <w:r>
        <w:rPr>
          <w:color w:val="231F20"/>
          <w:spacing w:val="-7"/>
        </w:rPr>
        <w:t xml:space="preserve"> </w:t>
      </w:r>
      <w:r>
        <w:rPr>
          <w:color w:val="231F20"/>
        </w:rPr>
        <w:t>is</w:t>
      </w:r>
      <w:r>
        <w:rPr>
          <w:color w:val="231F20"/>
          <w:spacing w:val="-6"/>
        </w:rPr>
        <w:t xml:space="preserve"> </w:t>
      </w:r>
      <w:r>
        <w:rPr>
          <w:color w:val="231F20"/>
        </w:rPr>
        <w:t>when</w:t>
      </w:r>
      <w:r>
        <w:rPr>
          <w:color w:val="231F20"/>
          <w:spacing w:val="-6"/>
        </w:rPr>
        <w:t xml:space="preserve"> </w:t>
      </w:r>
      <w:r>
        <w:rPr>
          <w:color w:val="231F20"/>
        </w:rPr>
        <w:t>more</w:t>
      </w:r>
      <w:r>
        <w:rPr>
          <w:color w:val="231F20"/>
          <w:spacing w:val="-6"/>
        </w:rPr>
        <w:t xml:space="preserve"> </w:t>
      </w:r>
      <w:r>
        <w:rPr>
          <w:color w:val="231F20"/>
        </w:rPr>
        <w:t>than</w:t>
      </w:r>
      <w:r>
        <w:rPr>
          <w:color w:val="231F20"/>
          <w:spacing w:val="-7"/>
        </w:rPr>
        <w:t xml:space="preserve"> </w:t>
      </w:r>
      <w:r>
        <w:rPr>
          <w:color w:val="231F20"/>
        </w:rPr>
        <w:t>half</w:t>
      </w:r>
      <w:r>
        <w:rPr>
          <w:color w:val="231F20"/>
          <w:spacing w:val="-6"/>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rPr>
        <w:t xml:space="preserve">sculpted form projects from the background surface. This method generally creates an effect called </w:t>
      </w:r>
      <w:r>
        <w:rPr>
          <w:b/>
          <w:color w:val="231F20"/>
        </w:rPr>
        <w:t>undercut</w:t>
      </w:r>
      <w:r>
        <w:rPr>
          <w:color w:val="231F20"/>
        </w:rPr>
        <w:t>, in which some of the projected surface</w:t>
      </w:r>
      <w:r>
        <w:rPr>
          <w:color w:val="231F20"/>
          <w:spacing w:val="-15"/>
        </w:rPr>
        <w:t xml:space="preserve"> </w:t>
      </w:r>
      <w:r>
        <w:rPr>
          <w:color w:val="231F20"/>
        </w:rPr>
        <w:t>is</w:t>
      </w:r>
      <w:r>
        <w:rPr>
          <w:color w:val="231F20"/>
          <w:spacing w:val="-14"/>
        </w:rPr>
        <w:t xml:space="preserve"> </w:t>
      </w:r>
      <w:r>
        <w:rPr>
          <w:color w:val="231F20"/>
        </w:rPr>
        <w:t>separate</w:t>
      </w:r>
      <w:r>
        <w:rPr>
          <w:color w:val="231F20"/>
          <w:spacing w:val="-14"/>
        </w:rPr>
        <w:t xml:space="preserve"> </w:t>
      </w:r>
      <w:r>
        <w:rPr>
          <w:color w:val="231F20"/>
        </w:rPr>
        <w:t>from</w:t>
      </w:r>
      <w:r>
        <w:rPr>
          <w:color w:val="231F20"/>
          <w:spacing w:val="-14"/>
        </w:rPr>
        <w:t xml:space="preserve"> </w:t>
      </w:r>
      <w:r>
        <w:rPr>
          <w:color w:val="231F20"/>
        </w:rPr>
        <w:t>the</w:t>
      </w:r>
      <w:r>
        <w:rPr>
          <w:color w:val="231F20"/>
          <w:spacing w:val="-14"/>
        </w:rPr>
        <w:t xml:space="preserve"> </w:t>
      </w:r>
      <w:r>
        <w:rPr>
          <w:color w:val="231F20"/>
        </w:rPr>
        <w:t>background</w:t>
      </w:r>
      <w:r>
        <w:rPr>
          <w:color w:val="231F20"/>
          <w:spacing w:val="-14"/>
        </w:rPr>
        <w:t xml:space="preserve"> </w:t>
      </w:r>
      <w:r>
        <w:rPr>
          <w:color w:val="231F20"/>
        </w:rPr>
        <w:t xml:space="preserve">surface. Mythological scenes depicted on the Parthenon, an ancient Greek temple, (Figure 2.21) and the </w:t>
      </w:r>
      <w:r>
        <w:rPr>
          <w:i/>
          <w:color w:val="231F20"/>
        </w:rPr>
        <w:t>Corporate</w:t>
      </w:r>
      <w:r>
        <w:rPr>
          <w:i/>
          <w:color w:val="231F20"/>
          <w:spacing w:val="-22"/>
        </w:rPr>
        <w:t xml:space="preserve"> </w:t>
      </w:r>
      <w:r>
        <w:rPr>
          <w:i/>
          <w:color w:val="231F20"/>
        </w:rPr>
        <w:t>Wars</w:t>
      </w:r>
      <w:r>
        <w:rPr>
          <w:i/>
          <w:color w:val="231F20"/>
          <w:spacing w:val="-21"/>
        </w:rPr>
        <w:t xml:space="preserve"> </w:t>
      </w:r>
      <w:r>
        <w:rPr>
          <w:color w:val="231F20"/>
        </w:rPr>
        <w:t>series</w:t>
      </w:r>
      <w:r>
        <w:rPr>
          <w:color w:val="231F20"/>
          <w:spacing w:val="-22"/>
        </w:rPr>
        <w:t xml:space="preserve"> </w:t>
      </w:r>
      <w:r>
        <w:rPr>
          <w:color w:val="231F20"/>
        </w:rPr>
        <w:t>(</w:t>
      </w:r>
      <w:hyperlink r:id="rId30" w:history="1">
        <w:r w:rsidRPr="009A4F43">
          <w:rPr>
            <w:rStyle w:val="Hyperlink"/>
            <w:i/>
          </w:rPr>
          <w:t>Corporate</w:t>
        </w:r>
        <w:r w:rsidRPr="009A4F43">
          <w:rPr>
            <w:rStyle w:val="Hyperlink"/>
            <w:i/>
            <w:spacing w:val="-21"/>
          </w:rPr>
          <w:t xml:space="preserve"> </w:t>
        </w:r>
        <w:r w:rsidRPr="009A4F43">
          <w:rPr>
            <w:rStyle w:val="Hyperlink"/>
            <w:i/>
          </w:rPr>
          <w:t>Wars</w:t>
        </w:r>
        <w:r w:rsidRPr="009A4F43">
          <w:rPr>
            <w:rStyle w:val="Hyperlink"/>
          </w:rPr>
          <w:t>,</w:t>
        </w:r>
        <w:r w:rsidRPr="009A4F43">
          <w:rPr>
            <w:rStyle w:val="Hyperlink"/>
            <w:spacing w:val="-22"/>
          </w:rPr>
          <w:t xml:space="preserve"> </w:t>
        </w:r>
        <w:r w:rsidRPr="009A4F43">
          <w:rPr>
            <w:rStyle w:val="Hyperlink"/>
          </w:rPr>
          <w:t>Robert Longo</w:t>
        </w:r>
      </w:hyperlink>
      <w:r>
        <w:rPr>
          <w:color w:val="231F20"/>
        </w:rPr>
        <w:t>) by Robert Longo (b. 1953, USA) are both examples of high relief using undercut.</w:t>
      </w:r>
    </w:p>
    <w:p w14:paraId="7C3D65FC" w14:textId="77777777" w:rsidR="00C85C59" w:rsidRDefault="00C85C59" w:rsidP="00C85C59">
      <w:pPr>
        <w:pStyle w:val="Body"/>
      </w:pPr>
    </w:p>
    <w:p w14:paraId="5A7E72BA" w14:textId="77777777" w:rsidR="00C85C59" w:rsidRDefault="00C85C59" w:rsidP="00C85C59">
      <w:pPr>
        <w:pStyle w:val="Body"/>
        <w:ind w:firstLine="0"/>
        <w:jc w:val="center"/>
      </w:pPr>
      <w:r>
        <w:rPr>
          <w:noProof/>
        </w:rPr>
        <w:lastRenderedPageBreak/>
        <w:drawing>
          <wp:inline distT="0" distB="0" distL="0" distR="0" wp14:anchorId="6863413E" wp14:editId="47831729">
            <wp:extent cx="2178050" cy="2813685"/>
            <wp:effectExtent l="0" t="0" r="6350" b="5715"/>
            <wp:docPr id="1613" name="Picture 1603" descr="Common Roman Coin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3" name="Picture 1603"/>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78050" cy="281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0041EEA" w14:textId="77777777" w:rsidR="00C85C59" w:rsidRDefault="00C85C59" w:rsidP="00C85C59">
      <w:pPr>
        <w:pStyle w:val="CaptionHeader"/>
      </w:pPr>
      <w:r>
        <w:t>Figure 2.19 | Common Roman Coins</w:t>
      </w:r>
    </w:p>
    <w:p w14:paraId="7922CC93" w14:textId="77777777" w:rsidR="00C85C59" w:rsidRDefault="00C85C59" w:rsidP="00C85C59">
      <w:pPr>
        <w:pStyle w:val="CaptionText"/>
      </w:pPr>
      <w:r>
        <w:t xml:space="preserve">Creator: </w:t>
      </w:r>
      <w:proofErr w:type="spellStart"/>
      <w:r>
        <w:t>Rasiel</w:t>
      </w:r>
      <w:proofErr w:type="spellEnd"/>
      <w:r>
        <w:t xml:space="preserve"> Suarez </w:t>
      </w:r>
    </w:p>
    <w:p w14:paraId="470F0DE0" w14:textId="77777777" w:rsidR="00C85C59" w:rsidRDefault="00C85C59" w:rsidP="00C85C59">
      <w:pPr>
        <w:pStyle w:val="CaptionText"/>
      </w:pPr>
      <w:r>
        <w:t xml:space="preserve">Author: User </w:t>
      </w:r>
      <w:r>
        <w:t>“</w:t>
      </w:r>
      <w:r>
        <w:t>FSII</w:t>
      </w:r>
      <w:r>
        <w:t>”</w:t>
      </w:r>
    </w:p>
    <w:p w14:paraId="27942890" w14:textId="77777777" w:rsidR="00C85C59" w:rsidRDefault="00C85C59" w:rsidP="00C85C59">
      <w:pPr>
        <w:pStyle w:val="CaptionText"/>
      </w:pPr>
      <w:r>
        <w:t xml:space="preserve">Source: Wikimedia Commons </w:t>
      </w:r>
    </w:p>
    <w:p w14:paraId="79E4DC26" w14:textId="77777777" w:rsidR="00C85C59" w:rsidRDefault="00C85C59" w:rsidP="00C85C59">
      <w:pPr>
        <w:pStyle w:val="CaptionText"/>
      </w:pPr>
      <w:r>
        <w:t>License: GFDL</w:t>
      </w:r>
    </w:p>
    <w:p w14:paraId="5BDE94B7" w14:textId="77777777" w:rsidR="00C85C59" w:rsidRDefault="00C85C59" w:rsidP="00C85C59">
      <w:pPr>
        <w:pStyle w:val="Body"/>
      </w:pPr>
    </w:p>
    <w:p w14:paraId="04FC1483" w14:textId="77777777" w:rsidR="00C85C59" w:rsidRDefault="00C85C59" w:rsidP="00C85C59">
      <w:pPr>
        <w:pStyle w:val="Body"/>
        <w:ind w:firstLine="0"/>
        <w:jc w:val="center"/>
      </w:pPr>
      <w:r>
        <w:rPr>
          <w:noProof/>
        </w:rPr>
        <w:drawing>
          <wp:inline distT="0" distB="0" distL="0" distR="0" wp14:anchorId="52FC4CCA" wp14:editId="5A1E4DCB">
            <wp:extent cx="2568575" cy="3394710"/>
            <wp:effectExtent l="0" t="0" r="0" b="0"/>
            <wp:docPr id="1600" name="Picture 1590" descr="Egyptian Relief Carvin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0" name="Picture 1590"/>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68575" cy="3394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5ABABDF" w14:textId="77777777" w:rsidR="00C85C59" w:rsidRDefault="00C85C59" w:rsidP="00C85C59">
      <w:pPr>
        <w:pStyle w:val="CaptionHeader"/>
      </w:pPr>
      <w:r>
        <w:t>Figure 2.20 | Egyptian Relief Carving</w:t>
      </w:r>
    </w:p>
    <w:p w14:paraId="35ED7263" w14:textId="77777777" w:rsidR="00C85C59" w:rsidRDefault="00C85C59" w:rsidP="00C85C59">
      <w:pPr>
        <w:pStyle w:val="CaptionText"/>
      </w:pPr>
      <w:r>
        <w:t xml:space="preserve">Author: User </w:t>
      </w:r>
      <w:r>
        <w:t>“</w:t>
      </w:r>
      <w:r>
        <w:t>GDK</w:t>
      </w:r>
      <w:r>
        <w:t>”</w:t>
      </w:r>
    </w:p>
    <w:p w14:paraId="714A1AC6" w14:textId="77777777" w:rsidR="00C85C59" w:rsidRDefault="00C85C59" w:rsidP="00C85C59">
      <w:pPr>
        <w:pStyle w:val="CaptionText"/>
      </w:pPr>
      <w:r>
        <w:t xml:space="preserve">Source: Wikimedia Commons </w:t>
      </w:r>
    </w:p>
    <w:p w14:paraId="42F223D4" w14:textId="77777777" w:rsidR="00C85C59" w:rsidRDefault="00C85C59" w:rsidP="00C85C59">
      <w:pPr>
        <w:pStyle w:val="CaptionText"/>
      </w:pPr>
      <w:r>
        <w:t>License: Public Domain</w:t>
      </w:r>
    </w:p>
    <w:p w14:paraId="5E554645" w14:textId="77777777" w:rsidR="00C85C59" w:rsidRDefault="00C85C59" w:rsidP="00C85C59">
      <w:pPr>
        <w:pStyle w:val="Body"/>
      </w:pPr>
    </w:p>
    <w:p w14:paraId="08759F22" w14:textId="77777777" w:rsidR="00C85C59" w:rsidRDefault="00C85C59" w:rsidP="00C85C59">
      <w:pPr>
        <w:pStyle w:val="Body"/>
        <w:ind w:firstLine="0"/>
        <w:jc w:val="center"/>
      </w:pPr>
      <w:r>
        <w:rPr>
          <w:noProof/>
        </w:rPr>
        <w:drawing>
          <wp:inline distT="0" distB="0" distL="0" distR="0" wp14:anchorId="211256F6" wp14:editId="7DB66461">
            <wp:extent cx="2568575" cy="2340610"/>
            <wp:effectExtent l="0" t="0" r="0" b="0"/>
            <wp:docPr id="1607" name="Picture 1596" descr="Lapith fighting a centau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7" name="Picture 1596"/>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68575" cy="2340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69B91" w14:textId="77777777" w:rsidR="00C85C59" w:rsidRDefault="00C85C59" w:rsidP="00C85C59">
      <w:pPr>
        <w:pStyle w:val="CaptionHeader"/>
      </w:pPr>
      <w:r>
        <w:t xml:space="preserve">Figure 2.21 | </w:t>
      </w:r>
      <w:proofErr w:type="spellStart"/>
      <w:r>
        <w:t>Lapith</w:t>
      </w:r>
      <w:proofErr w:type="spellEnd"/>
      <w:r>
        <w:t xml:space="preserve"> fighting a centaur</w:t>
      </w:r>
    </w:p>
    <w:p w14:paraId="326AD6B4" w14:textId="77777777" w:rsidR="00C85C59" w:rsidRDefault="00C85C59" w:rsidP="00C85C59">
      <w:pPr>
        <w:pStyle w:val="CaptionText"/>
      </w:pPr>
      <w:r>
        <w:t xml:space="preserve">Author: User </w:t>
      </w:r>
      <w:r>
        <w:t>“</w:t>
      </w:r>
      <w:r>
        <w:t>Jastrow</w:t>
      </w:r>
      <w:r>
        <w:t>”</w:t>
      </w:r>
      <w:r>
        <w:t xml:space="preserve"> </w:t>
      </w:r>
    </w:p>
    <w:p w14:paraId="47BB86BD" w14:textId="77777777" w:rsidR="00C85C59" w:rsidRDefault="00C85C59" w:rsidP="00C85C59">
      <w:pPr>
        <w:pStyle w:val="CaptionText"/>
      </w:pPr>
      <w:r>
        <w:t xml:space="preserve">Source: Wikimedia Commons </w:t>
      </w:r>
    </w:p>
    <w:p w14:paraId="002CE837" w14:textId="77777777" w:rsidR="00C85C59" w:rsidRDefault="00C85C59" w:rsidP="00C85C59">
      <w:pPr>
        <w:pStyle w:val="CaptionText"/>
      </w:pPr>
      <w:r>
        <w:t>License: Public Domain</w:t>
      </w:r>
    </w:p>
    <w:p w14:paraId="55D53A81" w14:textId="77777777" w:rsidR="00C85C59" w:rsidRDefault="00C85C59" w:rsidP="00C85C59">
      <w:pPr>
        <w:pStyle w:val="Body"/>
      </w:pPr>
    </w:p>
    <w:p w14:paraId="70324D5D" w14:textId="77777777" w:rsidR="002132A0" w:rsidRDefault="002132A0" w:rsidP="00C85C59">
      <w:pPr>
        <w:pStyle w:val="Body"/>
        <w:rPr>
          <w:color w:val="231F20"/>
        </w:rPr>
      </w:pPr>
      <w:r>
        <w:rPr>
          <w:b/>
        </w:rPr>
        <w:t xml:space="preserve">Modeling </w:t>
      </w:r>
      <w:r>
        <w:t xml:space="preserve">is an </w:t>
      </w:r>
      <w:r>
        <w:rPr>
          <w:b/>
        </w:rPr>
        <w:t xml:space="preserve">additive </w:t>
      </w:r>
      <w:r>
        <w:t>process in which easily shaped materials like clay or plaster are built up to create a final form. Some modeled</w:t>
      </w:r>
      <w:r w:rsidR="00C85C59">
        <w:t xml:space="preserve"> </w:t>
      </w:r>
      <w:r>
        <w:rPr>
          <w:color w:val="231F20"/>
        </w:rPr>
        <w:t xml:space="preserve">forms begin with an </w:t>
      </w:r>
      <w:r>
        <w:rPr>
          <w:b/>
          <w:color w:val="231F20"/>
        </w:rPr>
        <w:t>armature</w:t>
      </w:r>
      <w:r>
        <w:rPr>
          <w:color w:val="231F20"/>
        </w:rPr>
        <w:t>, or rigid inner support often made of wire. An armature allows a soft or fluid material like wet clay, which would collapse under its own</w:t>
      </w:r>
      <w:r>
        <w:rPr>
          <w:color w:val="231F20"/>
          <w:spacing w:val="-12"/>
        </w:rPr>
        <w:t xml:space="preserve"> </w:t>
      </w:r>
      <w:r>
        <w:rPr>
          <w:color w:val="231F20"/>
        </w:rPr>
        <w:t>weight,</w:t>
      </w:r>
      <w:r>
        <w:rPr>
          <w:color w:val="231F20"/>
          <w:spacing w:val="-12"/>
        </w:rPr>
        <w:t xml:space="preserve"> </w:t>
      </w:r>
      <w:r>
        <w:rPr>
          <w:color w:val="231F20"/>
        </w:rPr>
        <w:t>to</w:t>
      </w:r>
      <w:r>
        <w:rPr>
          <w:color w:val="231F20"/>
          <w:spacing w:val="-11"/>
        </w:rPr>
        <w:t xml:space="preserve"> </w:t>
      </w:r>
      <w:r>
        <w:rPr>
          <w:color w:val="231F20"/>
        </w:rPr>
        <w:t>be</w:t>
      </w:r>
      <w:r>
        <w:rPr>
          <w:color w:val="231F20"/>
          <w:spacing w:val="-12"/>
        </w:rPr>
        <w:t xml:space="preserve"> </w:t>
      </w:r>
      <w:r>
        <w:rPr>
          <w:color w:val="231F20"/>
        </w:rPr>
        <w:t>built</w:t>
      </w:r>
      <w:r>
        <w:rPr>
          <w:color w:val="231F20"/>
          <w:spacing w:val="-11"/>
        </w:rPr>
        <w:t xml:space="preserve"> </w:t>
      </w:r>
      <w:r>
        <w:rPr>
          <w:color w:val="231F20"/>
        </w:rPr>
        <w:t>up.</w:t>
      </w:r>
      <w:r>
        <w:rPr>
          <w:color w:val="231F20"/>
          <w:spacing w:val="-12"/>
        </w:rPr>
        <w:t xml:space="preserve"> </w:t>
      </w:r>
      <w:r>
        <w:rPr>
          <w:color w:val="231F20"/>
        </w:rPr>
        <w:t>This</w:t>
      </w:r>
      <w:r>
        <w:rPr>
          <w:color w:val="231F20"/>
          <w:spacing w:val="-11"/>
        </w:rPr>
        <w:t xml:space="preserve"> </w:t>
      </w:r>
      <w:r>
        <w:rPr>
          <w:color w:val="231F20"/>
        </w:rPr>
        <w:t>method</w:t>
      </w:r>
      <w:r>
        <w:rPr>
          <w:color w:val="231F20"/>
          <w:spacing w:val="-12"/>
        </w:rPr>
        <w:t xml:space="preserve"> </w:t>
      </w:r>
      <w:r>
        <w:rPr>
          <w:color w:val="231F20"/>
        </w:rPr>
        <w:t xml:space="preserve">of sculpting includes most classical portrait sculpture in </w:t>
      </w:r>
      <w:r>
        <w:rPr>
          <w:b/>
          <w:color w:val="231F20"/>
        </w:rPr>
        <w:t>terra cotta</w:t>
      </w:r>
      <w:r>
        <w:rPr>
          <w:color w:val="231F20"/>
        </w:rPr>
        <w:t>, or baked clay. (Figure</w:t>
      </w:r>
      <w:r>
        <w:rPr>
          <w:color w:val="231F20"/>
          <w:spacing w:val="-11"/>
        </w:rPr>
        <w:t xml:space="preserve"> </w:t>
      </w:r>
      <w:r>
        <w:rPr>
          <w:color w:val="231F20"/>
        </w:rPr>
        <w:t>2.22)</w:t>
      </w:r>
      <w:r>
        <w:rPr>
          <w:color w:val="231F20"/>
          <w:spacing w:val="-11"/>
        </w:rPr>
        <w:t xml:space="preserve"> </w:t>
      </w:r>
      <w:r>
        <w:rPr>
          <w:color w:val="231F20"/>
        </w:rPr>
        <w:t>Clay</w:t>
      </w:r>
      <w:r>
        <w:rPr>
          <w:color w:val="231F20"/>
          <w:spacing w:val="-10"/>
        </w:rPr>
        <w:t xml:space="preserve"> </w:t>
      </w:r>
      <w:r>
        <w:rPr>
          <w:color w:val="231F20"/>
        </w:rPr>
        <w:t>lends</w:t>
      </w:r>
      <w:r>
        <w:rPr>
          <w:color w:val="231F20"/>
          <w:spacing w:val="-11"/>
        </w:rPr>
        <w:t xml:space="preserve"> </w:t>
      </w:r>
      <w:r>
        <w:rPr>
          <w:color w:val="231F20"/>
        </w:rPr>
        <w:t>itself</w:t>
      </w:r>
      <w:r>
        <w:rPr>
          <w:color w:val="231F20"/>
          <w:spacing w:val="-10"/>
        </w:rPr>
        <w:t xml:space="preserve"> </w:t>
      </w:r>
      <w:r>
        <w:rPr>
          <w:color w:val="231F20"/>
        </w:rPr>
        <w:t>to</w:t>
      </w:r>
      <w:r>
        <w:rPr>
          <w:color w:val="231F20"/>
          <w:spacing w:val="-10"/>
        </w:rPr>
        <w:t xml:space="preserve"> </w:t>
      </w:r>
      <w:r>
        <w:rPr>
          <w:color w:val="231F20"/>
        </w:rPr>
        <w:t>modeling and is thus a popular medium for work</w:t>
      </w:r>
      <w:r w:rsidR="00610DDD">
        <w:rPr>
          <w:color w:val="231F20"/>
        </w:rPr>
        <w:t xml:space="preserve"> </w:t>
      </w:r>
      <w:r>
        <w:rPr>
          <w:color w:val="231F20"/>
        </w:rPr>
        <w:t>of this kind, although clay may also be carved and</w:t>
      </w:r>
      <w:r>
        <w:rPr>
          <w:color w:val="231F20"/>
          <w:spacing w:val="-2"/>
        </w:rPr>
        <w:t xml:space="preserve"> </w:t>
      </w:r>
      <w:r>
        <w:rPr>
          <w:color w:val="231F20"/>
        </w:rPr>
        <w:t>cast.</w:t>
      </w:r>
    </w:p>
    <w:p w14:paraId="54CEE397" w14:textId="77777777" w:rsidR="00C85C59" w:rsidRDefault="00C85C59" w:rsidP="00C85C59">
      <w:pPr>
        <w:pStyle w:val="Body"/>
      </w:pPr>
    </w:p>
    <w:p w14:paraId="1FFE0CF8" w14:textId="77777777" w:rsidR="00C85C59" w:rsidRDefault="00C85C59" w:rsidP="00C85C59">
      <w:pPr>
        <w:pStyle w:val="Body"/>
        <w:ind w:firstLine="0"/>
        <w:jc w:val="center"/>
      </w:pPr>
      <w:r>
        <w:rPr>
          <w:noProof/>
        </w:rPr>
        <w:lastRenderedPageBreak/>
        <w:drawing>
          <wp:inline distT="0" distB="0" distL="0" distR="0" wp14:anchorId="57CDF672" wp14:editId="02438C63">
            <wp:extent cx="2568575" cy="3593465"/>
            <wp:effectExtent l="0" t="0" r="0" b="635"/>
            <wp:docPr id="1606" name="Picture 1597" descr="Bust of Maximilien Robespierr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6" name="Picture 1597"/>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68575"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0445C42" w14:textId="77777777" w:rsidR="00C85C59" w:rsidRDefault="00C85C59" w:rsidP="00C85C59">
      <w:pPr>
        <w:pStyle w:val="CaptionHeader"/>
      </w:pPr>
      <w:r>
        <w:t>Figure 2.22 | Bust of Maximilien Robespierre</w:t>
      </w:r>
    </w:p>
    <w:p w14:paraId="09944BD6" w14:textId="77777777" w:rsidR="00C85C59" w:rsidRDefault="00C85C59" w:rsidP="00C85C59">
      <w:pPr>
        <w:pStyle w:val="CaptionText"/>
      </w:pPr>
      <w:r>
        <w:t>Artist: Claude-Andr</w:t>
      </w:r>
      <w:r>
        <w:t>é</w:t>
      </w:r>
      <w:r>
        <w:t xml:space="preserve"> </w:t>
      </w:r>
      <w:proofErr w:type="spellStart"/>
      <w:r>
        <w:t>Deseine</w:t>
      </w:r>
      <w:proofErr w:type="spellEnd"/>
      <w:r>
        <w:t xml:space="preserve"> </w:t>
      </w:r>
    </w:p>
    <w:p w14:paraId="192E0DF6" w14:textId="77777777" w:rsidR="00C85C59" w:rsidRDefault="00C85C59" w:rsidP="00C85C59">
      <w:pPr>
        <w:pStyle w:val="CaptionText"/>
      </w:pPr>
      <w:r>
        <w:t xml:space="preserve">Author: User </w:t>
      </w:r>
      <w:r>
        <w:t>“</w:t>
      </w:r>
      <w:r>
        <w:t>Rama</w:t>
      </w:r>
      <w:r>
        <w:t>”</w:t>
      </w:r>
      <w:r>
        <w:t xml:space="preserve"> </w:t>
      </w:r>
    </w:p>
    <w:p w14:paraId="16DA5935" w14:textId="77777777" w:rsidR="00C85C59" w:rsidRDefault="00C85C59" w:rsidP="00C85C59">
      <w:pPr>
        <w:pStyle w:val="CaptionText"/>
      </w:pPr>
      <w:r>
        <w:t xml:space="preserve">Source: Wikimedia Commons </w:t>
      </w:r>
    </w:p>
    <w:p w14:paraId="519CFAA1" w14:textId="77777777" w:rsidR="00C85C59" w:rsidRDefault="00C85C59" w:rsidP="00C85C59">
      <w:pPr>
        <w:pStyle w:val="CaptionText"/>
      </w:pPr>
      <w:r>
        <w:t>License: CC BY-SA 2.0</w:t>
      </w:r>
    </w:p>
    <w:p w14:paraId="0E47CB0F" w14:textId="77777777" w:rsidR="00C85C59" w:rsidRDefault="00C85C59" w:rsidP="00C85C59">
      <w:pPr>
        <w:pStyle w:val="Body"/>
      </w:pPr>
    </w:p>
    <w:p w14:paraId="7345A662" w14:textId="77777777" w:rsidR="002132A0" w:rsidRDefault="002132A0" w:rsidP="00C85C59">
      <w:pPr>
        <w:pStyle w:val="Body"/>
        <w:rPr>
          <w:color w:val="231F20"/>
        </w:rPr>
      </w:pPr>
      <w:r>
        <w:rPr>
          <w:b/>
        </w:rPr>
        <w:t xml:space="preserve">Carving </w:t>
      </w:r>
      <w:r>
        <w:t>is the removal of material</w:t>
      </w:r>
      <w:r>
        <w:rPr>
          <w:spacing w:val="-20"/>
        </w:rPr>
        <w:t xml:space="preserve"> </w:t>
      </w:r>
      <w:r>
        <w:t xml:space="preserve">to form an art object. Carving is a </w:t>
      </w:r>
      <w:r>
        <w:rPr>
          <w:b/>
        </w:rPr>
        <w:t>subtractive</w:t>
      </w:r>
      <w:r w:rsidR="00610DDD">
        <w:rPr>
          <w:b/>
        </w:rPr>
        <w:t xml:space="preserve"> </w:t>
      </w:r>
      <w:r>
        <w:t>process</w:t>
      </w:r>
      <w:r w:rsidR="00610DDD">
        <w:t xml:space="preserve"> </w:t>
      </w:r>
      <w:r>
        <w:t>that</w:t>
      </w:r>
      <w:r w:rsidR="00610DDD">
        <w:t xml:space="preserve"> </w:t>
      </w:r>
      <w:r>
        <w:t>usually</w:t>
      </w:r>
      <w:r w:rsidR="00610DDD">
        <w:t xml:space="preserve"> </w:t>
      </w:r>
      <w:r>
        <w:t>begins</w:t>
      </w:r>
      <w:r w:rsidR="00610DDD">
        <w:t xml:space="preserve"> </w:t>
      </w:r>
      <w:r>
        <w:t>with</w:t>
      </w:r>
      <w:r>
        <w:rPr>
          <w:spacing w:val="-3"/>
        </w:rPr>
        <w:t xml:space="preserve"> </w:t>
      </w:r>
      <w:r>
        <w:t>a</w:t>
      </w:r>
      <w:r w:rsidR="00C85C59">
        <w:t xml:space="preserve"> </w:t>
      </w:r>
      <w:r>
        <w:rPr>
          <w:color w:val="231F20"/>
        </w:rPr>
        <w:t>block of material, most commonly stone. Tools—usually metal or metal tipped— are used to chip away the stone until the final</w:t>
      </w:r>
      <w:r w:rsidR="00610DDD">
        <w:rPr>
          <w:color w:val="231F20"/>
        </w:rPr>
        <w:t xml:space="preserve"> </w:t>
      </w:r>
      <w:r>
        <w:rPr>
          <w:color w:val="231F20"/>
        </w:rPr>
        <w:t>form</w:t>
      </w:r>
      <w:r w:rsidR="00610DDD">
        <w:rPr>
          <w:color w:val="231F20"/>
        </w:rPr>
        <w:t xml:space="preserve"> </w:t>
      </w:r>
      <w:r>
        <w:rPr>
          <w:color w:val="231F20"/>
        </w:rPr>
        <w:t>emerges.</w:t>
      </w:r>
      <w:r w:rsidR="00610DDD">
        <w:rPr>
          <w:color w:val="231F20"/>
        </w:rPr>
        <w:t xml:space="preserve"> </w:t>
      </w:r>
      <w:r>
        <w:rPr>
          <w:color w:val="231F20"/>
        </w:rPr>
        <w:t>(Figure</w:t>
      </w:r>
      <w:r w:rsidR="00610DDD">
        <w:rPr>
          <w:color w:val="231F20"/>
        </w:rPr>
        <w:t xml:space="preserve"> </w:t>
      </w:r>
      <w:r>
        <w:rPr>
          <w:color w:val="231F20"/>
        </w:rPr>
        <w:t>2.23)</w:t>
      </w:r>
      <w:r w:rsidR="00610DDD">
        <w:rPr>
          <w:color w:val="231F20"/>
        </w:rPr>
        <w:t xml:space="preserve"> </w:t>
      </w:r>
      <w:r>
        <w:rPr>
          <w:color w:val="231F20"/>
        </w:rPr>
        <w:t>The</w:t>
      </w:r>
      <w:r w:rsidR="00C85C59">
        <w:rPr>
          <w:color w:val="231F20"/>
        </w:rPr>
        <w:t xml:space="preserve"> </w:t>
      </w:r>
      <w:r>
        <w:rPr>
          <w:color w:val="231F20"/>
        </w:rPr>
        <w:t>main concern in carving, aside from achieving the correct form, is to be careful not to chip away too much</w:t>
      </w:r>
      <w:r>
        <w:rPr>
          <w:color w:val="231F20"/>
          <w:spacing w:val="-9"/>
        </w:rPr>
        <w:t xml:space="preserve"> </w:t>
      </w:r>
      <w:r>
        <w:rPr>
          <w:color w:val="231F20"/>
        </w:rPr>
        <w:t>material,</w:t>
      </w:r>
      <w:r>
        <w:rPr>
          <w:color w:val="231F20"/>
          <w:spacing w:val="-9"/>
        </w:rPr>
        <w:t xml:space="preserve"> </w:t>
      </w:r>
      <w:r>
        <w:rPr>
          <w:color w:val="231F20"/>
        </w:rPr>
        <w:t>as</w:t>
      </w:r>
      <w:r>
        <w:rPr>
          <w:color w:val="231F20"/>
          <w:spacing w:val="-8"/>
        </w:rPr>
        <w:t xml:space="preserve"> </w:t>
      </w:r>
      <w:r>
        <w:rPr>
          <w:color w:val="231F20"/>
        </w:rPr>
        <w:t>it</w:t>
      </w:r>
      <w:r>
        <w:rPr>
          <w:color w:val="231F20"/>
          <w:spacing w:val="-9"/>
        </w:rPr>
        <w:t xml:space="preserve"> </w:t>
      </w:r>
      <w:r>
        <w:rPr>
          <w:color w:val="231F20"/>
        </w:rPr>
        <w:t>cannot</w:t>
      </w:r>
      <w:r>
        <w:rPr>
          <w:color w:val="231F20"/>
          <w:spacing w:val="-8"/>
        </w:rPr>
        <w:t xml:space="preserve"> </w:t>
      </w:r>
      <w:r>
        <w:rPr>
          <w:color w:val="231F20"/>
        </w:rPr>
        <w:t>be</w:t>
      </w:r>
      <w:r>
        <w:rPr>
          <w:color w:val="231F20"/>
          <w:spacing w:val="-8"/>
        </w:rPr>
        <w:t xml:space="preserve"> </w:t>
      </w:r>
      <w:r>
        <w:rPr>
          <w:color w:val="231F20"/>
        </w:rPr>
        <w:t>replaced</w:t>
      </w:r>
      <w:r>
        <w:rPr>
          <w:color w:val="231F20"/>
          <w:spacing w:val="-8"/>
        </w:rPr>
        <w:t xml:space="preserve"> </w:t>
      </w:r>
      <w:r>
        <w:rPr>
          <w:color w:val="231F20"/>
        </w:rPr>
        <w:t>once</w:t>
      </w:r>
      <w:r>
        <w:rPr>
          <w:color w:val="231F20"/>
          <w:spacing w:val="-9"/>
        </w:rPr>
        <w:t xml:space="preserve"> </w:t>
      </w:r>
      <w:r>
        <w:rPr>
          <w:color w:val="231F20"/>
        </w:rPr>
        <w:t>it</w:t>
      </w:r>
      <w:r>
        <w:rPr>
          <w:color w:val="231F20"/>
          <w:spacing w:val="-8"/>
        </w:rPr>
        <w:t xml:space="preserve"> </w:t>
      </w:r>
      <w:r>
        <w:rPr>
          <w:color w:val="231F20"/>
        </w:rPr>
        <w:t>has been removed. (Figure 2.24) It is possible that the final shape of some carved stone sculptures</w:t>
      </w:r>
      <w:r>
        <w:rPr>
          <w:color w:val="231F20"/>
          <w:spacing w:val="-3"/>
        </w:rPr>
        <w:t xml:space="preserve"> </w:t>
      </w:r>
      <w:r>
        <w:rPr>
          <w:color w:val="231F20"/>
        </w:rPr>
        <w:t>result</w:t>
      </w:r>
      <w:r w:rsidR="00C85C59">
        <w:rPr>
          <w:color w:val="231F20"/>
        </w:rPr>
        <w:t xml:space="preserve"> </w:t>
      </w:r>
      <w:r>
        <w:rPr>
          <w:color w:val="231F20"/>
        </w:rPr>
        <w:t>from not only the artist’s intention, but also the subtle shifts caused by unpredictable variations in</w:t>
      </w:r>
      <w:r>
        <w:rPr>
          <w:color w:val="231F20"/>
          <w:spacing w:val="-4"/>
        </w:rPr>
        <w:t xml:space="preserve"> </w:t>
      </w:r>
      <w:r>
        <w:rPr>
          <w:color w:val="231F20"/>
        </w:rPr>
        <w:t>the</w:t>
      </w:r>
      <w:r>
        <w:rPr>
          <w:color w:val="231F20"/>
          <w:spacing w:val="-4"/>
        </w:rPr>
        <w:t xml:space="preserve"> </w:t>
      </w:r>
      <w:r>
        <w:rPr>
          <w:color w:val="231F20"/>
        </w:rPr>
        <w:t>stone</w:t>
      </w:r>
      <w:r>
        <w:rPr>
          <w:color w:val="231F20"/>
          <w:spacing w:val="-3"/>
        </w:rPr>
        <w:t xml:space="preserve"> </w:t>
      </w:r>
      <w:r>
        <w:rPr>
          <w:color w:val="231F20"/>
        </w:rPr>
        <w:t>causing</w:t>
      </w:r>
      <w:r>
        <w:rPr>
          <w:color w:val="231F20"/>
          <w:spacing w:val="-4"/>
        </w:rPr>
        <w:t xml:space="preserve"> </w:t>
      </w:r>
      <w:r>
        <w:rPr>
          <w:color w:val="231F20"/>
        </w:rPr>
        <w:t>the</w:t>
      </w:r>
      <w:r>
        <w:rPr>
          <w:color w:val="231F20"/>
          <w:spacing w:val="-4"/>
        </w:rPr>
        <w:t xml:space="preserve"> </w:t>
      </w:r>
      <w:r>
        <w:rPr>
          <w:color w:val="231F20"/>
        </w:rPr>
        <w:t>artist</w:t>
      </w:r>
      <w:r>
        <w:rPr>
          <w:color w:val="231F20"/>
          <w:spacing w:val="-3"/>
        </w:rPr>
        <w:t xml:space="preserve"> </w:t>
      </w:r>
      <w:r>
        <w:rPr>
          <w:color w:val="231F20"/>
        </w:rPr>
        <w:t>to</w:t>
      </w:r>
      <w:r>
        <w:rPr>
          <w:color w:val="231F20"/>
          <w:spacing w:val="-4"/>
        </w:rPr>
        <w:t xml:space="preserve"> </w:t>
      </w:r>
      <w:r>
        <w:rPr>
          <w:color w:val="231F20"/>
        </w:rPr>
        <w:t>“change</w:t>
      </w:r>
      <w:r>
        <w:rPr>
          <w:color w:val="231F20"/>
          <w:spacing w:val="-4"/>
        </w:rPr>
        <w:t xml:space="preserve"> </w:t>
      </w:r>
      <w:r>
        <w:rPr>
          <w:color w:val="231F20"/>
        </w:rPr>
        <w:t>course”</w:t>
      </w:r>
      <w:r>
        <w:rPr>
          <w:color w:val="231F20"/>
          <w:spacing w:val="-3"/>
        </w:rPr>
        <w:t xml:space="preserve"> </w:t>
      </w:r>
      <w:r>
        <w:rPr>
          <w:color w:val="231F20"/>
        </w:rPr>
        <w:t>when</w:t>
      </w:r>
      <w:r>
        <w:rPr>
          <w:color w:val="231F20"/>
          <w:spacing w:val="-4"/>
        </w:rPr>
        <w:t xml:space="preserve"> </w:t>
      </w:r>
      <w:r>
        <w:rPr>
          <w:color w:val="231F20"/>
        </w:rPr>
        <w:t>too</w:t>
      </w:r>
      <w:r>
        <w:rPr>
          <w:color w:val="231F20"/>
          <w:spacing w:val="-4"/>
        </w:rPr>
        <w:t xml:space="preserve"> </w:t>
      </w:r>
      <w:r>
        <w:rPr>
          <w:color w:val="231F20"/>
        </w:rPr>
        <w:t>much</w:t>
      </w:r>
      <w:r>
        <w:rPr>
          <w:color w:val="231F20"/>
          <w:spacing w:val="-3"/>
        </w:rPr>
        <w:t xml:space="preserve"> </w:t>
      </w:r>
      <w:r>
        <w:rPr>
          <w:color w:val="231F20"/>
        </w:rPr>
        <w:t>stone</w:t>
      </w:r>
      <w:r>
        <w:rPr>
          <w:color w:val="231F20"/>
          <w:spacing w:val="-4"/>
        </w:rPr>
        <w:t xml:space="preserve"> </w:t>
      </w:r>
      <w:r>
        <w:rPr>
          <w:color w:val="231F20"/>
        </w:rPr>
        <w:t>came</w:t>
      </w:r>
      <w:r>
        <w:rPr>
          <w:color w:val="231F20"/>
          <w:spacing w:val="-4"/>
        </w:rPr>
        <w:t xml:space="preserve"> </w:t>
      </w:r>
      <w:r>
        <w:rPr>
          <w:color w:val="231F20"/>
        </w:rPr>
        <w:t>away.</w:t>
      </w:r>
      <w:r>
        <w:rPr>
          <w:color w:val="231F20"/>
          <w:spacing w:val="-3"/>
        </w:rPr>
        <w:t xml:space="preserve"> </w:t>
      </w:r>
      <w:r>
        <w:rPr>
          <w:color w:val="231F20"/>
        </w:rPr>
        <w:t>This</w:t>
      </w:r>
      <w:r>
        <w:rPr>
          <w:color w:val="231F20"/>
          <w:spacing w:val="-4"/>
        </w:rPr>
        <w:t xml:space="preserve"> </w:t>
      </w:r>
      <w:r>
        <w:rPr>
          <w:color w:val="231F20"/>
        </w:rPr>
        <w:t>possibility is not to suggest that trained sculptors do not know the limits of their medium: artists often encounter</w:t>
      </w:r>
      <w:r>
        <w:rPr>
          <w:color w:val="231F20"/>
          <w:spacing w:val="-4"/>
        </w:rPr>
        <w:t xml:space="preserve"> </w:t>
      </w:r>
      <w:r>
        <w:rPr>
          <w:color w:val="231F20"/>
        </w:rPr>
        <w:t>surprises</w:t>
      </w:r>
      <w:r>
        <w:rPr>
          <w:color w:val="231F20"/>
          <w:spacing w:val="-4"/>
        </w:rPr>
        <w:t xml:space="preserve"> </w:t>
      </w:r>
      <w:r>
        <w:rPr>
          <w:color w:val="231F20"/>
        </w:rPr>
        <w:t>and</w:t>
      </w:r>
      <w:r>
        <w:rPr>
          <w:color w:val="231F20"/>
          <w:spacing w:val="-3"/>
        </w:rPr>
        <w:t xml:space="preserve"> </w:t>
      </w:r>
      <w:r>
        <w:rPr>
          <w:color w:val="231F20"/>
        </w:rPr>
        <w:t>innovative</w:t>
      </w:r>
      <w:r>
        <w:rPr>
          <w:color w:val="231F20"/>
          <w:spacing w:val="-4"/>
        </w:rPr>
        <w:t xml:space="preserve"> </w:t>
      </w:r>
      <w:r>
        <w:rPr>
          <w:color w:val="231F20"/>
        </w:rPr>
        <w:t>ones</w:t>
      </w:r>
      <w:r>
        <w:rPr>
          <w:color w:val="231F20"/>
          <w:spacing w:val="-4"/>
        </w:rPr>
        <w:t xml:space="preserve"> </w:t>
      </w:r>
      <w:r>
        <w:rPr>
          <w:color w:val="231F20"/>
        </w:rPr>
        <w:t>can</w:t>
      </w:r>
      <w:r>
        <w:rPr>
          <w:color w:val="231F20"/>
          <w:spacing w:val="-4"/>
        </w:rPr>
        <w:t xml:space="preserve"> </w:t>
      </w:r>
      <w:r>
        <w:rPr>
          <w:color w:val="231F20"/>
        </w:rPr>
        <w:t>sometimes</w:t>
      </w:r>
      <w:r>
        <w:rPr>
          <w:color w:val="231F20"/>
          <w:spacing w:val="-4"/>
        </w:rPr>
        <w:t xml:space="preserve"> </w:t>
      </w:r>
      <w:r>
        <w:rPr>
          <w:color w:val="231F20"/>
        </w:rPr>
        <w:t>work</w:t>
      </w:r>
      <w:r>
        <w:rPr>
          <w:color w:val="231F20"/>
          <w:spacing w:val="-4"/>
        </w:rPr>
        <w:t xml:space="preserve"> </w:t>
      </w:r>
      <w:r>
        <w:rPr>
          <w:color w:val="231F20"/>
        </w:rPr>
        <w:t>solutions</w:t>
      </w:r>
      <w:r>
        <w:rPr>
          <w:color w:val="231F20"/>
          <w:spacing w:val="-4"/>
        </w:rPr>
        <w:t xml:space="preserve"> </w:t>
      </w:r>
      <w:r>
        <w:rPr>
          <w:color w:val="231F20"/>
        </w:rPr>
        <w:t>that</w:t>
      </w:r>
      <w:r>
        <w:rPr>
          <w:color w:val="231F20"/>
          <w:spacing w:val="-4"/>
        </w:rPr>
        <w:t xml:space="preserve"> </w:t>
      </w:r>
      <w:r>
        <w:rPr>
          <w:color w:val="231F20"/>
        </w:rPr>
        <w:t>incorporate</w:t>
      </w:r>
      <w:r>
        <w:rPr>
          <w:color w:val="231F20"/>
          <w:spacing w:val="-4"/>
        </w:rPr>
        <w:t xml:space="preserve"> </w:t>
      </w:r>
      <w:r>
        <w:rPr>
          <w:color w:val="231F20"/>
        </w:rPr>
        <w:t>them.</w:t>
      </w:r>
    </w:p>
    <w:p w14:paraId="520CF6AF" w14:textId="77777777" w:rsidR="00C85C59" w:rsidRDefault="00C85C59" w:rsidP="00C85C59">
      <w:pPr>
        <w:pStyle w:val="Body"/>
      </w:pPr>
    </w:p>
    <w:p w14:paraId="566085CB" w14:textId="77777777" w:rsidR="00C85C59" w:rsidRDefault="00C85C59" w:rsidP="00C85C59">
      <w:pPr>
        <w:pStyle w:val="Body"/>
        <w:ind w:firstLine="0"/>
        <w:jc w:val="center"/>
      </w:pPr>
      <w:r>
        <w:rPr>
          <w:noProof/>
        </w:rPr>
        <w:lastRenderedPageBreak/>
        <w:drawing>
          <wp:inline distT="0" distB="0" distL="0" distR="0" wp14:anchorId="2E42E98B" wp14:editId="25ADFCA6">
            <wp:extent cx="3122295" cy="1854835"/>
            <wp:effectExtent l="0" t="0" r="1905" b="0"/>
            <wp:docPr id="1592" name="Picture 1585" descr="A selection of woodcarving gouges, chisels, and a malle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2" name="Picture 1585"/>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22295" cy="1854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FF99E01" w14:textId="77777777" w:rsidR="00C85C59" w:rsidRDefault="00C85C59" w:rsidP="00C85C59">
      <w:pPr>
        <w:pStyle w:val="CaptionHeader"/>
      </w:pPr>
      <w:r>
        <w:t>Figure 2.23 | A selection of woodcarving gouges, chisels, and a mallet</w:t>
      </w:r>
    </w:p>
    <w:p w14:paraId="362F5D5D" w14:textId="77777777" w:rsidR="00C85C59" w:rsidRDefault="00C85C59" w:rsidP="00C85C59">
      <w:pPr>
        <w:pStyle w:val="CaptionText"/>
      </w:pPr>
      <w:r>
        <w:t xml:space="preserve">Author: User </w:t>
      </w:r>
      <w:r>
        <w:t>“</w:t>
      </w:r>
      <w:r>
        <w:t>Aerolin55</w:t>
      </w:r>
      <w:r>
        <w:t>”</w:t>
      </w:r>
      <w:r>
        <w:t xml:space="preserve"> </w:t>
      </w:r>
    </w:p>
    <w:p w14:paraId="521D79D2" w14:textId="77777777" w:rsidR="00C85C59" w:rsidRDefault="00C85C59" w:rsidP="00C85C59">
      <w:pPr>
        <w:pStyle w:val="CaptionText"/>
      </w:pPr>
      <w:r>
        <w:t xml:space="preserve">Source: Wikimedia Commons </w:t>
      </w:r>
    </w:p>
    <w:p w14:paraId="4FD7609A" w14:textId="77777777" w:rsidR="00C85C59" w:rsidRDefault="00C85C59" w:rsidP="00C85C59">
      <w:pPr>
        <w:pStyle w:val="CaptionText"/>
      </w:pPr>
      <w:r>
        <w:t>License: CC BY-SA 3.0</w:t>
      </w:r>
    </w:p>
    <w:p w14:paraId="14A1E2B1" w14:textId="77777777" w:rsidR="00C85C59" w:rsidRDefault="00C85C59" w:rsidP="00C85C59">
      <w:pPr>
        <w:pStyle w:val="Body"/>
      </w:pPr>
    </w:p>
    <w:p w14:paraId="2182659D" w14:textId="77777777" w:rsidR="00C85C59" w:rsidRDefault="00C85C59" w:rsidP="00C85C59">
      <w:pPr>
        <w:pStyle w:val="Body"/>
        <w:ind w:firstLine="0"/>
        <w:jc w:val="center"/>
      </w:pPr>
      <w:r>
        <w:rPr>
          <w:noProof/>
        </w:rPr>
        <w:drawing>
          <wp:inline distT="0" distB="0" distL="0" distR="0" wp14:anchorId="5AE7459F" wp14:editId="18BD0828">
            <wp:extent cx="3122295" cy="4204335"/>
            <wp:effectExtent l="0" t="0" r="1905" b="0"/>
            <wp:docPr id="1593" name="Picture 1584" descr="Sculptor Carving Ston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3" name="Picture 1584"/>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22295" cy="420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280EC30" w14:textId="77777777" w:rsidR="00C85C59" w:rsidRDefault="00C85C59" w:rsidP="00C85C59">
      <w:pPr>
        <w:pStyle w:val="CaptionHeader"/>
      </w:pPr>
      <w:r>
        <w:t>Figure 2.24 | Sculptor Carving Stone</w:t>
      </w:r>
    </w:p>
    <w:p w14:paraId="46F1B119" w14:textId="77777777" w:rsidR="00C85C59" w:rsidRDefault="00C85C59" w:rsidP="00C85C59">
      <w:pPr>
        <w:pStyle w:val="CaptionText"/>
      </w:pPr>
      <w:r>
        <w:t xml:space="preserve">Author: Bain News Service </w:t>
      </w:r>
    </w:p>
    <w:p w14:paraId="4123E6BF" w14:textId="77777777" w:rsidR="00C85C59" w:rsidRDefault="00C85C59" w:rsidP="00C85C59">
      <w:pPr>
        <w:pStyle w:val="CaptionText"/>
      </w:pPr>
      <w:r>
        <w:t xml:space="preserve">Source: Wikimedia Commons </w:t>
      </w:r>
    </w:p>
    <w:p w14:paraId="1957FEFC" w14:textId="77777777" w:rsidR="00C85C59" w:rsidRDefault="00C85C59" w:rsidP="00C85C59">
      <w:pPr>
        <w:pStyle w:val="CaptionText"/>
      </w:pPr>
      <w:r>
        <w:t>License: Public Domain</w:t>
      </w:r>
    </w:p>
    <w:p w14:paraId="5FDDDBF7" w14:textId="77777777" w:rsidR="00C85C59" w:rsidRDefault="00C85C59" w:rsidP="00C85C59">
      <w:pPr>
        <w:pStyle w:val="Body"/>
      </w:pPr>
    </w:p>
    <w:p w14:paraId="5D4C8B70" w14:textId="77777777" w:rsidR="002132A0" w:rsidRDefault="002132A0" w:rsidP="00C85C59">
      <w:pPr>
        <w:pStyle w:val="Body"/>
      </w:pPr>
      <w:r>
        <w:t xml:space="preserve">Different kinds of stone vary in hardness as well as color and appearance. Not all stone is </w:t>
      </w:r>
      <w:r>
        <w:lastRenderedPageBreak/>
        <w:t>suitable for sculpting. Marble, a form of limestone, was preferred by the ancient Greeks and Romans for</w:t>
      </w:r>
      <w:r>
        <w:rPr>
          <w:spacing w:val="-9"/>
        </w:rPr>
        <w:t xml:space="preserve"> </w:t>
      </w:r>
      <w:r>
        <w:t>its</w:t>
      </w:r>
      <w:r>
        <w:rPr>
          <w:spacing w:val="-9"/>
        </w:rPr>
        <w:t xml:space="preserve"> </w:t>
      </w:r>
      <w:r>
        <w:t>softness</w:t>
      </w:r>
      <w:r>
        <w:rPr>
          <w:spacing w:val="-9"/>
        </w:rPr>
        <w:t xml:space="preserve"> </w:t>
      </w:r>
      <w:r>
        <w:t>and</w:t>
      </w:r>
      <w:r>
        <w:rPr>
          <w:spacing w:val="-9"/>
        </w:rPr>
        <w:t xml:space="preserve"> </w:t>
      </w:r>
      <w:r>
        <w:t>even</w:t>
      </w:r>
      <w:r>
        <w:rPr>
          <w:spacing w:val="-9"/>
        </w:rPr>
        <w:t xml:space="preserve"> </w:t>
      </w:r>
      <w:r>
        <w:t>color.</w:t>
      </w:r>
      <w:r>
        <w:rPr>
          <w:spacing w:val="-8"/>
        </w:rPr>
        <w:t xml:space="preserve"> </w:t>
      </w:r>
      <w:r>
        <w:t>(Figure</w:t>
      </w:r>
      <w:r>
        <w:rPr>
          <w:spacing w:val="-9"/>
        </w:rPr>
        <w:t xml:space="preserve"> </w:t>
      </w:r>
      <w:r>
        <w:t>2.25)</w:t>
      </w:r>
      <w:r>
        <w:rPr>
          <w:spacing w:val="-9"/>
        </w:rPr>
        <w:t xml:space="preserve"> </w:t>
      </w:r>
      <w:r>
        <w:t>Diorite,</w:t>
      </w:r>
      <w:r>
        <w:rPr>
          <w:spacing w:val="-9"/>
        </w:rPr>
        <w:t xml:space="preserve"> </w:t>
      </w:r>
      <w:r>
        <w:t>schist</w:t>
      </w:r>
      <w:r>
        <w:rPr>
          <w:spacing w:val="-9"/>
        </w:rPr>
        <w:t xml:space="preserve"> </w:t>
      </w:r>
      <w:r>
        <w:t>(a</w:t>
      </w:r>
      <w:r>
        <w:rPr>
          <w:spacing w:val="-8"/>
        </w:rPr>
        <w:t xml:space="preserve"> </w:t>
      </w:r>
      <w:r>
        <w:t>form</w:t>
      </w:r>
      <w:r>
        <w:rPr>
          <w:spacing w:val="-9"/>
        </w:rPr>
        <w:t xml:space="preserve"> </w:t>
      </w:r>
      <w:r>
        <w:t>of</w:t>
      </w:r>
      <w:r>
        <w:rPr>
          <w:spacing w:val="-9"/>
        </w:rPr>
        <w:t xml:space="preserve"> </w:t>
      </w:r>
      <w:r>
        <w:t>slate),</w:t>
      </w:r>
      <w:r>
        <w:rPr>
          <w:spacing w:val="-9"/>
        </w:rPr>
        <w:t xml:space="preserve"> </w:t>
      </w:r>
      <w:r>
        <w:t>and</w:t>
      </w:r>
      <w:r>
        <w:rPr>
          <w:spacing w:val="-9"/>
        </w:rPr>
        <w:t xml:space="preserve"> </w:t>
      </w:r>
      <w:r>
        <w:t>Greywacke</w:t>
      </w:r>
      <w:r>
        <w:rPr>
          <w:spacing w:val="-9"/>
        </w:rPr>
        <w:t xml:space="preserve"> </w:t>
      </w:r>
      <w:r>
        <w:t>(a</w:t>
      </w:r>
      <w:r>
        <w:rPr>
          <w:spacing w:val="-8"/>
        </w:rPr>
        <w:t xml:space="preserve"> </w:t>
      </w:r>
      <w:r>
        <w:t>form of granite) were preferred by Egyptian and Mesopotamian cultures for their hardness and permanence. (Figure 2.26) The Chinese have traditionally used jade, a hard, brittle stone found in numerous shades, most commonly green, to indicate wisdom, power, and wealth. (Figure</w:t>
      </w:r>
      <w:r>
        <w:rPr>
          <w:spacing w:val="-32"/>
        </w:rPr>
        <w:t xml:space="preserve"> </w:t>
      </w:r>
      <w:r>
        <w:t>2.27)</w:t>
      </w:r>
    </w:p>
    <w:p w14:paraId="5C8E396D" w14:textId="77777777" w:rsidR="00C85C59" w:rsidRDefault="00C85C59" w:rsidP="00C85C59">
      <w:pPr>
        <w:pStyle w:val="Body"/>
      </w:pPr>
    </w:p>
    <w:p w14:paraId="573E0075" w14:textId="77777777" w:rsidR="00C85C59" w:rsidRDefault="00C85C59" w:rsidP="00C85C59">
      <w:pPr>
        <w:pStyle w:val="Body"/>
        <w:ind w:firstLine="0"/>
        <w:jc w:val="center"/>
      </w:pPr>
      <w:r>
        <w:rPr>
          <w:noProof/>
        </w:rPr>
        <w:drawing>
          <wp:inline distT="0" distB="0" distL="0" distR="0" wp14:anchorId="22A236BC" wp14:editId="2E90A29E">
            <wp:extent cx="2419350" cy="3293110"/>
            <wp:effectExtent l="0" t="0" r="6350" b="0"/>
            <wp:docPr id="1596" name="Picture 1581" descr="Marble statue of Eirene (the personification of pea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6" name="Picture 1581"/>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19350" cy="3293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0A47DFF" w14:textId="77777777" w:rsidR="00C85C59" w:rsidRPr="00C85C59" w:rsidRDefault="00C85C59" w:rsidP="00C85C59">
      <w:pPr>
        <w:pStyle w:val="CaptionHeader"/>
      </w:pPr>
      <w:r w:rsidRPr="00C85C59">
        <w:t>Figure 2.25 | Marble statue of Eirene (the personification of peace)</w:t>
      </w:r>
    </w:p>
    <w:p w14:paraId="41824BEB" w14:textId="77777777" w:rsidR="00C85C59" w:rsidRDefault="00C85C59" w:rsidP="00C85C59">
      <w:pPr>
        <w:pStyle w:val="CaptionText"/>
      </w:pPr>
      <w:r>
        <w:t xml:space="preserve">Artist: </w:t>
      </w:r>
      <w:proofErr w:type="spellStart"/>
      <w:r>
        <w:t>Kephisodotos</w:t>
      </w:r>
      <w:proofErr w:type="spellEnd"/>
      <w:r>
        <w:t xml:space="preserve"> </w:t>
      </w:r>
    </w:p>
    <w:p w14:paraId="3EA75DA0" w14:textId="77777777" w:rsidR="00C85C59" w:rsidRDefault="00C85C59" w:rsidP="00C85C59">
      <w:pPr>
        <w:pStyle w:val="CaptionText"/>
      </w:pPr>
      <w:r>
        <w:t xml:space="preserve">Source: Met Museum </w:t>
      </w:r>
    </w:p>
    <w:p w14:paraId="35BF8D9B" w14:textId="77777777" w:rsidR="00C85C59" w:rsidRDefault="00C85C59" w:rsidP="00C85C59">
      <w:pPr>
        <w:pStyle w:val="CaptionText"/>
      </w:pPr>
      <w:r>
        <w:t>License: OASC</w:t>
      </w:r>
    </w:p>
    <w:p w14:paraId="10A83BEB" w14:textId="77777777" w:rsidR="00C85C59" w:rsidRDefault="00C85C59" w:rsidP="00C85C59">
      <w:pPr>
        <w:pStyle w:val="Body"/>
      </w:pPr>
    </w:p>
    <w:p w14:paraId="210F5A39" w14:textId="77777777" w:rsidR="00C85C59" w:rsidRDefault="00793667" w:rsidP="00793667">
      <w:pPr>
        <w:pStyle w:val="Body"/>
        <w:ind w:firstLine="0"/>
        <w:jc w:val="center"/>
      </w:pPr>
      <w:r>
        <w:rPr>
          <w:noProof/>
        </w:rPr>
        <w:lastRenderedPageBreak/>
        <w:drawing>
          <wp:inline distT="0" distB="0" distL="0" distR="0" wp14:anchorId="5228BB7B" wp14:editId="1854B56C">
            <wp:extent cx="2603500" cy="3293110"/>
            <wp:effectExtent l="0" t="0" r="0" b="0"/>
            <wp:docPr id="1585" name="Picture 1571" descr="Naophorous Block Statue of a Governor of Sais, Psamtik&#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5" name="Picture 1571"/>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03500" cy="3293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5050ADB" w14:textId="77777777" w:rsidR="00793667" w:rsidRDefault="00793667" w:rsidP="00793667">
      <w:pPr>
        <w:pStyle w:val="CaptionHeader"/>
      </w:pPr>
      <w:r>
        <w:t xml:space="preserve">Figure 2.26 | </w:t>
      </w:r>
      <w:proofErr w:type="spellStart"/>
      <w:r>
        <w:t>Naophorous</w:t>
      </w:r>
      <w:proofErr w:type="spellEnd"/>
      <w:r>
        <w:t xml:space="preserve"> Block Statue of a Governor of Sais, </w:t>
      </w:r>
      <w:proofErr w:type="spellStart"/>
      <w:r>
        <w:t>Psamtik</w:t>
      </w:r>
      <w:proofErr w:type="spellEnd"/>
    </w:p>
    <w:p w14:paraId="0D7E5EB6" w14:textId="77777777" w:rsidR="00793667" w:rsidRDefault="00793667" w:rsidP="00793667">
      <w:pPr>
        <w:pStyle w:val="CaptionText"/>
      </w:pPr>
      <w:r>
        <w:t xml:space="preserve">Source: Met Museum </w:t>
      </w:r>
    </w:p>
    <w:p w14:paraId="440415DA" w14:textId="77777777" w:rsidR="00793667" w:rsidRDefault="00793667" w:rsidP="00793667">
      <w:pPr>
        <w:pStyle w:val="CaptionText"/>
      </w:pPr>
      <w:r>
        <w:t>License: OASC</w:t>
      </w:r>
    </w:p>
    <w:p w14:paraId="6BC72CB3" w14:textId="77777777" w:rsidR="00793667" w:rsidRDefault="00793667" w:rsidP="00C85C59">
      <w:pPr>
        <w:pStyle w:val="Body"/>
      </w:pPr>
    </w:p>
    <w:p w14:paraId="530ACD6E" w14:textId="77777777" w:rsidR="00C85C59" w:rsidRDefault="00793667" w:rsidP="00793667">
      <w:pPr>
        <w:pStyle w:val="Body"/>
        <w:ind w:firstLine="0"/>
        <w:jc w:val="center"/>
      </w:pPr>
      <w:r>
        <w:rPr>
          <w:noProof/>
        </w:rPr>
        <w:drawing>
          <wp:inline distT="0" distB="0" distL="0" distR="0" wp14:anchorId="3104CE1C" wp14:editId="6E24457A">
            <wp:extent cx="2906395" cy="2179955"/>
            <wp:effectExtent l="0" t="0" r="1905" b="4445"/>
            <wp:docPr id="1582" name="Picture 1574" descr="Jade ornament of flowers with grape desig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2" name="Picture 1574"/>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06395" cy="2179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077DF48" w14:textId="77777777" w:rsidR="00793667" w:rsidRPr="00793667" w:rsidRDefault="00793667" w:rsidP="00793667">
      <w:pPr>
        <w:pStyle w:val="CaptionHeader"/>
      </w:pPr>
      <w:r w:rsidRPr="00793667">
        <w:t>Figure 2.27 | Jade ornament of flowers with grape design</w:t>
      </w:r>
    </w:p>
    <w:p w14:paraId="71BDC3B1" w14:textId="77777777" w:rsidR="00793667" w:rsidRDefault="00793667" w:rsidP="00793667">
      <w:pPr>
        <w:pStyle w:val="CaptionText"/>
      </w:pPr>
      <w:r>
        <w:t xml:space="preserve">Author: User </w:t>
      </w:r>
      <w:r>
        <w:t>“</w:t>
      </w:r>
      <w:r>
        <w:t>Mountain</w:t>
      </w:r>
      <w:r>
        <w:t>”</w:t>
      </w:r>
      <w:r>
        <w:t xml:space="preserve"> </w:t>
      </w:r>
    </w:p>
    <w:p w14:paraId="180944C8" w14:textId="77777777" w:rsidR="00793667" w:rsidRDefault="00793667" w:rsidP="00793667">
      <w:pPr>
        <w:pStyle w:val="CaptionText"/>
      </w:pPr>
      <w:r>
        <w:t xml:space="preserve">Source: Wikimedia Commons </w:t>
      </w:r>
    </w:p>
    <w:p w14:paraId="36A05A4A" w14:textId="77777777" w:rsidR="00793667" w:rsidRDefault="00793667" w:rsidP="00793667">
      <w:pPr>
        <w:pStyle w:val="CaptionText"/>
      </w:pPr>
      <w:r>
        <w:t>License: CC BY-SA 3.0</w:t>
      </w:r>
    </w:p>
    <w:p w14:paraId="40B4941C" w14:textId="77777777" w:rsidR="00793667" w:rsidRDefault="00793667" w:rsidP="00C85C59">
      <w:pPr>
        <w:pStyle w:val="Body"/>
      </w:pPr>
    </w:p>
    <w:p w14:paraId="6AA2DE18" w14:textId="77777777" w:rsidR="002132A0" w:rsidRDefault="002132A0" w:rsidP="00793667">
      <w:pPr>
        <w:pStyle w:val="Body"/>
      </w:pPr>
      <w:r>
        <w:t>Wood is also often used as a carving material. Because of variations in grain size and texture, different species of wood have different sculptural qualities. In general, wood is prized for its flexibility and ease of forming, though it reacts to changes in humidity and lacks permanence. During</w:t>
      </w:r>
      <w:r>
        <w:rPr>
          <w:spacing w:val="-4"/>
        </w:rPr>
        <w:t xml:space="preserve"> </w:t>
      </w:r>
      <w:r>
        <w:t>the</w:t>
      </w:r>
      <w:r>
        <w:rPr>
          <w:spacing w:val="-3"/>
        </w:rPr>
        <w:t xml:space="preserve"> </w:t>
      </w:r>
      <w:r>
        <w:t>Heian</w:t>
      </w:r>
      <w:r>
        <w:rPr>
          <w:spacing w:val="-3"/>
        </w:rPr>
        <w:t xml:space="preserve"> </w:t>
      </w:r>
      <w:r>
        <w:t>era</w:t>
      </w:r>
      <w:r>
        <w:rPr>
          <w:spacing w:val="-3"/>
        </w:rPr>
        <w:t xml:space="preserve"> </w:t>
      </w:r>
      <w:r>
        <w:t>(794-1185</w:t>
      </w:r>
      <w:r>
        <w:rPr>
          <w:spacing w:val="-3"/>
        </w:rPr>
        <w:t xml:space="preserve"> </w:t>
      </w:r>
      <w:r>
        <w:t>CE),</w:t>
      </w:r>
      <w:r>
        <w:rPr>
          <w:spacing w:val="-3"/>
        </w:rPr>
        <w:t xml:space="preserve"> </w:t>
      </w:r>
      <w:r>
        <w:t>the</w:t>
      </w:r>
      <w:r>
        <w:rPr>
          <w:spacing w:val="-3"/>
        </w:rPr>
        <w:t xml:space="preserve"> </w:t>
      </w:r>
      <w:r>
        <w:t>Japanese</w:t>
      </w:r>
      <w:r>
        <w:rPr>
          <w:spacing w:val="-3"/>
        </w:rPr>
        <w:t xml:space="preserve"> </w:t>
      </w:r>
      <w:r>
        <w:t>artist</w:t>
      </w:r>
      <w:r>
        <w:rPr>
          <w:spacing w:val="-3"/>
        </w:rPr>
        <w:t xml:space="preserve"> </w:t>
      </w:r>
      <w:proofErr w:type="spellStart"/>
      <w:r>
        <w:t>Jocho</w:t>
      </w:r>
      <w:proofErr w:type="spellEnd"/>
      <w:r>
        <w:rPr>
          <w:spacing w:val="-3"/>
        </w:rPr>
        <w:t xml:space="preserve"> </w:t>
      </w:r>
      <w:r>
        <w:t>used</w:t>
      </w:r>
      <w:r>
        <w:rPr>
          <w:spacing w:val="-3"/>
        </w:rPr>
        <w:t xml:space="preserve"> </w:t>
      </w:r>
      <w:r>
        <w:t>joined</w:t>
      </w:r>
      <w:r>
        <w:rPr>
          <w:spacing w:val="-3"/>
        </w:rPr>
        <w:t xml:space="preserve"> </w:t>
      </w:r>
      <w:r>
        <w:t>wood</w:t>
      </w:r>
      <w:r>
        <w:rPr>
          <w:spacing w:val="-3"/>
        </w:rPr>
        <w:t xml:space="preserve"> </w:t>
      </w:r>
      <w:r>
        <w:t>to</w:t>
      </w:r>
      <w:r>
        <w:rPr>
          <w:spacing w:val="-3"/>
        </w:rPr>
        <w:t xml:space="preserve"> </w:t>
      </w:r>
      <w:r>
        <w:lastRenderedPageBreak/>
        <w:t>construct</w:t>
      </w:r>
      <w:r>
        <w:rPr>
          <w:spacing w:val="-3"/>
        </w:rPr>
        <w:t xml:space="preserve"> </w:t>
      </w:r>
      <w:r>
        <w:t xml:space="preserve">his sculpture of the </w:t>
      </w:r>
      <w:r>
        <w:rPr>
          <w:i/>
        </w:rPr>
        <w:t xml:space="preserve">Seated Buddha. </w:t>
      </w:r>
      <w:r>
        <w:t>(Figure</w:t>
      </w:r>
      <w:r>
        <w:rPr>
          <w:spacing w:val="-6"/>
        </w:rPr>
        <w:t xml:space="preserve"> </w:t>
      </w:r>
      <w:r>
        <w:t>2.28)</w:t>
      </w:r>
    </w:p>
    <w:p w14:paraId="052F3C74" w14:textId="77777777" w:rsidR="00793667" w:rsidRDefault="00793667" w:rsidP="00793667">
      <w:pPr>
        <w:pStyle w:val="Body"/>
      </w:pPr>
    </w:p>
    <w:p w14:paraId="002ED9AE" w14:textId="77777777" w:rsidR="00793667" w:rsidRDefault="00793667" w:rsidP="00793667">
      <w:pPr>
        <w:pStyle w:val="Body"/>
        <w:ind w:firstLine="0"/>
        <w:jc w:val="center"/>
      </w:pPr>
      <w:r>
        <w:rPr>
          <w:noProof/>
        </w:rPr>
        <w:drawing>
          <wp:inline distT="0" distB="0" distL="0" distR="0" wp14:anchorId="5D93BB04" wp14:editId="524F2CD4">
            <wp:extent cx="2451100" cy="3206115"/>
            <wp:effectExtent l="0" t="0" r="0" b="0"/>
            <wp:docPr id="1576" name="Picture 1566" descr="Seated Buddh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6" name="Picture 1566"/>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51100" cy="3206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06189C8" w14:textId="77777777" w:rsidR="00793667" w:rsidRDefault="00793667" w:rsidP="00793667">
      <w:pPr>
        <w:pStyle w:val="CaptionHeader"/>
        <w:rPr>
          <w:rFonts w:ascii="Verdana-BoldItalic"/>
        </w:rPr>
      </w:pPr>
      <w:r>
        <w:t xml:space="preserve">Figure 2.28 | </w:t>
      </w:r>
      <w:r w:rsidRPr="00793667">
        <w:rPr>
          <w:rFonts w:ascii="Verdana-BoldItalic"/>
          <w:i/>
        </w:rPr>
        <w:t>Seated Buddha</w:t>
      </w:r>
    </w:p>
    <w:p w14:paraId="58EF7F85" w14:textId="77777777" w:rsidR="00793667" w:rsidRDefault="00793667" w:rsidP="00793667">
      <w:pPr>
        <w:pStyle w:val="CaptionText"/>
      </w:pPr>
      <w:r>
        <w:t xml:space="preserve">Artist: </w:t>
      </w:r>
      <w:proofErr w:type="spellStart"/>
      <w:r>
        <w:t>J</w:t>
      </w:r>
      <w:r>
        <w:t>ō</w:t>
      </w:r>
      <w:r>
        <w:t>ch</w:t>
      </w:r>
      <w:r>
        <w:t>ō</w:t>
      </w:r>
      <w:proofErr w:type="spellEnd"/>
    </w:p>
    <w:p w14:paraId="76FBEC93" w14:textId="77777777" w:rsidR="00793667" w:rsidRDefault="00793667" w:rsidP="00793667">
      <w:pPr>
        <w:pStyle w:val="CaptionText"/>
      </w:pPr>
      <w:r>
        <w:t xml:space="preserve">Author: User </w:t>
      </w:r>
      <w:r>
        <w:t>“</w:t>
      </w:r>
      <w:proofErr w:type="spellStart"/>
      <w:r>
        <w:t>Kosigrim</w:t>
      </w:r>
      <w:proofErr w:type="spellEnd"/>
      <w:r>
        <w:t>”</w:t>
      </w:r>
      <w:r>
        <w:t xml:space="preserve"> </w:t>
      </w:r>
    </w:p>
    <w:p w14:paraId="39AFCCBF" w14:textId="77777777" w:rsidR="00793667" w:rsidRDefault="00793667" w:rsidP="00793667">
      <w:pPr>
        <w:pStyle w:val="CaptionText"/>
      </w:pPr>
      <w:r>
        <w:t xml:space="preserve">Source: Wikimedia Commons </w:t>
      </w:r>
    </w:p>
    <w:p w14:paraId="284E9348" w14:textId="77777777" w:rsidR="00793667" w:rsidRDefault="00793667" w:rsidP="00793667">
      <w:pPr>
        <w:pStyle w:val="CaptionText"/>
      </w:pPr>
      <w:r>
        <w:t>License: Public Domain</w:t>
      </w:r>
    </w:p>
    <w:p w14:paraId="6974E71A" w14:textId="77777777" w:rsidR="00793667" w:rsidRDefault="00793667" w:rsidP="00793667">
      <w:pPr>
        <w:pStyle w:val="Body"/>
      </w:pPr>
    </w:p>
    <w:p w14:paraId="44D2C841" w14:textId="77777777" w:rsidR="002132A0" w:rsidRDefault="002132A0" w:rsidP="00793667">
      <w:pPr>
        <w:pStyle w:val="Body"/>
      </w:pPr>
      <w:r>
        <w:rPr>
          <w:b/>
        </w:rPr>
        <w:t xml:space="preserve">Casting </w:t>
      </w:r>
      <w:r>
        <w:t xml:space="preserve">is a process that replaces, or </w:t>
      </w:r>
      <w:r>
        <w:rPr>
          <w:b/>
        </w:rPr>
        <w:t>substitutes</w:t>
      </w:r>
      <w:r>
        <w:t xml:space="preserve">, an initial sculptural material such as wax or clay with another, usually more permanent, material such as </w:t>
      </w:r>
      <w:r>
        <w:rPr>
          <w:b/>
        </w:rPr>
        <w:t>bronze</w:t>
      </w:r>
      <w:r>
        <w:t xml:space="preserve">, an </w:t>
      </w:r>
      <w:r>
        <w:rPr>
          <w:b/>
        </w:rPr>
        <w:t>alloy</w:t>
      </w:r>
      <w:r>
        <w:t>, or mixture of copper and tin. Casting is also a process that makes it possible to create multiple versions of the same object.</w:t>
      </w:r>
    </w:p>
    <w:p w14:paraId="65595076" w14:textId="77777777" w:rsidR="002132A0" w:rsidRDefault="002132A0" w:rsidP="00793667">
      <w:pPr>
        <w:pStyle w:val="Body"/>
        <w:rPr>
          <w:color w:val="231F20"/>
        </w:rPr>
      </w:pPr>
      <w:r>
        <w:t>In</w:t>
      </w:r>
      <w:r>
        <w:rPr>
          <w:spacing w:val="-17"/>
        </w:rPr>
        <w:t xml:space="preserve"> </w:t>
      </w:r>
      <w:r>
        <w:t>the</w:t>
      </w:r>
      <w:r>
        <w:rPr>
          <w:spacing w:val="-14"/>
        </w:rPr>
        <w:t xml:space="preserve"> </w:t>
      </w:r>
      <w:r>
        <w:rPr>
          <w:b/>
        </w:rPr>
        <w:t>lost</w:t>
      </w:r>
      <w:r>
        <w:rPr>
          <w:b/>
          <w:spacing w:val="-17"/>
        </w:rPr>
        <w:t xml:space="preserve"> </w:t>
      </w:r>
      <w:r>
        <w:rPr>
          <w:b/>
        </w:rPr>
        <w:t>wax</w:t>
      </w:r>
      <w:r>
        <w:rPr>
          <w:b/>
          <w:spacing w:val="-18"/>
        </w:rPr>
        <w:t xml:space="preserve"> </w:t>
      </w:r>
      <w:r>
        <w:rPr>
          <w:b/>
        </w:rPr>
        <w:t>process</w:t>
      </w:r>
      <w:r>
        <w:t>,</w:t>
      </w:r>
      <w:r>
        <w:rPr>
          <w:spacing w:val="-16"/>
        </w:rPr>
        <w:t xml:space="preserve"> </w:t>
      </w:r>
      <w:r>
        <w:t>an</w:t>
      </w:r>
      <w:r>
        <w:rPr>
          <w:spacing w:val="-16"/>
        </w:rPr>
        <w:t xml:space="preserve"> </w:t>
      </w:r>
      <w:r>
        <w:t>original</w:t>
      </w:r>
      <w:r>
        <w:rPr>
          <w:spacing w:val="-16"/>
        </w:rPr>
        <w:t xml:space="preserve"> </w:t>
      </w:r>
      <w:r>
        <w:t>sculpture</w:t>
      </w:r>
      <w:r>
        <w:rPr>
          <w:spacing w:val="-16"/>
        </w:rPr>
        <w:t xml:space="preserve"> </w:t>
      </w:r>
      <w:r>
        <w:t>is</w:t>
      </w:r>
      <w:r>
        <w:rPr>
          <w:spacing w:val="-2"/>
        </w:rPr>
        <w:t xml:space="preserve"> </w:t>
      </w:r>
      <w:r>
        <w:t>modeled, often in clay, coated in wax, and</w:t>
      </w:r>
      <w:r>
        <w:rPr>
          <w:spacing w:val="29"/>
        </w:rPr>
        <w:t xml:space="preserve"> </w:t>
      </w:r>
      <w:r>
        <w:t>then</w:t>
      </w:r>
      <w:r>
        <w:rPr>
          <w:spacing w:val="4"/>
        </w:rPr>
        <w:t xml:space="preserve"> </w:t>
      </w:r>
      <w:r>
        <w:t>covered</w:t>
      </w:r>
      <w:r>
        <w:rPr>
          <w:spacing w:val="20"/>
        </w:rPr>
        <w:t xml:space="preserve"> </w:t>
      </w:r>
      <w:r>
        <w:t>in</w:t>
      </w:r>
      <w:r>
        <w:rPr>
          <w:spacing w:val="20"/>
        </w:rPr>
        <w:t xml:space="preserve"> </w:t>
      </w:r>
      <w:r>
        <w:t>plaster</w:t>
      </w:r>
      <w:r>
        <w:rPr>
          <w:spacing w:val="20"/>
        </w:rPr>
        <w:t xml:space="preserve"> </w:t>
      </w:r>
      <w:r>
        <w:t>to</w:t>
      </w:r>
      <w:r>
        <w:rPr>
          <w:spacing w:val="21"/>
        </w:rPr>
        <w:t xml:space="preserve"> </w:t>
      </w:r>
      <w:r>
        <w:t>create</w:t>
      </w:r>
      <w:r>
        <w:rPr>
          <w:spacing w:val="20"/>
        </w:rPr>
        <w:t xml:space="preserve"> </w:t>
      </w:r>
      <w:r>
        <w:t>a</w:t>
      </w:r>
      <w:r>
        <w:rPr>
          <w:spacing w:val="20"/>
        </w:rPr>
        <w:t xml:space="preserve"> </w:t>
      </w:r>
      <w:r>
        <w:rPr>
          <w:b/>
        </w:rPr>
        <w:t>mold</w:t>
      </w:r>
      <w:r>
        <w:t>.</w:t>
      </w:r>
      <w:r>
        <w:rPr>
          <w:spacing w:val="21"/>
        </w:rPr>
        <w:t xml:space="preserve"> </w:t>
      </w:r>
      <w:r>
        <w:t>When</w:t>
      </w:r>
      <w:r>
        <w:rPr>
          <w:spacing w:val="20"/>
        </w:rPr>
        <w:t xml:space="preserve"> </w:t>
      </w:r>
      <w:r>
        <w:t>the</w:t>
      </w:r>
      <w:r>
        <w:rPr>
          <w:spacing w:val="20"/>
        </w:rPr>
        <w:t xml:space="preserve"> </w:t>
      </w:r>
      <w:r>
        <w:t>plaster</w:t>
      </w:r>
      <w:r>
        <w:rPr>
          <w:spacing w:val="-2"/>
        </w:rPr>
        <w:t xml:space="preserve"> </w:t>
      </w:r>
      <w:r>
        <w:t>dries,</w:t>
      </w:r>
      <w:r>
        <w:rPr>
          <w:spacing w:val="19"/>
        </w:rPr>
        <w:t xml:space="preserve"> </w:t>
      </w:r>
      <w:r>
        <w:t>it</w:t>
      </w:r>
      <w:r>
        <w:rPr>
          <w:spacing w:val="20"/>
        </w:rPr>
        <w:t xml:space="preserve"> </w:t>
      </w:r>
      <w:r>
        <w:t>is</w:t>
      </w:r>
      <w:r>
        <w:rPr>
          <w:spacing w:val="20"/>
        </w:rPr>
        <w:t xml:space="preserve"> </w:t>
      </w:r>
      <w:r>
        <w:t>heated</w:t>
      </w:r>
      <w:r>
        <w:rPr>
          <w:spacing w:val="20"/>
        </w:rPr>
        <w:t xml:space="preserve"> </w:t>
      </w:r>
      <w:r>
        <w:t>to</w:t>
      </w:r>
      <w:r>
        <w:rPr>
          <w:spacing w:val="20"/>
        </w:rPr>
        <w:t xml:space="preserve"> </w:t>
      </w:r>
      <w:r>
        <w:t>melt</w:t>
      </w:r>
      <w:r>
        <w:rPr>
          <w:spacing w:val="19"/>
        </w:rPr>
        <w:t xml:space="preserve"> </w:t>
      </w:r>
      <w:r>
        <w:t>the</w:t>
      </w:r>
      <w:r>
        <w:rPr>
          <w:spacing w:val="20"/>
        </w:rPr>
        <w:t xml:space="preserve"> </w:t>
      </w:r>
      <w:r>
        <w:t>wax,</w:t>
      </w:r>
      <w:r>
        <w:rPr>
          <w:spacing w:val="20"/>
        </w:rPr>
        <w:t xml:space="preserve"> </w:t>
      </w:r>
      <w:r>
        <w:t>which</w:t>
      </w:r>
      <w:r>
        <w:rPr>
          <w:spacing w:val="20"/>
        </w:rPr>
        <w:t xml:space="preserve"> </w:t>
      </w:r>
      <w:r>
        <w:t>is</w:t>
      </w:r>
      <w:r>
        <w:rPr>
          <w:spacing w:val="20"/>
        </w:rPr>
        <w:t xml:space="preserve"> </w:t>
      </w:r>
      <w:r>
        <w:rPr>
          <w:spacing w:val="-2"/>
        </w:rPr>
        <w:t xml:space="preserve">poured </w:t>
      </w:r>
      <w:r>
        <w:t>out</w:t>
      </w:r>
      <w:r>
        <w:rPr>
          <w:spacing w:val="-11"/>
        </w:rPr>
        <w:t xml:space="preserve"> </w:t>
      </w:r>
      <w:r>
        <w:t>of</w:t>
      </w:r>
      <w:r>
        <w:rPr>
          <w:spacing w:val="-11"/>
        </w:rPr>
        <w:t xml:space="preserve"> </w:t>
      </w:r>
      <w:r>
        <w:t>the</w:t>
      </w:r>
      <w:r>
        <w:rPr>
          <w:spacing w:val="-11"/>
        </w:rPr>
        <w:t xml:space="preserve"> </w:t>
      </w:r>
      <w:r>
        <w:t>mold.</w:t>
      </w:r>
      <w:r>
        <w:rPr>
          <w:spacing w:val="-11"/>
        </w:rPr>
        <w:t xml:space="preserve"> </w:t>
      </w:r>
      <w:r>
        <w:t>Molten</w:t>
      </w:r>
      <w:r>
        <w:rPr>
          <w:spacing w:val="-11"/>
        </w:rPr>
        <w:t xml:space="preserve"> </w:t>
      </w:r>
      <w:r>
        <w:t>metal</w:t>
      </w:r>
      <w:r>
        <w:rPr>
          <w:spacing w:val="-11"/>
        </w:rPr>
        <w:t xml:space="preserve"> </w:t>
      </w:r>
      <w:r>
        <w:t>is</w:t>
      </w:r>
      <w:r>
        <w:rPr>
          <w:spacing w:val="-11"/>
        </w:rPr>
        <w:t xml:space="preserve"> </w:t>
      </w:r>
      <w:r>
        <w:t>then</w:t>
      </w:r>
      <w:r>
        <w:rPr>
          <w:spacing w:val="-11"/>
        </w:rPr>
        <w:t xml:space="preserve"> </w:t>
      </w:r>
      <w:r>
        <w:t>poured</w:t>
      </w:r>
      <w:r>
        <w:rPr>
          <w:spacing w:val="-11"/>
        </w:rPr>
        <w:t xml:space="preserve"> </w:t>
      </w:r>
      <w:r>
        <w:t>into</w:t>
      </w:r>
      <w:r>
        <w:rPr>
          <w:spacing w:val="-11"/>
        </w:rPr>
        <w:t xml:space="preserve"> </w:t>
      </w:r>
      <w:r>
        <w:rPr>
          <w:spacing w:val="-2"/>
        </w:rPr>
        <w:t xml:space="preserve">the </w:t>
      </w:r>
      <w:r>
        <w:t>space</w:t>
      </w:r>
      <w:r>
        <w:rPr>
          <w:spacing w:val="26"/>
        </w:rPr>
        <w:t xml:space="preserve"> </w:t>
      </w:r>
      <w:r>
        <w:t>within</w:t>
      </w:r>
      <w:r>
        <w:rPr>
          <w:spacing w:val="27"/>
        </w:rPr>
        <w:t xml:space="preserve"> </w:t>
      </w:r>
      <w:r>
        <w:t>the</w:t>
      </w:r>
      <w:r>
        <w:rPr>
          <w:spacing w:val="27"/>
        </w:rPr>
        <w:t xml:space="preserve"> </w:t>
      </w:r>
      <w:r>
        <w:t>mold</w:t>
      </w:r>
      <w:r>
        <w:rPr>
          <w:spacing w:val="27"/>
        </w:rPr>
        <w:t xml:space="preserve"> </w:t>
      </w:r>
      <w:r>
        <w:t>between</w:t>
      </w:r>
      <w:r>
        <w:rPr>
          <w:spacing w:val="27"/>
        </w:rPr>
        <w:t xml:space="preserve"> </w:t>
      </w:r>
      <w:r>
        <w:t>the</w:t>
      </w:r>
      <w:r>
        <w:rPr>
          <w:spacing w:val="26"/>
        </w:rPr>
        <w:t xml:space="preserve"> </w:t>
      </w:r>
      <w:r>
        <w:t>(now</w:t>
      </w:r>
      <w:r>
        <w:rPr>
          <w:spacing w:val="27"/>
        </w:rPr>
        <w:t xml:space="preserve"> </w:t>
      </w:r>
      <w:r>
        <w:t>lost)</w:t>
      </w:r>
      <w:r>
        <w:rPr>
          <w:spacing w:val="27"/>
        </w:rPr>
        <w:t xml:space="preserve"> </w:t>
      </w:r>
      <w:r>
        <w:rPr>
          <w:spacing w:val="-2"/>
        </w:rPr>
        <w:t xml:space="preserve">wax </w:t>
      </w:r>
      <w:r>
        <w:t>coating and the original sculpted form.</w:t>
      </w:r>
      <w:r>
        <w:rPr>
          <w:spacing w:val="-16"/>
        </w:rPr>
        <w:t xml:space="preserve"> </w:t>
      </w:r>
      <w:r>
        <w:t>When</w:t>
      </w:r>
      <w:r>
        <w:rPr>
          <w:spacing w:val="42"/>
        </w:rPr>
        <w:t xml:space="preserve"> </w:t>
      </w:r>
      <w:r>
        <w:rPr>
          <w:spacing w:val="-2"/>
        </w:rPr>
        <w:t xml:space="preserve">the </w:t>
      </w:r>
      <w:r>
        <w:t>metal</w:t>
      </w:r>
      <w:r>
        <w:rPr>
          <w:spacing w:val="-6"/>
        </w:rPr>
        <w:t xml:space="preserve"> </w:t>
      </w:r>
      <w:r>
        <w:t>has</w:t>
      </w:r>
      <w:r>
        <w:rPr>
          <w:spacing w:val="-6"/>
        </w:rPr>
        <w:t xml:space="preserve"> </w:t>
      </w:r>
      <w:r>
        <w:t>cooled</w:t>
      </w:r>
      <w:r>
        <w:rPr>
          <w:spacing w:val="-6"/>
        </w:rPr>
        <w:t xml:space="preserve"> </w:t>
      </w:r>
      <w:r>
        <w:t>and</w:t>
      </w:r>
      <w:r>
        <w:rPr>
          <w:spacing w:val="-5"/>
        </w:rPr>
        <w:t xml:space="preserve"> </w:t>
      </w:r>
      <w:r>
        <w:t>solidified,</w:t>
      </w:r>
      <w:r>
        <w:rPr>
          <w:spacing w:val="-6"/>
        </w:rPr>
        <w:t xml:space="preserve"> </w:t>
      </w:r>
      <w:r>
        <w:t>the</w:t>
      </w:r>
      <w:r>
        <w:rPr>
          <w:spacing w:val="-6"/>
        </w:rPr>
        <w:t xml:space="preserve"> </w:t>
      </w:r>
      <w:r>
        <w:t>plaster</w:t>
      </w:r>
      <w:r>
        <w:rPr>
          <w:spacing w:val="-6"/>
        </w:rPr>
        <w:t xml:space="preserve"> </w:t>
      </w:r>
      <w:r>
        <w:t>is</w:t>
      </w:r>
      <w:r>
        <w:rPr>
          <w:spacing w:val="-6"/>
        </w:rPr>
        <w:t xml:space="preserve"> </w:t>
      </w:r>
      <w:r>
        <w:rPr>
          <w:spacing w:val="-2"/>
        </w:rPr>
        <w:t xml:space="preserve">broken </w:t>
      </w:r>
      <w:r>
        <w:t>away to reveal the cast metal object. (Figure</w:t>
      </w:r>
      <w:r>
        <w:rPr>
          <w:spacing w:val="-34"/>
        </w:rPr>
        <w:t xml:space="preserve"> </w:t>
      </w:r>
      <w:r>
        <w:t>2.29)</w:t>
      </w:r>
      <w:r>
        <w:rPr>
          <w:spacing w:val="-4"/>
        </w:rPr>
        <w:t xml:space="preserve"> </w:t>
      </w:r>
      <w:r>
        <w:t>In</w:t>
      </w:r>
      <w:r>
        <w:rPr>
          <w:spacing w:val="-2"/>
        </w:rPr>
        <w:t xml:space="preserve"> </w:t>
      </w:r>
      <w:r>
        <w:t>order</w:t>
      </w:r>
      <w:r>
        <w:rPr>
          <w:spacing w:val="27"/>
        </w:rPr>
        <w:t xml:space="preserve"> </w:t>
      </w:r>
      <w:r>
        <w:t>to</w:t>
      </w:r>
      <w:r>
        <w:rPr>
          <w:spacing w:val="28"/>
        </w:rPr>
        <w:t xml:space="preserve"> </w:t>
      </w:r>
      <w:r>
        <w:t>create</w:t>
      </w:r>
      <w:r>
        <w:rPr>
          <w:spacing w:val="28"/>
        </w:rPr>
        <w:t xml:space="preserve"> </w:t>
      </w:r>
      <w:r>
        <w:t>multiple</w:t>
      </w:r>
      <w:r>
        <w:rPr>
          <w:spacing w:val="27"/>
        </w:rPr>
        <w:t xml:space="preserve"> </w:t>
      </w:r>
      <w:r>
        <w:t>versions</w:t>
      </w:r>
      <w:r>
        <w:rPr>
          <w:spacing w:val="29"/>
        </w:rPr>
        <w:t xml:space="preserve"> </w:t>
      </w:r>
      <w:r>
        <w:t>of</w:t>
      </w:r>
      <w:r>
        <w:rPr>
          <w:spacing w:val="28"/>
        </w:rPr>
        <w:t xml:space="preserve"> </w:t>
      </w:r>
      <w:r>
        <w:t>the</w:t>
      </w:r>
      <w:r>
        <w:rPr>
          <w:spacing w:val="27"/>
        </w:rPr>
        <w:t xml:space="preserve"> </w:t>
      </w:r>
      <w:r>
        <w:t>object,</w:t>
      </w:r>
      <w:r>
        <w:rPr>
          <w:spacing w:val="28"/>
        </w:rPr>
        <w:t xml:space="preserve"> </w:t>
      </w:r>
      <w:r>
        <w:rPr>
          <w:spacing w:val="-2"/>
        </w:rPr>
        <w:t xml:space="preserve">the </w:t>
      </w:r>
      <w:r>
        <w:t>mold</w:t>
      </w:r>
      <w:r>
        <w:rPr>
          <w:spacing w:val="10"/>
        </w:rPr>
        <w:t xml:space="preserve"> </w:t>
      </w:r>
      <w:r>
        <w:t>must</w:t>
      </w:r>
      <w:r>
        <w:rPr>
          <w:spacing w:val="11"/>
        </w:rPr>
        <w:t xml:space="preserve"> </w:t>
      </w:r>
      <w:r>
        <w:t>be</w:t>
      </w:r>
      <w:r>
        <w:rPr>
          <w:spacing w:val="11"/>
        </w:rPr>
        <w:t xml:space="preserve"> </w:t>
      </w:r>
      <w:r>
        <w:t>made</w:t>
      </w:r>
      <w:r>
        <w:rPr>
          <w:spacing w:val="11"/>
        </w:rPr>
        <w:t xml:space="preserve"> </w:t>
      </w:r>
      <w:r>
        <w:t>in</w:t>
      </w:r>
      <w:r>
        <w:rPr>
          <w:spacing w:val="11"/>
        </w:rPr>
        <w:t xml:space="preserve"> </w:t>
      </w:r>
      <w:r>
        <w:t>such</w:t>
      </w:r>
      <w:r>
        <w:rPr>
          <w:spacing w:val="11"/>
        </w:rPr>
        <w:t xml:space="preserve"> </w:t>
      </w:r>
      <w:r>
        <w:t>a</w:t>
      </w:r>
      <w:r>
        <w:rPr>
          <w:spacing w:val="10"/>
        </w:rPr>
        <w:t xml:space="preserve"> </w:t>
      </w:r>
      <w:r>
        <w:t>way</w:t>
      </w:r>
      <w:r>
        <w:rPr>
          <w:spacing w:val="11"/>
        </w:rPr>
        <w:t xml:space="preserve"> </w:t>
      </w:r>
      <w:r>
        <w:t>that</w:t>
      </w:r>
      <w:r>
        <w:rPr>
          <w:spacing w:val="11"/>
        </w:rPr>
        <w:t xml:space="preserve"> </w:t>
      </w:r>
      <w:r>
        <w:t>it</w:t>
      </w:r>
      <w:r>
        <w:rPr>
          <w:spacing w:val="11"/>
        </w:rPr>
        <w:t xml:space="preserve"> </w:t>
      </w:r>
      <w:r>
        <w:t>can</w:t>
      </w:r>
      <w:r>
        <w:rPr>
          <w:spacing w:val="11"/>
        </w:rPr>
        <w:t xml:space="preserve"> </w:t>
      </w:r>
      <w:r>
        <w:t>be</w:t>
      </w:r>
      <w:r>
        <w:rPr>
          <w:spacing w:val="11"/>
        </w:rPr>
        <w:t xml:space="preserve"> </w:t>
      </w:r>
      <w:r>
        <w:t>removed</w:t>
      </w:r>
      <w:r>
        <w:rPr>
          <w:spacing w:val="18"/>
        </w:rPr>
        <w:t xml:space="preserve"> </w:t>
      </w:r>
      <w:r>
        <w:t>without</w:t>
      </w:r>
      <w:r>
        <w:rPr>
          <w:spacing w:val="18"/>
        </w:rPr>
        <w:t xml:space="preserve"> </w:t>
      </w:r>
      <w:r>
        <w:t>being</w:t>
      </w:r>
      <w:r>
        <w:rPr>
          <w:spacing w:val="18"/>
        </w:rPr>
        <w:t xml:space="preserve"> </w:t>
      </w:r>
      <w:r>
        <w:t>destroyed.</w:t>
      </w:r>
      <w:r>
        <w:rPr>
          <w:spacing w:val="18"/>
        </w:rPr>
        <w:t xml:space="preserve"> </w:t>
      </w:r>
      <w:r>
        <w:t>(Figure</w:t>
      </w:r>
      <w:r>
        <w:rPr>
          <w:spacing w:val="18"/>
        </w:rPr>
        <w:t xml:space="preserve"> </w:t>
      </w:r>
      <w:r>
        <w:t>2.30)</w:t>
      </w:r>
      <w:r>
        <w:rPr>
          <w:spacing w:val="18"/>
        </w:rPr>
        <w:t xml:space="preserve"> </w:t>
      </w:r>
      <w:r>
        <w:t>This</w:t>
      </w:r>
      <w:r>
        <w:rPr>
          <w:spacing w:val="-2"/>
        </w:rPr>
        <w:t xml:space="preserve"> </w:t>
      </w:r>
      <w:r>
        <w:t>operation is generally achieved by separating</w:t>
      </w:r>
      <w:r>
        <w:rPr>
          <w:spacing w:val="-36"/>
        </w:rPr>
        <w:t xml:space="preserve"> </w:t>
      </w:r>
      <w:r>
        <w:t>a</w:t>
      </w:r>
      <w:r>
        <w:rPr>
          <w:spacing w:val="-5"/>
        </w:rPr>
        <w:t xml:space="preserve"> </w:t>
      </w:r>
      <w:r>
        <w:t>mold</w:t>
      </w:r>
      <w:r>
        <w:rPr>
          <w:spacing w:val="-2"/>
        </w:rPr>
        <w:t xml:space="preserve"> </w:t>
      </w:r>
      <w:r>
        <w:t>into several sections while the original is</w:t>
      </w:r>
      <w:r>
        <w:rPr>
          <w:spacing w:val="25"/>
        </w:rPr>
        <w:t xml:space="preserve"> </w:t>
      </w:r>
      <w:r>
        <w:t>being</w:t>
      </w:r>
      <w:r>
        <w:rPr>
          <w:spacing w:val="5"/>
        </w:rPr>
        <w:t xml:space="preserve"> </w:t>
      </w:r>
      <w:r>
        <w:t>cast.</w:t>
      </w:r>
      <w:r>
        <w:rPr>
          <w:spacing w:val="-2"/>
        </w:rPr>
        <w:t xml:space="preserve"> </w:t>
      </w:r>
      <w:r>
        <w:t>Sectional molds are also used to cast</w:t>
      </w:r>
      <w:r>
        <w:rPr>
          <w:spacing w:val="-35"/>
        </w:rPr>
        <w:t xml:space="preserve"> </w:t>
      </w:r>
      <w:r>
        <w:t>original</w:t>
      </w:r>
      <w:r>
        <w:rPr>
          <w:spacing w:val="-5"/>
        </w:rPr>
        <w:t xml:space="preserve"> </w:t>
      </w:r>
      <w:r>
        <w:t>objects</w:t>
      </w:r>
      <w:r>
        <w:rPr>
          <w:spacing w:val="-2"/>
        </w:rPr>
        <w:t xml:space="preserve"> </w:t>
      </w:r>
      <w:r>
        <w:t>that</w:t>
      </w:r>
      <w:r>
        <w:rPr>
          <w:spacing w:val="-16"/>
        </w:rPr>
        <w:t xml:space="preserve"> </w:t>
      </w:r>
      <w:r>
        <w:t>cannot</w:t>
      </w:r>
      <w:r>
        <w:rPr>
          <w:spacing w:val="-15"/>
        </w:rPr>
        <w:t xml:space="preserve"> </w:t>
      </w:r>
      <w:r>
        <w:t>be</w:t>
      </w:r>
      <w:r>
        <w:rPr>
          <w:spacing w:val="-15"/>
        </w:rPr>
        <w:t xml:space="preserve"> </w:t>
      </w:r>
      <w:r>
        <w:t>melted</w:t>
      </w:r>
      <w:r>
        <w:rPr>
          <w:spacing w:val="-15"/>
        </w:rPr>
        <w:t xml:space="preserve"> </w:t>
      </w:r>
      <w:r>
        <w:t>or</w:t>
      </w:r>
      <w:r>
        <w:rPr>
          <w:spacing w:val="-16"/>
        </w:rPr>
        <w:t xml:space="preserve"> </w:t>
      </w:r>
      <w:r>
        <w:t>otherwise</w:t>
      </w:r>
      <w:r>
        <w:rPr>
          <w:spacing w:val="-15"/>
        </w:rPr>
        <w:t xml:space="preserve"> </w:t>
      </w:r>
      <w:r>
        <w:t>removed</w:t>
      </w:r>
      <w:r>
        <w:rPr>
          <w:spacing w:val="-15"/>
        </w:rPr>
        <w:t xml:space="preserve"> </w:t>
      </w:r>
      <w:r>
        <w:t>from</w:t>
      </w:r>
      <w:r>
        <w:rPr>
          <w:spacing w:val="-15"/>
        </w:rPr>
        <w:t xml:space="preserve"> </w:t>
      </w:r>
      <w:r>
        <w:rPr>
          <w:spacing w:val="-2"/>
        </w:rPr>
        <w:t xml:space="preserve">the </w:t>
      </w:r>
      <w:r>
        <w:t>mold. To cast the form, the original is</w:t>
      </w:r>
      <w:r>
        <w:rPr>
          <w:spacing w:val="32"/>
        </w:rPr>
        <w:t xml:space="preserve"> </w:t>
      </w:r>
      <w:r>
        <w:t>removed,</w:t>
      </w:r>
      <w:r>
        <w:rPr>
          <w:spacing w:val="4"/>
        </w:rPr>
        <w:t xml:space="preserve"> </w:t>
      </w:r>
      <w:r>
        <w:rPr>
          <w:spacing w:val="-2"/>
        </w:rPr>
        <w:t xml:space="preserve">and </w:t>
      </w:r>
      <w:r>
        <w:t>the</w:t>
      </w:r>
      <w:r>
        <w:rPr>
          <w:spacing w:val="18"/>
        </w:rPr>
        <w:t xml:space="preserve"> </w:t>
      </w:r>
      <w:r>
        <w:t>sections</w:t>
      </w:r>
      <w:r>
        <w:rPr>
          <w:spacing w:val="19"/>
        </w:rPr>
        <w:t xml:space="preserve"> </w:t>
      </w:r>
      <w:r>
        <w:t>are</w:t>
      </w:r>
      <w:r>
        <w:rPr>
          <w:spacing w:val="19"/>
        </w:rPr>
        <w:t xml:space="preserve"> </w:t>
      </w:r>
      <w:r>
        <w:t>then</w:t>
      </w:r>
      <w:r>
        <w:rPr>
          <w:spacing w:val="18"/>
        </w:rPr>
        <w:t xml:space="preserve"> </w:t>
      </w:r>
      <w:r>
        <w:t>re-fastened</w:t>
      </w:r>
      <w:r>
        <w:rPr>
          <w:spacing w:val="19"/>
        </w:rPr>
        <w:t xml:space="preserve"> </w:t>
      </w:r>
      <w:r>
        <w:t>together.</w:t>
      </w:r>
      <w:r>
        <w:rPr>
          <w:spacing w:val="18"/>
        </w:rPr>
        <w:t xml:space="preserve"> </w:t>
      </w:r>
      <w:r>
        <w:t>In</w:t>
      </w:r>
      <w:r>
        <w:rPr>
          <w:spacing w:val="19"/>
        </w:rPr>
        <w:t xml:space="preserve"> </w:t>
      </w:r>
      <w:r>
        <w:t>some</w:t>
      </w:r>
      <w:r>
        <w:rPr>
          <w:spacing w:val="-2"/>
        </w:rPr>
        <w:t xml:space="preserve"> </w:t>
      </w:r>
      <w:r>
        <w:t>cases,</w:t>
      </w:r>
      <w:r>
        <w:rPr>
          <w:spacing w:val="17"/>
        </w:rPr>
        <w:t xml:space="preserve"> </w:t>
      </w:r>
      <w:r>
        <w:lastRenderedPageBreak/>
        <w:t>complex</w:t>
      </w:r>
      <w:r>
        <w:rPr>
          <w:spacing w:val="18"/>
        </w:rPr>
        <w:t xml:space="preserve"> </w:t>
      </w:r>
      <w:r>
        <w:t>sculptures</w:t>
      </w:r>
      <w:r>
        <w:rPr>
          <w:spacing w:val="18"/>
        </w:rPr>
        <w:t xml:space="preserve"> </w:t>
      </w:r>
      <w:r>
        <w:t>are</w:t>
      </w:r>
      <w:r>
        <w:rPr>
          <w:spacing w:val="18"/>
        </w:rPr>
        <w:t xml:space="preserve"> </w:t>
      </w:r>
      <w:r>
        <w:t>cast</w:t>
      </w:r>
      <w:r>
        <w:rPr>
          <w:spacing w:val="18"/>
        </w:rPr>
        <w:t xml:space="preserve"> </w:t>
      </w:r>
      <w:r>
        <w:t>in</w:t>
      </w:r>
      <w:r>
        <w:rPr>
          <w:spacing w:val="18"/>
        </w:rPr>
        <w:t xml:space="preserve"> </w:t>
      </w:r>
      <w:r>
        <w:t>several</w:t>
      </w:r>
      <w:r>
        <w:rPr>
          <w:spacing w:val="18"/>
        </w:rPr>
        <w:t xml:space="preserve"> </w:t>
      </w:r>
      <w:r>
        <w:rPr>
          <w:spacing w:val="-2"/>
        </w:rPr>
        <w:t xml:space="preserve">pieces </w:t>
      </w:r>
      <w:r>
        <w:t>and</w:t>
      </w:r>
      <w:r>
        <w:rPr>
          <w:spacing w:val="-13"/>
        </w:rPr>
        <w:t xml:space="preserve"> </w:t>
      </w:r>
      <w:r>
        <w:t>the</w:t>
      </w:r>
      <w:r>
        <w:rPr>
          <w:spacing w:val="-13"/>
        </w:rPr>
        <w:t xml:space="preserve"> </w:t>
      </w:r>
      <w:r>
        <w:t>resulting</w:t>
      </w:r>
      <w:r>
        <w:rPr>
          <w:spacing w:val="-13"/>
        </w:rPr>
        <w:t xml:space="preserve"> </w:t>
      </w:r>
      <w:r>
        <w:t>metal</w:t>
      </w:r>
      <w:r>
        <w:rPr>
          <w:spacing w:val="-13"/>
        </w:rPr>
        <w:t xml:space="preserve"> </w:t>
      </w:r>
      <w:r>
        <w:t>sections</w:t>
      </w:r>
      <w:r>
        <w:rPr>
          <w:spacing w:val="-13"/>
        </w:rPr>
        <w:t xml:space="preserve"> </w:t>
      </w:r>
      <w:r>
        <w:t>are</w:t>
      </w:r>
      <w:r>
        <w:rPr>
          <w:spacing w:val="-13"/>
        </w:rPr>
        <w:t xml:space="preserve"> </w:t>
      </w:r>
      <w:r>
        <w:t>welded</w:t>
      </w:r>
      <w:r>
        <w:rPr>
          <w:spacing w:val="-13"/>
        </w:rPr>
        <w:t xml:space="preserve"> </w:t>
      </w:r>
      <w:r>
        <w:t>together.</w:t>
      </w:r>
      <w:r>
        <w:rPr>
          <w:spacing w:val="-2"/>
        </w:rPr>
        <w:t xml:space="preserve"> </w:t>
      </w:r>
      <w:r>
        <w:rPr>
          <w:b/>
          <w:spacing w:val="2"/>
        </w:rPr>
        <w:t xml:space="preserve">Assembly, </w:t>
      </w:r>
      <w:r>
        <w:t xml:space="preserve">or </w:t>
      </w:r>
      <w:r>
        <w:rPr>
          <w:spacing w:val="2"/>
        </w:rPr>
        <w:t xml:space="preserve">assemblage, </w:t>
      </w:r>
      <w:r>
        <w:t>is a</w:t>
      </w:r>
      <w:r>
        <w:rPr>
          <w:spacing w:val="46"/>
        </w:rPr>
        <w:t xml:space="preserve"> </w:t>
      </w:r>
      <w:r>
        <w:rPr>
          <w:spacing w:val="2"/>
        </w:rPr>
        <w:t>fairly</w:t>
      </w:r>
      <w:r>
        <w:rPr>
          <w:spacing w:val="10"/>
        </w:rPr>
        <w:t xml:space="preserve"> </w:t>
      </w:r>
      <w:r>
        <w:rPr>
          <w:spacing w:val="3"/>
        </w:rPr>
        <w:t xml:space="preserve">recent </w:t>
      </w:r>
      <w:r>
        <w:rPr>
          <w:spacing w:val="2"/>
        </w:rPr>
        <w:t xml:space="preserve">type </w:t>
      </w:r>
      <w:r>
        <w:t xml:space="preserve">of </w:t>
      </w:r>
      <w:r>
        <w:rPr>
          <w:spacing w:val="2"/>
        </w:rPr>
        <w:t xml:space="preserve">sculpture. Before </w:t>
      </w:r>
      <w:r>
        <w:t xml:space="preserve">the </w:t>
      </w:r>
      <w:r>
        <w:rPr>
          <w:spacing w:val="2"/>
        </w:rPr>
        <w:t>modern period,</w:t>
      </w:r>
      <w:r>
        <w:rPr>
          <w:spacing w:val="26"/>
        </w:rPr>
        <w:t xml:space="preserve"> </w:t>
      </w:r>
      <w:r>
        <w:rPr>
          <w:spacing w:val="2"/>
        </w:rPr>
        <w:t>carv</w:t>
      </w:r>
      <w:r>
        <w:rPr>
          <w:color w:val="231F20"/>
        </w:rPr>
        <w:t xml:space="preserve">ing, casting, and modeling were the only accepted methods of making fine art sculpture. Recently, sculptors have enlarged their approach and turned to the process of </w:t>
      </w:r>
      <w:r>
        <w:rPr>
          <w:b/>
          <w:color w:val="231F20"/>
        </w:rPr>
        <w:t>assembly</w:t>
      </w:r>
      <w:r>
        <w:rPr>
          <w:color w:val="231F20"/>
        </w:rPr>
        <w:t xml:space="preserve">, manually attaching objects and materials together. Assemblies are often composed of </w:t>
      </w:r>
      <w:r>
        <w:rPr>
          <w:b/>
          <w:color w:val="231F20"/>
        </w:rPr>
        <w:t>mixed media</w:t>
      </w:r>
      <w:r>
        <w:rPr>
          <w:color w:val="231F20"/>
        </w:rPr>
        <w:t>, a process in which disparate objects and substances are used in order to achieve the desired effect.</w:t>
      </w:r>
    </w:p>
    <w:p w14:paraId="2E709975" w14:textId="77777777" w:rsidR="00793667" w:rsidRDefault="00793667" w:rsidP="00793667">
      <w:pPr>
        <w:pStyle w:val="Body"/>
      </w:pPr>
    </w:p>
    <w:p w14:paraId="30BBE822" w14:textId="77777777" w:rsidR="00793667" w:rsidRDefault="00793667" w:rsidP="00793667">
      <w:pPr>
        <w:pStyle w:val="Body"/>
        <w:ind w:firstLine="0"/>
        <w:jc w:val="center"/>
      </w:pPr>
      <w:r>
        <w:rPr>
          <w:noProof/>
          <w:sz w:val="20"/>
        </w:rPr>
        <w:drawing>
          <wp:inline distT="0" distB="0" distL="0" distR="0" wp14:anchorId="4BC3F67D" wp14:editId="02AA731F">
            <wp:extent cx="5349875" cy="2615565"/>
            <wp:effectExtent l="0" t="0" r="0" b="635"/>
            <wp:docPr id="1571" name="Picture 1561" descr="Lost Wax Casting Proces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1" name="Picture 1561"/>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49875" cy="2615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3C536E5" w14:textId="77777777" w:rsidR="00793667" w:rsidRDefault="00793667" w:rsidP="00793667">
      <w:pPr>
        <w:pStyle w:val="CaptionHeader"/>
      </w:pPr>
      <w:r>
        <w:t>Figure 2.29 | Lost Wax Casting Process</w:t>
      </w:r>
    </w:p>
    <w:p w14:paraId="2FD7C12A" w14:textId="77777777" w:rsidR="00793667" w:rsidRDefault="00793667" w:rsidP="00793667">
      <w:pPr>
        <w:pStyle w:val="CaptionText"/>
      </w:pPr>
      <w:r>
        <w:t xml:space="preserve">Author: Jeffrey </w:t>
      </w:r>
      <w:proofErr w:type="spellStart"/>
      <w:r>
        <w:t>LeMieux</w:t>
      </w:r>
      <w:proofErr w:type="spellEnd"/>
      <w:r>
        <w:t xml:space="preserve"> </w:t>
      </w:r>
    </w:p>
    <w:p w14:paraId="031A3729" w14:textId="77777777" w:rsidR="00793667" w:rsidRDefault="00793667" w:rsidP="00793667">
      <w:pPr>
        <w:pStyle w:val="CaptionText"/>
      </w:pPr>
      <w:r>
        <w:t xml:space="preserve">Source: Original Work </w:t>
      </w:r>
    </w:p>
    <w:p w14:paraId="1FC2DDA3" w14:textId="77777777" w:rsidR="00793667" w:rsidRDefault="00793667" w:rsidP="00793667">
      <w:pPr>
        <w:pStyle w:val="CaptionText"/>
      </w:pPr>
      <w:r>
        <w:t>License: CC BY-SA 4.0</w:t>
      </w:r>
    </w:p>
    <w:p w14:paraId="11BD8379" w14:textId="77777777" w:rsidR="00793667" w:rsidRDefault="00793667" w:rsidP="00793667">
      <w:pPr>
        <w:pStyle w:val="Body"/>
      </w:pPr>
    </w:p>
    <w:p w14:paraId="2E69677D" w14:textId="77777777" w:rsidR="00793667" w:rsidRDefault="00793667" w:rsidP="00793667">
      <w:pPr>
        <w:pStyle w:val="Body"/>
        <w:ind w:firstLine="0"/>
        <w:jc w:val="center"/>
      </w:pPr>
      <w:r>
        <w:rPr>
          <w:noProof/>
        </w:rPr>
        <w:lastRenderedPageBreak/>
        <w:drawing>
          <wp:inline distT="0" distB="0" distL="0" distR="0" wp14:anchorId="69BB6E43" wp14:editId="3C618871">
            <wp:extent cx="5362575" cy="3128010"/>
            <wp:effectExtent l="0" t="0" r="0" b="0"/>
            <wp:docPr id="1566" name="Picture 1555" descr="Sectional Mold&#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6" name="Picture 1555"/>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62575" cy="3128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CB3F889" w14:textId="77777777" w:rsidR="00793667" w:rsidRDefault="00793667" w:rsidP="00793667">
      <w:pPr>
        <w:pStyle w:val="CaptionHeader"/>
      </w:pPr>
      <w:r>
        <w:t>Figure 2.30 | Sectional Mold</w:t>
      </w:r>
    </w:p>
    <w:p w14:paraId="3F52563E" w14:textId="77777777" w:rsidR="00793667" w:rsidRDefault="00793667" w:rsidP="00793667">
      <w:pPr>
        <w:pStyle w:val="CaptionText"/>
      </w:pPr>
      <w:r>
        <w:t xml:space="preserve">Author: Jeffrey </w:t>
      </w:r>
      <w:proofErr w:type="spellStart"/>
      <w:r>
        <w:t>LeMieux</w:t>
      </w:r>
      <w:proofErr w:type="spellEnd"/>
      <w:r>
        <w:t xml:space="preserve"> </w:t>
      </w:r>
    </w:p>
    <w:p w14:paraId="54C36462" w14:textId="77777777" w:rsidR="00793667" w:rsidRDefault="00793667" w:rsidP="00793667">
      <w:pPr>
        <w:pStyle w:val="CaptionText"/>
      </w:pPr>
      <w:r>
        <w:t xml:space="preserve">Source: Original Work </w:t>
      </w:r>
    </w:p>
    <w:p w14:paraId="66EEF7F7" w14:textId="77777777" w:rsidR="00793667" w:rsidRDefault="00793667" w:rsidP="00793667">
      <w:pPr>
        <w:pStyle w:val="CaptionText"/>
      </w:pPr>
      <w:r>
        <w:t>License: CC BY-SA 4.0</w:t>
      </w:r>
    </w:p>
    <w:p w14:paraId="78AB9BF0" w14:textId="77777777" w:rsidR="00793667" w:rsidRDefault="00793667" w:rsidP="00793667">
      <w:pPr>
        <w:pStyle w:val="Body"/>
      </w:pPr>
    </w:p>
    <w:p w14:paraId="6A8A44E4" w14:textId="35B6DB8A" w:rsidR="002132A0" w:rsidRDefault="002132A0" w:rsidP="00793667">
      <w:pPr>
        <w:pStyle w:val="Body"/>
      </w:pPr>
      <w:r>
        <w:t xml:space="preserve">Because she spent time near a cabinetry workshop, Louise Nevelson (1899-1988, Ukraine, lived USA) would retrieve wooden cut-offs and other discarded objects to use in her sculpture. Her art practice involved the use of </w:t>
      </w:r>
      <w:r>
        <w:rPr>
          <w:b/>
        </w:rPr>
        <w:t>found objects</w:t>
      </w:r>
      <w:r>
        <w:t xml:space="preserve">. Consider Nevelson’s </w:t>
      </w:r>
      <w:r>
        <w:rPr>
          <w:i/>
        </w:rPr>
        <w:t xml:space="preserve">Sky Cathedral. </w:t>
      </w:r>
      <w:r>
        <w:t>(</w:t>
      </w:r>
      <w:hyperlink r:id="rId43" w:history="1">
        <w:r w:rsidRPr="00A277C8">
          <w:rPr>
            <w:rStyle w:val="Hyperlink"/>
            <w:i/>
          </w:rPr>
          <w:t>Sky Cathedral</w:t>
        </w:r>
        <w:r w:rsidRPr="00A277C8">
          <w:rPr>
            <w:rStyle w:val="Hyperlink"/>
          </w:rPr>
          <w:t>, Louise Nevelson</w:t>
        </w:r>
      </w:hyperlink>
      <w:r>
        <w:t>) She filled individual wooden boxes with found objects. She then arranged these boxes into large assemblies and painted</w:t>
      </w:r>
      <w:r>
        <w:rPr>
          <w:spacing w:val="-11"/>
        </w:rPr>
        <w:t xml:space="preserve"> </w:t>
      </w:r>
      <w:r>
        <w:t>them</w:t>
      </w:r>
      <w:r>
        <w:rPr>
          <w:spacing w:val="-10"/>
        </w:rPr>
        <w:t xml:space="preserve"> </w:t>
      </w:r>
      <w:r>
        <w:t>a</w:t>
      </w:r>
      <w:r>
        <w:rPr>
          <w:spacing w:val="-10"/>
        </w:rPr>
        <w:t xml:space="preserve"> </w:t>
      </w:r>
      <w:r>
        <w:t>single</w:t>
      </w:r>
      <w:r>
        <w:rPr>
          <w:spacing w:val="-10"/>
        </w:rPr>
        <w:t xml:space="preserve"> </w:t>
      </w:r>
      <w:r>
        <w:t>color,</w:t>
      </w:r>
      <w:r>
        <w:rPr>
          <w:spacing w:val="-11"/>
        </w:rPr>
        <w:t xml:space="preserve"> </w:t>
      </w:r>
      <w:r>
        <w:t>usually</w:t>
      </w:r>
      <w:r>
        <w:rPr>
          <w:spacing w:val="-10"/>
        </w:rPr>
        <w:t xml:space="preserve"> </w:t>
      </w:r>
      <w:r>
        <w:t>black</w:t>
      </w:r>
      <w:r>
        <w:rPr>
          <w:spacing w:val="-10"/>
        </w:rPr>
        <w:t xml:space="preserve"> </w:t>
      </w:r>
      <w:r>
        <w:t>or</w:t>
      </w:r>
      <w:r>
        <w:rPr>
          <w:spacing w:val="-10"/>
        </w:rPr>
        <w:t xml:space="preserve"> </w:t>
      </w:r>
      <w:r>
        <w:t>white.</w:t>
      </w:r>
      <w:r>
        <w:rPr>
          <w:spacing w:val="-10"/>
        </w:rPr>
        <w:t xml:space="preserve"> </w:t>
      </w:r>
      <w:r>
        <w:t>Each</w:t>
      </w:r>
      <w:r>
        <w:rPr>
          <w:spacing w:val="-11"/>
        </w:rPr>
        <w:t xml:space="preserve"> </w:t>
      </w:r>
      <w:r>
        <w:t>sub-unit</w:t>
      </w:r>
      <w:r>
        <w:rPr>
          <w:spacing w:val="-10"/>
        </w:rPr>
        <w:t xml:space="preserve"> </w:t>
      </w:r>
      <w:r>
        <w:t>box</w:t>
      </w:r>
      <w:r>
        <w:rPr>
          <w:spacing w:val="-10"/>
        </w:rPr>
        <w:t xml:space="preserve"> </w:t>
      </w:r>
      <w:r>
        <w:t>in</w:t>
      </w:r>
      <w:r>
        <w:rPr>
          <w:spacing w:val="-10"/>
        </w:rPr>
        <w:t xml:space="preserve"> </w:t>
      </w:r>
      <w:r>
        <w:t>the</w:t>
      </w:r>
      <w:r>
        <w:rPr>
          <w:spacing w:val="-11"/>
        </w:rPr>
        <w:t xml:space="preserve"> </w:t>
      </w:r>
      <w:r>
        <w:t>sculpture</w:t>
      </w:r>
      <w:r>
        <w:rPr>
          <w:spacing w:val="-10"/>
        </w:rPr>
        <w:t xml:space="preserve"> </w:t>
      </w:r>
      <w:r>
        <w:t>can</w:t>
      </w:r>
      <w:r>
        <w:rPr>
          <w:spacing w:val="-10"/>
        </w:rPr>
        <w:t xml:space="preserve"> </w:t>
      </w:r>
      <w:r>
        <w:t>be</w:t>
      </w:r>
      <w:r>
        <w:rPr>
          <w:spacing w:val="-10"/>
        </w:rPr>
        <w:t xml:space="preserve"> </w:t>
      </w:r>
      <w:r>
        <w:t>read as</w:t>
      </w:r>
      <w:r>
        <w:rPr>
          <w:spacing w:val="-13"/>
        </w:rPr>
        <w:t xml:space="preserve"> </w:t>
      </w:r>
      <w:r>
        <w:t>a</w:t>
      </w:r>
      <w:r>
        <w:rPr>
          <w:spacing w:val="-12"/>
        </w:rPr>
        <w:t xml:space="preserve"> </w:t>
      </w:r>
      <w:r>
        <w:t>separate</w:t>
      </w:r>
      <w:r>
        <w:rPr>
          <w:spacing w:val="-13"/>
        </w:rPr>
        <w:t xml:space="preserve"> </w:t>
      </w:r>
      <w:r>
        <w:t>point</w:t>
      </w:r>
      <w:r>
        <w:rPr>
          <w:spacing w:val="-12"/>
        </w:rPr>
        <w:t xml:space="preserve"> </w:t>
      </w:r>
      <w:r>
        <w:t>of</w:t>
      </w:r>
      <w:r>
        <w:rPr>
          <w:spacing w:val="-12"/>
        </w:rPr>
        <w:t xml:space="preserve"> </w:t>
      </w:r>
      <w:r>
        <w:t>view</w:t>
      </w:r>
      <w:r>
        <w:rPr>
          <w:spacing w:val="-13"/>
        </w:rPr>
        <w:t xml:space="preserve"> </w:t>
      </w:r>
      <w:r>
        <w:t>or</w:t>
      </w:r>
      <w:r>
        <w:rPr>
          <w:spacing w:val="-12"/>
        </w:rPr>
        <w:t xml:space="preserve"> </w:t>
      </w:r>
      <w:r>
        <w:t>separate</w:t>
      </w:r>
      <w:r>
        <w:rPr>
          <w:spacing w:val="-12"/>
        </w:rPr>
        <w:t xml:space="preserve"> </w:t>
      </w:r>
      <w:r>
        <w:t>world.</w:t>
      </w:r>
      <w:r>
        <w:rPr>
          <w:spacing w:val="-13"/>
        </w:rPr>
        <w:t xml:space="preserve"> </w:t>
      </w:r>
      <w:r>
        <w:t>The</w:t>
      </w:r>
      <w:r>
        <w:rPr>
          <w:spacing w:val="-12"/>
        </w:rPr>
        <w:t xml:space="preserve"> </w:t>
      </w:r>
      <w:r>
        <w:t>effect</w:t>
      </w:r>
      <w:r>
        <w:rPr>
          <w:spacing w:val="-12"/>
        </w:rPr>
        <w:t xml:space="preserve"> </w:t>
      </w:r>
      <w:r>
        <w:t>of</w:t>
      </w:r>
      <w:r>
        <w:rPr>
          <w:spacing w:val="-13"/>
        </w:rPr>
        <w:t xml:space="preserve"> </w:t>
      </w:r>
      <w:r>
        <w:t>the</w:t>
      </w:r>
      <w:r>
        <w:rPr>
          <w:spacing w:val="-12"/>
        </w:rPr>
        <w:t xml:space="preserve"> </w:t>
      </w:r>
      <w:r>
        <w:t>whole</w:t>
      </w:r>
      <w:r>
        <w:rPr>
          <w:spacing w:val="-13"/>
        </w:rPr>
        <w:t xml:space="preserve"> </w:t>
      </w:r>
      <w:r>
        <w:t>is</w:t>
      </w:r>
      <w:r>
        <w:rPr>
          <w:spacing w:val="-12"/>
        </w:rPr>
        <w:t xml:space="preserve"> </w:t>
      </w:r>
      <w:r>
        <w:t>to</w:t>
      </w:r>
      <w:r>
        <w:rPr>
          <w:spacing w:val="-12"/>
        </w:rPr>
        <w:t xml:space="preserve"> </w:t>
      </w:r>
      <w:r>
        <w:t>recognize</w:t>
      </w:r>
      <w:r>
        <w:rPr>
          <w:spacing w:val="-13"/>
        </w:rPr>
        <w:t xml:space="preserve"> </w:t>
      </w:r>
      <w:r>
        <w:t>that</w:t>
      </w:r>
      <w:r>
        <w:rPr>
          <w:spacing w:val="-12"/>
        </w:rPr>
        <w:t xml:space="preserve"> </w:t>
      </w:r>
      <w:r>
        <w:t>both</w:t>
      </w:r>
      <w:r>
        <w:rPr>
          <w:spacing w:val="-12"/>
        </w:rPr>
        <w:t xml:space="preserve"> </w:t>
      </w:r>
      <w:r>
        <w:t>unity and diversity are possible in a single</w:t>
      </w:r>
      <w:r>
        <w:rPr>
          <w:spacing w:val="-6"/>
        </w:rPr>
        <w:t xml:space="preserve"> </w:t>
      </w:r>
      <w:r>
        <w:t>artwork.</w:t>
      </w:r>
    </w:p>
    <w:p w14:paraId="5581BEA9" w14:textId="77777777" w:rsidR="002132A0" w:rsidRDefault="002132A0" w:rsidP="00793667">
      <w:pPr>
        <w:pStyle w:val="Body"/>
        <w:rPr>
          <w:color w:val="231F20"/>
        </w:rPr>
      </w:pPr>
      <w:r>
        <w:rPr>
          <w:b/>
        </w:rPr>
        <w:t xml:space="preserve">Installation </w:t>
      </w:r>
      <w:r>
        <w:t xml:space="preserve">is related to </w:t>
      </w:r>
      <w:r>
        <w:rPr>
          <w:b/>
        </w:rPr>
        <w:t>assembly</w:t>
      </w:r>
      <w:r>
        <w:t xml:space="preserve">, but the intent is to transform an interior or exterior space to create an experience that surrounds and involves the viewer in an unscripted interaction with the environment. The viewer is then immersed </w:t>
      </w:r>
      <w:r>
        <w:rPr>
          <w:i/>
        </w:rPr>
        <w:t xml:space="preserve">in </w:t>
      </w:r>
      <w:r>
        <w:t xml:space="preserve">the art, rather than experiencing the art from a distance. For example, Carsten </w:t>
      </w:r>
      <w:proofErr w:type="spellStart"/>
      <w:r>
        <w:t>Höller</w:t>
      </w:r>
      <w:proofErr w:type="spellEnd"/>
      <w:r>
        <w:t xml:space="preserve"> (b. 1961, Belgium, lives Sweden) installed </w:t>
      </w:r>
      <w:r>
        <w:rPr>
          <w:i/>
        </w:rPr>
        <w:t xml:space="preserve">Test Site </w:t>
      </w:r>
      <w:r>
        <w:t xml:space="preserve">in the Turbine Hall, a five-story open space, at the Tate Modern in London. (Figure 2.31) Part of a series of slides </w:t>
      </w:r>
      <w:proofErr w:type="spellStart"/>
      <w:r>
        <w:t>Höller</w:t>
      </w:r>
      <w:proofErr w:type="spellEnd"/>
      <w:r>
        <w:t xml:space="preserve"> created at museums worldwide, he wanted to encourage visitors</w:t>
      </w:r>
      <w:r w:rsidR="00793667">
        <w:t xml:space="preserve"> </w:t>
      </w:r>
      <w:r>
        <w:rPr>
          <w:color w:val="231F20"/>
        </w:rPr>
        <w:t>to use the practical, though unconventional, means of transport, and, while doing so, to experience the momentary loss of control and whatever emotional response each individual felt.</w:t>
      </w:r>
    </w:p>
    <w:p w14:paraId="6D7C3F72" w14:textId="77777777" w:rsidR="00793667" w:rsidRDefault="00793667" w:rsidP="00793667">
      <w:pPr>
        <w:pStyle w:val="Body"/>
      </w:pPr>
    </w:p>
    <w:p w14:paraId="529AE163" w14:textId="77777777" w:rsidR="00793667" w:rsidRDefault="00793667" w:rsidP="00793667">
      <w:pPr>
        <w:pStyle w:val="Body"/>
        <w:ind w:firstLine="0"/>
        <w:jc w:val="center"/>
      </w:pPr>
      <w:r>
        <w:rPr>
          <w:noProof/>
        </w:rPr>
        <w:lastRenderedPageBreak/>
        <w:drawing>
          <wp:inline distT="0" distB="0" distL="0" distR="0" wp14:anchorId="34DCF56E" wp14:editId="02015C41">
            <wp:extent cx="2466975" cy="3670300"/>
            <wp:effectExtent l="0" t="0" r="0" b="0"/>
            <wp:docPr id="1560" name="Picture 1550" descr="Test Site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0" name="Picture 1550"/>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66975" cy="367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AC57F3D" w14:textId="77777777" w:rsidR="00793667" w:rsidRDefault="00793667" w:rsidP="00793667">
      <w:pPr>
        <w:pStyle w:val="CaptionHeader"/>
        <w:rPr>
          <w:rFonts w:ascii="Verdana-BoldItalic" w:hAnsi="Verdana-BoldItalic"/>
          <w:i/>
        </w:rPr>
      </w:pPr>
      <w:r>
        <w:t xml:space="preserve">Figure 2.31 | </w:t>
      </w:r>
      <w:r>
        <w:rPr>
          <w:rFonts w:ascii="Verdana-BoldItalic" w:hAnsi="Verdana-BoldItalic"/>
          <w:i/>
        </w:rPr>
        <w:t xml:space="preserve">Test Site </w:t>
      </w:r>
    </w:p>
    <w:p w14:paraId="25AF0CB2" w14:textId="77777777" w:rsidR="00793667" w:rsidRDefault="00793667" w:rsidP="00793667">
      <w:pPr>
        <w:pStyle w:val="CaptionText"/>
      </w:pPr>
      <w:r>
        <w:t xml:space="preserve">Artist: Carsten </w:t>
      </w:r>
      <w:proofErr w:type="spellStart"/>
      <w:r>
        <w:t>H</w:t>
      </w:r>
      <w:r>
        <w:t>ö</w:t>
      </w:r>
      <w:r>
        <w:t>ller</w:t>
      </w:r>
      <w:proofErr w:type="spellEnd"/>
      <w:r>
        <w:t xml:space="preserve"> </w:t>
      </w:r>
    </w:p>
    <w:p w14:paraId="4786D1B8" w14:textId="77777777" w:rsidR="00793667" w:rsidRDefault="00793667" w:rsidP="00793667">
      <w:pPr>
        <w:pStyle w:val="CaptionText"/>
      </w:pPr>
      <w:r>
        <w:t xml:space="preserve">Author: User </w:t>
      </w:r>
      <w:r>
        <w:t>“</w:t>
      </w:r>
      <w:r>
        <w:t>The</w:t>
      </w:r>
      <w:r>
        <w:rPr>
          <w:spacing w:val="-1"/>
        </w:rPr>
        <w:t xml:space="preserve"> </w:t>
      </w:r>
      <w:proofErr w:type="spellStart"/>
      <w:r>
        <w:t>Lud</w:t>
      </w:r>
      <w:proofErr w:type="spellEnd"/>
      <w:r>
        <w:t>”</w:t>
      </w:r>
    </w:p>
    <w:p w14:paraId="1A285D82" w14:textId="77777777" w:rsidR="00793667" w:rsidRDefault="00793667" w:rsidP="00793667">
      <w:pPr>
        <w:pStyle w:val="CaptionText"/>
      </w:pPr>
      <w:r>
        <w:t xml:space="preserve">Source: Wikimedia Commons </w:t>
      </w:r>
    </w:p>
    <w:p w14:paraId="1997F9A7" w14:textId="77777777" w:rsidR="00793667" w:rsidRDefault="00793667" w:rsidP="00793667">
      <w:pPr>
        <w:pStyle w:val="CaptionText"/>
      </w:pPr>
      <w:r>
        <w:t>License: Public Domain</w:t>
      </w:r>
    </w:p>
    <w:p w14:paraId="765142B2" w14:textId="77777777" w:rsidR="00793667" w:rsidRDefault="00793667" w:rsidP="00793667">
      <w:pPr>
        <w:pStyle w:val="Body"/>
      </w:pPr>
    </w:p>
    <w:p w14:paraId="2678AE5C" w14:textId="605D6AFD" w:rsidR="002132A0" w:rsidRDefault="002132A0" w:rsidP="00793667">
      <w:pPr>
        <w:pStyle w:val="Body"/>
      </w:pPr>
      <w:r>
        <w:t xml:space="preserve">An installation that is intended for a particular location is called a </w:t>
      </w:r>
      <w:r>
        <w:rPr>
          <w:b/>
        </w:rPr>
        <w:t xml:space="preserve">site-specific </w:t>
      </w:r>
      <w:r>
        <w:t xml:space="preserve">installation. Good examples of site-specific installations would be </w:t>
      </w:r>
      <w:r>
        <w:rPr>
          <w:i/>
        </w:rPr>
        <w:t xml:space="preserve">Tilted Arc </w:t>
      </w:r>
      <w:r>
        <w:t>by Richard Serra (b. 1939, USA), (</w:t>
      </w:r>
      <w:hyperlink r:id="rId45" w:history="1">
        <w:r w:rsidRPr="009A4F43">
          <w:rPr>
            <w:rStyle w:val="Hyperlink"/>
            <w:i/>
          </w:rPr>
          <w:t>Tilted Arc</w:t>
        </w:r>
        <w:r w:rsidRPr="009A4F43">
          <w:rPr>
            <w:rStyle w:val="Hyperlink"/>
          </w:rPr>
          <w:t>, Richard Serra</w:t>
        </w:r>
      </w:hyperlink>
      <w:r>
        <w:t xml:space="preserve">); </w:t>
      </w:r>
      <w:r>
        <w:rPr>
          <w:i/>
        </w:rPr>
        <w:t xml:space="preserve">Lightning Field </w:t>
      </w:r>
      <w:r>
        <w:t>by Walter De Maria (1935-2013, USA), (</w:t>
      </w:r>
      <w:hyperlink r:id="rId46" w:history="1">
        <w:r w:rsidR="00D22E97">
          <w:rPr>
            <w:rStyle w:val="Hyperlink"/>
            <w:i/>
          </w:rPr>
          <w:t>The L</w:t>
        </w:r>
        <w:r w:rsidRPr="00E9767E">
          <w:rPr>
            <w:rStyle w:val="Hyperlink"/>
            <w:i/>
          </w:rPr>
          <w:t>ightning Field</w:t>
        </w:r>
        <w:r w:rsidRPr="00E9767E">
          <w:rPr>
            <w:rStyle w:val="Hyperlink"/>
          </w:rPr>
          <w:t>, Walter de Maria</w:t>
        </w:r>
      </w:hyperlink>
      <w:r>
        <w:t xml:space="preserve">); </w:t>
      </w:r>
      <w:r>
        <w:rPr>
          <w:i/>
        </w:rPr>
        <w:t xml:space="preserve">Spiral Jetty </w:t>
      </w:r>
      <w:r>
        <w:t xml:space="preserve">by Robert Smithson (1938-1973, USA), (Figure 2.32); and </w:t>
      </w:r>
      <w:r>
        <w:rPr>
          <w:i/>
        </w:rPr>
        <w:t xml:space="preserve">Cadillac Ranch </w:t>
      </w:r>
      <w:r>
        <w:t>by the art group known as Ant Farm.</w:t>
      </w:r>
      <w:r>
        <w:rPr>
          <w:spacing w:val="-13"/>
        </w:rPr>
        <w:t xml:space="preserve"> </w:t>
      </w:r>
      <w:r>
        <w:t>(Figure</w:t>
      </w:r>
      <w:r>
        <w:rPr>
          <w:spacing w:val="-11"/>
        </w:rPr>
        <w:t xml:space="preserve"> </w:t>
      </w:r>
      <w:r>
        <w:t>2.33)</w:t>
      </w:r>
      <w:r>
        <w:rPr>
          <w:spacing w:val="-13"/>
        </w:rPr>
        <w:t xml:space="preserve"> </w:t>
      </w:r>
      <w:r>
        <w:t>In</w:t>
      </w:r>
      <w:r>
        <w:rPr>
          <w:spacing w:val="-12"/>
        </w:rPr>
        <w:t xml:space="preserve"> </w:t>
      </w:r>
      <w:r>
        <w:t>part</w:t>
      </w:r>
      <w:r>
        <w:rPr>
          <w:spacing w:val="-13"/>
        </w:rPr>
        <w:t xml:space="preserve"> </w:t>
      </w:r>
      <w:r>
        <w:t>because</w:t>
      </w:r>
      <w:r>
        <w:rPr>
          <w:spacing w:val="-11"/>
        </w:rPr>
        <w:t xml:space="preserve"> </w:t>
      </w:r>
      <w:r>
        <w:t>of</w:t>
      </w:r>
      <w:r>
        <w:rPr>
          <w:spacing w:val="-13"/>
        </w:rPr>
        <w:t xml:space="preserve"> </w:t>
      </w:r>
      <w:r>
        <w:t>the</w:t>
      </w:r>
      <w:r>
        <w:rPr>
          <w:spacing w:val="-12"/>
        </w:rPr>
        <w:t xml:space="preserve"> </w:t>
      </w:r>
      <w:r>
        <w:t>large</w:t>
      </w:r>
      <w:r>
        <w:rPr>
          <w:spacing w:val="-13"/>
        </w:rPr>
        <w:t xml:space="preserve"> </w:t>
      </w:r>
      <w:r>
        <w:t>scale of</w:t>
      </w:r>
      <w:r>
        <w:rPr>
          <w:spacing w:val="-19"/>
        </w:rPr>
        <w:t xml:space="preserve"> </w:t>
      </w:r>
      <w:r>
        <w:t>many</w:t>
      </w:r>
      <w:r>
        <w:rPr>
          <w:spacing w:val="-18"/>
        </w:rPr>
        <w:t xml:space="preserve"> </w:t>
      </w:r>
      <w:r>
        <w:t>of</w:t>
      </w:r>
      <w:r>
        <w:rPr>
          <w:spacing w:val="-18"/>
        </w:rPr>
        <w:t xml:space="preserve"> </w:t>
      </w:r>
      <w:r>
        <w:t>these</w:t>
      </w:r>
      <w:r>
        <w:rPr>
          <w:spacing w:val="-18"/>
        </w:rPr>
        <w:t xml:space="preserve"> </w:t>
      </w:r>
      <w:r>
        <w:t>works,</w:t>
      </w:r>
      <w:r>
        <w:rPr>
          <w:spacing w:val="-19"/>
        </w:rPr>
        <w:t xml:space="preserve"> </w:t>
      </w:r>
      <w:r>
        <w:t>installation</w:t>
      </w:r>
      <w:r>
        <w:rPr>
          <w:spacing w:val="-18"/>
        </w:rPr>
        <w:t xml:space="preserve"> </w:t>
      </w:r>
      <w:r>
        <w:t>is</w:t>
      </w:r>
      <w:r>
        <w:rPr>
          <w:spacing w:val="-18"/>
        </w:rPr>
        <w:t xml:space="preserve"> </w:t>
      </w:r>
      <w:r>
        <w:t>an</w:t>
      </w:r>
      <w:r>
        <w:rPr>
          <w:spacing w:val="-18"/>
        </w:rPr>
        <w:t xml:space="preserve"> </w:t>
      </w:r>
      <w:r>
        <w:t>increasingly popular form of public</w:t>
      </w:r>
      <w:r>
        <w:rPr>
          <w:spacing w:val="-6"/>
        </w:rPr>
        <w:t xml:space="preserve"> </w:t>
      </w:r>
      <w:r>
        <w:t>artwork.</w:t>
      </w:r>
    </w:p>
    <w:p w14:paraId="7EC5D776" w14:textId="77777777" w:rsidR="00793667" w:rsidRDefault="00793667" w:rsidP="00793667">
      <w:pPr>
        <w:pStyle w:val="Body"/>
      </w:pPr>
    </w:p>
    <w:p w14:paraId="06E7B41F" w14:textId="77777777" w:rsidR="00793667" w:rsidRDefault="00793667" w:rsidP="00793667">
      <w:pPr>
        <w:pStyle w:val="Body"/>
        <w:ind w:firstLine="0"/>
        <w:jc w:val="center"/>
      </w:pPr>
      <w:r>
        <w:rPr>
          <w:noProof/>
        </w:rPr>
        <w:lastRenderedPageBreak/>
        <w:drawing>
          <wp:inline distT="0" distB="0" distL="0" distR="0" wp14:anchorId="3F9132F0" wp14:editId="4D197941">
            <wp:extent cx="4084320" cy="2007870"/>
            <wp:effectExtent l="0" t="0" r="5080" b="0"/>
            <wp:docPr id="1555" name="Picture 1545" descr="Spiral Jetty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5" name="Picture 1545"/>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84320" cy="2007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1F5AC42" w14:textId="77777777" w:rsidR="00793667" w:rsidRDefault="00793667" w:rsidP="00793667">
      <w:pPr>
        <w:pStyle w:val="CaptionHeader"/>
        <w:rPr>
          <w:rFonts w:ascii="Verdana-BoldItalic" w:hAnsi="Verdana-BoldItalic"/>
        </w:rPr>
      </w:pPr>
      <w:r>
        <w:t xml:space="preserve">Figure 2.32 | </w:t>
      </w:r>
      <w:r w:rsidRPr="00793667">
        <w:rPr>
          <w:rFonts w:ascii="Verdana-BoldItalic" w:hAnsi="Verdana-BoldItalic"/>
          <w:i/>
        </w:rPr>
        <w:t>Spiral</w:t>
      </w:r>
      <w:r w:rsidRPr="00793667">
        <w:rPr>
          <w:rFonts w:ascii="Verdana-BoldItalic" w:hAnsi="Verdana-BoldItalic"/>
          <w:i/>
          <w:spacing w:val="-16"/>
        </w:rPr>
        <w:t xml:space="preserve"> </w:t>
      </w:r>
      <w:r w:rsidRPr="00793667">
        <w:rPr>
          <w:rFonts w:ascii="Verdana-BoldItalic" w:hAnsi="Verdana-BoldItalic"/>
          <w:i/>
        </w:rPr>
        <w:t>Jetty</w:t>
      </w:r>
      <w:r>
        <w:rPr>
          <w:rFonts w:ascii="Verdana-BoldItalic" w:hAnsi="Verdana-BoldItalic"/>
        </w:rPr>
        <w:t xml:space="preserve"> </w:t>
      </w:r>
    </w:p>
    <w:p w14:paraId="48DE0CC9" w14:textId="77777777" w:rsidR="00793667" w:rsidRDefault="00793667" w:rsidP="00793667">
      <w:pPr>
        <w:pStyle w:val="CaptionText"/>
      </w:pPr>
      <w:r>
        <w:t xml:space="preserve">Artist: Robert Smithson </w:t>
      </w:r>
    </w:p>
    <w:p w14:paraId="099D4654" w14:textId="77777777" w:rsidR="00793667" w:rsidRDefault="00793667" w:rsidP="00793667">
      <w:pPr>
        <w:pStyle w:val="CaptionText"/>
      </w:pPr>
      <w:r>
        <w:t xml:space="preserve">Author: User </w:t>
      </w:r>
      <w:r>
        <w:t>“</w:t>
      </w:r>
      <w:proofErr w:type="spellStart"/>
      <w:r>
        <w:t>Yonidebest</w:t>
      </w:r>
      <w:proofErr w:type="spellEnd"/>
      <w:r>
        <w:t>”</w:t>
      </w:r>
      <w:r>
        <w:t xml:space="preserve"> </w:t>
      </w:r>
    </w:p>
    <w:p w14:paraId="719FBDAF" w14:textId="77777777" w:rsidR="00793667" w:rsidRDefault="00793667" w:rsidP="00793667">
      <w:pPr>
        <w:pStyle w:val="CaptionText"/>
      </w:pPr>
      <w:r>
        <w:t xml:space="preserve">Source: Wikimedia Commons </w:t>
      </w:r>
    </w:p>
    <w:p w14:paraId="183CD31F" w14:textId="77777777" w:rsidR="00793667" w:rsidRDefault="00793667" w:rsidP="00793667">
      <w:pPr>
        <w:pStyle w:val="CaptionText"/>
      </w:pPr>
      <w:r>
        <w:t>License: CC BY-SA 2.0</w:t>
      </w:r>
    </w:p>
    <w:p w14:paraId="707BF924" w14:textId="77777777" w:rsidR="00793667" w:rsidRDefault="00793667" w:rsidP="00793667">
      <w:pPr>
        <w:pStyle w:val="Body"/>
      </w:pPr>
    </w:p>
    <w:p w14:paraId="5F11D2B6" w14:textId="77777777" w:rsidR="00793667" w:rsidRDefault="00793667" w:rsidP="00793667">
      <w:pPr>
        <w:pStyle w:val="Body"/>
        <w:ind w:firstLine="0"/>
        <w:jc w:val="center"/>
      </w:pPr>
      <w:r>
        <w:rPr>
          <w:noProof/>
        </w:rPr>
        <w:drawing>
          <wp:inline distT="0" distB="0" distL="0" distR="0" wp14:anchorId="6E0B7F0A" wp14:editId="34955427">
            <wp:extent cx="3545840" cy="2137410"/>
            <wp:effectExtent l="0" t="0" r="0" b="0"/>
            <wp:docPr id="1550" name="Picture 1540" descr="Cadillac Ranch, Amarillo&#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0" name="Picture 1540"/>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45840" cy="2137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9CD7B0A" w14:textId="77777777" w:rsidR="00793667" w:rsidRDefault="00793667" w:rsidP="00793667">
      <w:pPr>
        <w:pStyle w:val="CaptionHeader"/>
      </w:pPr>
      <w:r>
        <w:t xml:space="preserve">Figure 2.33 | </w:t>
      </w:r>
      <w:r w:rsidRPr="00793667">
        <w:rPr>
          <w:i/>
        </w:rPr>
        <w:t>Cadillac Ranch, Amarillo</w:t>
      </w:r>
    </w:p>
    <w:p w14:paraId="6AF61030" w14:textId="77777777" w:rsidR="00793667" w:rsidRDefault="00793667" w:rsidP="00793667">
      <w:pPr>
        <w:pStyle w:val="CaptionText"/>
      </w:pPr>
      <w:r>
        <w:t>Artist: Ant Farm</w:t>
      </w:r>
    </w:p>
    <w:p w14:paraId="7CD7EE4E" w14:textId="77777777" w:rsidR="00793667" w:rsidRDefault="00793667" w:rsidP="00793667">
      <w:pPr>
        <w:pStyle w:val="CaptionText"/>
      </w:pPr>
      <w:r>
        <w:t xml:space="preserve">Author: Richie </w:t>
      </w:r>
      <w:proofErr w:type="spellStart"/>
      <w:r>
        <w:t>Diesterheft</w:t>
      </w:r>
      <w:proofErr w:type="spellEnd"/>
      <w:r>
        <w:t xml:space="preserve"> </w:t>
      </w:r>
    </w:p>
    <w:p w14:paraId="02DE23B2" w14:textId="77777777" w:rsidR="00793667" w:rsidRDefault="00793667" w:rsidP="00793667">
      <w:pPr>
        <w:pStyle w:val="CaptionText"/>
      </w:pPr>
      <w:r>
        <w:t xml:space="preserve">Source: Wikimedia Commons </w:t>
      </w:r>
    </w:p>
    <w:p w14:paraId="1F0C12CC" w14:textId="77777777" w:rsidR="00793667" w:rsidRDefault="00793667" w:rsidP="00793667">
      <w:pPr>
        <w:pStyle w:val="CaptionText"/>
      </w:pPr>
      <w:r>
        <w:t>License: CC BY 2.0</w:t>
      </w:r>
    </w:p>
    <w:p w14:paraId="2D39D941" w14:textId="77777777" w:rsidR="00793667" w:rsidRDefault="00793667" w:rsidP="00793667">
      <w:pPr>
        <w:pStyle w:val="Body"/>
      </w:pPr>
    </w:p>
    <w:p w14:paraId="1F50657C" w14:textId="704E5D19" w:rsidR="002132A0" w:rsidRDefault="002132A0" w:rsidP="00793667">
      <w:pPr>
        <w:pStyle w:val="Body"/>
      </w:pPr>
      <w:r>
        <w:rPr>
          <w:b/>
        </w:rPr>
        <w:t>Kinetic</w:t>
      </w:r>
      <w:r>
        <w:rPr>
          <w:b/>
          <w:spacing w:val="-19"/>
        </w:rPr>
        <w:t xml:space="preserve"> </w:t>
      </w:r>
      <w:r>
        <w:rPr>
          <w:b/>
        </w:rPr>
        <w:t>art</w:t>
      </w:r>
      <w:r>
        <w:rPr>
          <w:b/>
          <w:spacing w:val="-21"/>
        </w:rPr>
        <w:t xml:space="preserve"> </w:t>
      </w:r>
      <w:r>
        <w:t>is</w:t>
      </w:r>
      <w:r>
        <w:rPr>
          <w:spacing w:val="-17"/>
        </w:rPr>
        <w:t xml:space="preserve"> </w:t>
      </w:r>
      <w:r>
        <w:t>art</w:t>
      </w:r>
      <w:r>
        <w:rPr>
          <w:spacing w:val="-18"/>
        </w:rPr>
        <w:t xml:space="preserve"> </w:t>
      </w:r>
      <w:r>
        <w:t>that</w:t>
      </w:r>
      <w:r>
        <w:rPr>
          <w:spacing w:val="-17"/>
        </w:rPr>
        <w:t xml:space="preserve"> </w:t>
      </w:r>
      <w:r>
        <w:t>moves</w:t>
      </w:r>
      <w:r>
        <w:rPr>
          <w:spacing w:val="-18"/>
        </w:rPr>
        <w:t xml:space="preserve"> </w:t>
      </w:r>
      <w:r>
        <w:t>or</w:t>
      </w:r>
      <w:r>
        <w:rPr>
          <w:spacing w:val="-17"/>
        </w:rPr>
        <w:t xml:space="preserve"> </w:t>
      </w:r>
      <w:r>
        <w:t>appears</w:t>
      </w:r>
      <w:r>
        <w:rPr>
          <w:spacing w:val="-18"/>
        </w:rPr>
        <w:t xml:space="preserve"> </w:t>
      </w:r>
      <w:r>
        <w:t>to</w:t>
      </w:r>
      <w:r>
        <w:rPr>
          <w:spacing w:val="-17"/>
        </w:rPr>
        <w:t xml:space="preserve"> </w:t>
      </w:r>
      <w:r>
        <w:t xml:space="preserve">move. Generally this art is sculptural. Good examples of kinetic artworks are the suspended, freely moving </w:t>
      </w:r>
      <w:r>
        <w:rPr>
          <w:b/>
        </w:rPr>
        <w:t xml:space="preserve">mobiles </w:t>
      </w:r>
      <w:r>
        <w:t>of Alexander Calder (1898-1976, USA) that</w:t>
      </w:r>
      <w:r w:rsidR="00610DDD">
        <w:t xml:space="preserve"> </w:t>
      </w:r>
      <w:r>
        <w:t>are</w:t>
      </w:r>
      <w:r w:rsidR="00610DDD">
        <w:t xml:space="preserve"> </w:t>
      </w:r>
      <w:r>
        <w:t>meant</w:t>
      </w:r>
      <w:r w:rsidR="00610DDD">
        <w:t xml:space="preserve"> </w:t>
      </w:r>
      <w:r>
        <w:t>to</w:t>
      </w:r>
      <w:r w:rsidR="00610DDD">
        <w:t xml:space="preserve"> </w:t>
      </w:r>
      <w:r>
        <w:t>change</w:t>
      </w:r>
      <w:r w:rsidR="00610DDD">
        <w:t xml:space="preserve"> </w:t>
      </w:r>
      <w:r>
        <w:t>shape</w:t>
      </w:r>
      <w:r w:rsidR="00610DDD">
        <w:t xml:space="preserve"> </w:t>
      </w:r>
      <w:r>
        <w:t>as</w:t>
      </w:r>
      <w:r w:rsidR="00610DDD">
        <w:t xml:space="preserve"> </w:t>
      </w:r>
      <w:r>
        <w:t>part</w:t>
      </w:r>
      <w:r w:rsidR="00610DDD">
        <w:t xml:space="preserve"> </w:t>
      </w:r>
      <w:r>
        <w:t>of</w:t>
      </w:r>
      <w:r w:rsidR="00610DDD">
        <w:t xml:space="preserve"> </w:t>
      </w:r>
      <w:r>
        <w:t>their</w:t>
      </w:r>
      <w:r w:rsidR="00793667">
        <w:t xml:space="preserve"> </w:t>
      </w:r>
      <w:r>
        <w:rPr>
          <w:color w:val="231F20"/>
        </w:rPr>
        <w:t>design. (</w:t>
      </w:r>
      <w:hyperlink r:id="rId49" w:history="1">
        <w:r w:rsidRPr="00106542">
          <w:rPr>
            <w:rStyle w:val="Hyperlink"/>
            <w:i/>
          </w:rPr>
          <w:t>Nénuphars Rouges</w:t>
        </w:r>
        <w:r w:rsidRPr="00106542">
          <w:rPr>
            <w:rStyle w:val="Hyperlink"/>
          </w:rPr>
          <w:t>, Alexander Calder</w:t>
        </w:r>
      </w:hyperlink>
      <w:r>
        <w:rPr>
          <w:color w:val="231F20"/>
        </w:rPr>
        <w:t xml:space="preserve">) </w:t>
      </w:r>
      <w:r>
        <w:rPr>
          <w:i/>
          <w:color w:val="231F20"/>
        </w:rPr>
        <w:t xml:space="preserve">Homage to New York </w:t>
      </w:r>
      <w:r>
        <w:rPr>
          <w:color w:val="231F20"/>
        </w:rPr>
        <w:t xml:space="preserve">was a work of kinetic art Jean </w:t>
      </w:r>
      <w:proofErr w:type="spellStart"/>
      <w:r>
        <w:rPr>
          <w:color w:val="231F20"/>
        </w:rPr>
        <w:t>Tinguely</w:t>
      </w:r>
      <w:proofErr w:type="spellEnd"/>
      <w:r>
        <w:rPr>
          <w:color w:val="231F20"/>
        </w:rPr>
        <w:t xml:space="preserve"> (1925-1991, Switzerland) intended to self-destruct, although it never completed its purpose because</w:t>
      </w:r>
      <w:r>
        <w:rPr>
          <w:color w:val="231F20"/>
          <w:spacing w:val="-26"/>
        </w:rPr>
        <w:t xml:space="preserve"> </w:t>
      </w:r>
      <w:r>
        <w:rPr>
          <w:color w:val="231F20"/>
        </w:rPr>
        <w:t>a local</w:t>
      </w:r>
      <w:r w:rsidR="00793667">
        <w:rPr>
          <w:color w:val="231F20"/>
        </w:rPr>
        <w:t xml:space="preserve"> </w:t>
      </w:r>
      <w:r>
        <w:rPr>
          <w:color w:val="231F20"/>
        </w:rPr>
        <w:t xml:space="preserve">fire department stepped in </w:t>
      </w:r>
      <w:r>
        <w:rPr>
          <w:color w:val="231F20"/>
          <w:spacing w:val="-2"/>
        </w:rPr>
        <w:t xml:space="preserve">and </w:t>
      </w:r>
      <w:r>
        <w:rPr>
          <w:color w:val="231F20"/>
        </w:rPr>
        <w:t>stopped the</w:t>
      </w:r>
      <w:r w:rsidR="00610DDD">
        <w:rPr>
          <w:color w:val="231F20"/>
        </w:rPr>
        <w:t xml:space="preserve"> </w:t>
      </w:r>
      <w:r>
        <w:rPr>
          <w:color w:val="231F20"/>
        </w:rPr>
        <w:t>process.</w:t>
      </w:r>
      <w:r w:rsidR="00610DDD">
        <w:rPr>
          <w:color w:val="231F20"/>
        </w:rPr>
        <w:t xml:space="preserve"> </w:t>
      </w:r>
      <w:r>
        <w:rPr>
          <w:color w:val="231F20"/>
        </w:rPr>
        <w:t>(</w:t>
      </w:r>
      <w:hyperlink r:id="rId50" w:history="1">
        <w:r w:rsidRPr="00106542">
          <w:rPr>
            <w:rStyle w:val="Hyperlink"/>
            <w:i/>
          </w:rPr>
          <w:t>Homage</w:t>
        </w:r>
        <w:r w:rsidR="00610DDD" w:rsidRPr="00106542">
          <w:rPr>
            <w:rStyle w:val="Hyperlink"/>
            <w:i/>
          </w:rPr>
          <w:t xml:space="preserve"> </w:t>
        </w:r>
        <w:r w:rsidRPr="00106542">
          <w:rPr>
            <w:rStyle w:val="Hyperlink"/>
            <w:i/>
          </w:rPr>
          <w:t>to</w:t>
        </w:r>
        <w:r w:rsidR="00610DDD" w:rsidRPr="00106542">
          <w:rPr>
            <w:rStyle w:val="Hyperlink"/>
            <w:i/>
          </w:rPr>
          <w:t xml:space="preserve"> </w:t>
        </w:r>
        <w:r w:rsidRPr="00106542">
          <w:rPr>
            <w:rStyle w:val="Hyperlink"/>
            <w:i/>
          </w:rPr>
          <w:t>New</w:t>
        </w:r>
        <w:r w:rsidR="00610DDD" w:rsidRPr="00106542">
          <w:rPr>
            <w:rStyle w:val="Hyperlink"/>
            <w:i/>
          </w:rPr>
          <w:t xml:space="preserve"> </w:t>
        </w:r>
        <w:r w:rsidRPr="00106542">
          <w:rPr>
            <w:rStyle w:val="Hyperlink"/>
            <w:i/>
          </w:rPr>
          <w:t>York</w:t>
        </w:r>
        <w:r w:rsidRPr="00106542">
          <w:rPr>
            <w:rStyle w:val="Hyperlink"/>
          </w:rPr>
          <w:t>,</w:t>
        </w:r>
        <w:r w:rsidR="00610DDD" w:rsidRPr="00106542">
          <w:rPr>
            <w:rStyle w:val="Hyperlink"/>
          </w:rPr>
          <w:t xml:space="preserve"> </w:t>
        </w:r>
        <w:r w:rsidRPr="00106542">
          <w:rPr>
            <w:rStyle w:val="Hyperlink"/>
          </w:rPr>
          <w:t>Jean</w:t>
        </w:r>
        <w:r w:rsidR="00610DDD" w:rsidRPr="00106542">
          <w:rPr>
            <w:rStyle w:val="Hyperlink"/>
          </w:rPr>
          <w:t xml:space="preserve"> </w:t>
        </w:r>
        <w:r w:rsidRPr="00106542">
          <w:rPr>
            <w:rStyle w:val="Hyperlink"/>
          </w:rPr>
          <w:t>Tinguely</w:t>
        </w:r>
      </w:hyperlink>
      <w:r>
        <w:rPr>
          <w:color w:val="231F20"/>
        </w:rPr>
        <w:t>) Reuben Margolin (USA)</w:t>
      </w:r>
      <w:r>
        <w:rPr>
          <w:color w:val="231F20"/>
          <w:spacing w:val="-20"/>
        </w:rPr>
        <w:t xml:space="preserve"> </w:t>
      </w:r>
      <w:r>
        <w:rPr>
          <w:color w:val="231F20"/>
        </w:rPr>
        <w:t>is</w:t>
      </w:r>
      <w:r>
        <w:rPr>
          <w:color w:val="231F20"/>
          <w:spacing w:val="-19"/>
        </w:rPr>
        <w:t xml:space="preserve"> </w:t>
      </w:r>
      <w:r>
        <w:rPr>
          <w:color w:val="231F20"/>
        </w:rPr>
        <w:t>a</w:t>
      </w:r>
      <w:r>
        <w:rPr>
          <w:color w:val="231F20"/>
          <w:spacing w:val="-19"/>
        </w:rPr>
        <w:t xml:space="preserve"> </w:t>
      </w:r>
      <w:r>
        <w:rPr>
          <w:color w:val="231F20"/>
        </w:rPr>
        <w:t>contemporary</w:t>
      </w:r>
      <w:r>
        <w:rPr>
          <w:color w:val="231F20"/>
          <w:spacing w:val="-19"/>
        </w:rPr>
        <w:t xml:space="preserve"> </w:t>
      </w:r>
      <w:r>
        <w:rPr>
          <w:color w:val="231F20"/>
        </w:rPr>
        <w:t>artist</w:t>
      </w:r>
      <w:r>
        <w:rPr>
          <w:color w:val="231F20"/>
          <w:spacing w:val="-20"/>
        </w:rPr>
        <w:t xml:space="preserve"> </w:t>
      </w:r>
      <w:r>
        <w:rPr>
          <w:color w:val="231F20"/>
          <w:spacing w:val="2"/>
        </w:rPr>
        <w:t xml:space="preserve">who </w:t>
      </w:r>
      <w:r>
        <w:rPr>
          <w:color w:val="231F20"/>
        </w:rPr>
        <w:t xml:space="preserve">uses intersecting waves to </w:t>
      </w:r>
      <w:r>
        <w:rPr>
          <w:color w:val="231F20"/>
          <w:spacing w:val="2"/>
        </w:rPr>
        <w:t xml:space="preserve">create </w:t>
      </w:r>
      <w:r>
        <w:rPr>
          <w:color w:val="231F20"/>
        </w:rPr>
        <w:t xml:space="preserve">beautifully </w:t>
      </w:r>
      <w:r>
        <w:rPr>
          <w:color w:val="231F20"/>
        </w:rPr>
        <w:lastRenderedPageBreak/>
        <w:t>undulating sculptures. Click the</w:t>
      </w:r>
      <w:r w:rsidR="00610DDD">
        <w:rPr>
          <w:color w:val="231F20"/>
        </w:rPr>
        <w:t xml:space="preserve"> </w:t>
      </w:r>
      <w:r>
        <w:rPr>
          <w:color w:val="231F20"/>
        </w:rPr>
        <w:t>following</w:t>
      </w:r>
      <w:r w:rsidR="00610DDD">
        <w:rPr>
          <w:color w:val="231F20"/>
        </w:rPr>
        <w:t xml:space="preserve"> </w:t>
      </w:r>
      <w:r>
        <w:rPr>
          <w:color w:val="231F20"/>
        </w:rPr>
        <w:t>link</w:t>
      </w:r>
      <w:r w:rsidR="00610DDD">
        <w:rPr>
          <w:color w:val="231F20"/>
        </w:rPr>
        <w:t xml:space="preserve"> </w:t>
      </w:r>
      <w:r>
        <w:rPr>
          <w:color w:val="231F20"/>
        </w:rPr>
        <w:t>to</w:t>
      </w:r>
      <w:r w:rsidR="00610DDD">
        <w:rPr>
          <w:color w:val="231F20"/>
        </w:rPr>
        <w:t xml:space="preserve"> </w:t>
      </w:r>
      <w:r>
        <w:rPr>
          <w:color w:val="231F20"/>
        </w:rPr>
        <w:t>view</w:t>
      </w:r>
      <w:r w:rsidR="00610DDD">
        <w:rPr>
          <w:color w:val="231F20"/>
        </w:rPr>
        <w:t xml:space="preserve"> </w:t>
      </w:r>
      <w:r>
        <w:rPr>
          <w:color w:val="231F20"/>
        </w:rPr>
        <w:t xml:space="preserve">a video of </w:t>
      </w:r>
      <w:hyperlink r:id="rId51" w:history="1">
        <w:r w:rsidRPr="00106542">
          <w:rPr>
            <w:rStyle w:val="Hyperlink"/>
          </w:rPr>
          <w:t xml:space="preserve">Margolin’s </w:t>
        </w:r>
        <w:r w:rsidRPr="00106542">
          <w:rPr>
            <w:rStyle w:val="Hyperlink"/>
            <w:i/>
            <w:spacing w:val="2"/>
          </w:rPr>
          <w:t xml:space="preserve">Square </w:t>
        </w:r>
        <w:r w:rsidRPr="00106542">
          <w:rPr>
            <w:rStyle w:val="Hyperlink"/>
            <w:i/>
          </w:rPr>
          <w:t>Wave</w:t>
        </w:r>
      </w:hyperlink>
      <w:r>
        <w:rPr>
          <w:color w:val="231F20"/>
          <w:spacing w:val="14"/>
        </w:rPr>
        <w:t xml:space="preserve">. </w:t>
      </w:r>
      <w:r>
        <w:rPr>
          <w:color w:val="231F20"/>
        </w:rPr>
        <w:t>Beginning with simple materials like paper towel tubes, fishing swivels, and fishing line, and then moving</w:t>
      </w:r>
      <w:r w:rsidR="00610DDD">
        <w:rPr>
          <w:color w:val="231F20"/>
        </w:rPr>
        <w:t xml:space="preserve"> </w:t>
      </w:r>
      <w:r>
        <w:rPr>
          <w:color w:val="231F20"/>
        </w:rPr>
        <w:t>to</w:t>
      </w:r>
      <w:r w:rsidR="00610DDD">
        <w:rPr>
          <w:color w:val="231F20"/>
        </w:rPr>
        <w:t xml:space="preserve"> </w:t>
      </w:r>
      <w:r>
        <w:rPr>
          <w:color w:val="231F20"/>
        </w:rPr>
        <w:t>larger,</w:t>
      </w:r>
      <w:r w:rsidR="00610DDD">
        <w:rPr>
          <w:color w:val="231F20"/>
        </w:rPr>
        <w:t xml:space="preserve"> </w:t>
      </w:r>
      <w:r>
        <w:rPr>
          <w:color w:val="231F20"/>
        </w:rPr>
        <w:t>more</w:t>
      </w:r>
      <w:r w:rsidR="00610DDD">
        <w:rPr>
          <w:color w:val="231F20"/>
        </w:rPr>
        <w:t xml:space="preserve"> </w:t>
      </w:r>
      <w:r>
        <w:rPr>
          <w:color w:val="231F20"/>
        </w:rPr>
        <w:t>complex</w:t>
      </w:r>
      <w:r w:rsidR="00793667">
        <w:rPr>
          <w:color w:val="231F20"/>
        </w:rPr>
        <w:t xml:space="preserve"> </w:t>
      </w:r>
      <w:r>
        <w:rPr>
          <w:color w:val="231F20"/>
        </w:rPr>
        <w:t>sculptures using more permanent materials like wood, metal, and wire, Margolin has made a career of creating meditatively flowing sculptures.</w:t>
      </w:r>
    </w:p>
    <w:p w14:paraId="6A521BD6" w14:textId="77777777" w:rsidR="002132A0" w:rsidRDefault="002132A0" w:rsidP="00793667">
      <w:pPr>
        <w:pStyle w:val="Body"/>
      </w:pPr>
    </w:p>
    <w:p w14:paraId="6B02E01E" w14:textId="77777777" w:rsidR="002132A0" w:rsidRDefault="00793667" w:rsidP="00793667">
      <w:pPr>
        <w:pStyle w:val="Header3"/>
      </w:pPr>
      <w:r>
        <w:t xml:space="preserve">2.4.3 </w:t>
      </w:r>
      <w:r w:rsidR="002132A0">
        <w:t>Four-Dimensional</w:t>
      </w:r>
      <w:r w:rsidR="002132A0">
        <w:rPr>
          <w:spacing w:val="-2"/>
        </w:rPr>
        <w:t xml:space="preserve"> </w:t>
      </w:r>
      <w:r w:rsidR="002132A0">
        <w:t>Art</w:t>
      </w:r>
    </w:p>
    <w:p w14:paraId="685CD702" w14:textId="77777777" w:rsidR="002132A0" w:rsidRDefault="002132A0" w:rsidP="00793667">
      <w:pPr>
        <w:pStyle w:val="Body"/>
      </w:pPr>
      <w:r>
        <w:rPr>
          <w:b/>
        </w:rPr>
        <w:t>Four-dimensional art</w:t>
      </w:r>
      <w:r>
        <w:t xml:space="preserve">, or </w:t>
      </w:r>
      <w:r>
        <w:rPr>
          <w:b/>
        </w:rPr>
        <w:t xml:space="preserve">time-based art </w:t>
      </w:r>
      <w:r>
        <w:t>is a relatively new mode of art practice that includes video, projection mapping, performance, and new media art.</w:t>
      </w:r>
    </w:p>
    <w:p w14:paraId="4CB14829" w14:textId="2F932ED6" w:rsidR="002132A0" w:rsidRDefault="002132A0" w:rsidP="00793667">
      <w:pPr>
        <w:pStyle w:val="Body"/>
      </w:pPr>
      <w:r>
        <w:rPr>
          <w:b/>
        </w:rPr>
        <w:t xml:space="preserve">Video </w:t>
      </w:r>
      <w:r>
        <w:rPr>
          <w:spacing w:val="-3"/>
        </w:rPr>
        <w:t xml:space="preserve">art uses the </w:t>
      </w:r>
      <w:r>
        <w:t xml:space="preserve">relatively </w:t>
      </w:r>
      <w:r>
        <w:rPr>
          <w:spacing w:val="-3"/>
        </w:rPr>
        <w:t xml:space="preserve">new </w:t>
      </w:r>
      <w:r>
        <w:t xml:space="preserve">technology of projected moving images. These images </w:t>
      </w:r>
      <w:r>
        <w:rPr>
          <w:spacing w:val="-3"/>
        </w:rPr>
        <w:t xml:space="preserve">can </w:t>
      </w:r>
      <w:r>
        <w:t xml:space="preserve">be displayed on electronic monitors or projected </w:t>
      </w:r>
      <w:r>
        <w:rPr>
          <w:spacing w:val="-3"/>
        </w:rPr>
        <w:t xml:space="preserve">onto </w:t>
      </w:r>
      <w:r>
        <w:t xml:space="preserve">walls or </w:t>
      </w:r>
      <w:r>
        <w:rPr>
          <w:spacing w:val="-3"/>
        </w:rPr>
        <w:t xml:space="preserve">even </w:t>
      </w:r>
      <w:r>
        <w:t xml:space="preserve">buildings; </w:t>
      </w:r>
      <w:r>
        <w:rPr>
          <w:spacing w:val="-3"/>
        </w:rPr>
        <w:t xml:space="preserve">they use </w:t>
      </w:r>
      <w:r>
        <w:t>light as a medi</w:t>
      </w:r>
      <w:r>
        <w:rPr>
          <w:spacing w:val="-3"/>
        </w:rPr>
        <w:t>um.</w:t>
      </w:r>
      <w:r>
        <w:rPr>
          <w:spacing w:val="-13"/>
        </w:rPr>
        <w:t xml:space="preserve"> </w:t>
      </w:r>
      <w:r>
        <w:rPr>
          <w:spacing w:val="-3"/>
        </w:rPr>
        <w:t>The</w:t>
      </w:r>
      <w:r>
        <w:rPr>
          <w:spacing w:val="-12"/>
        </w:rPr>
        <w:t xml:space="preserve"> </w:t>
      </w:r>
      <w:r>
        <w:t>early</w:t>
      </w:r>
      <w:r>
        <w:rPr>
          <w:spacing w:val="-13"/>
        </w:rPr>
        <w:t xml:space="preserve"> </w:t>
      </w:r>
      <w:r>
        <w:t>video</w:t>
      </w:r>
      <w:r>
        <w:rPr>
          <w:spacing w:val="-12"/>
        </w:rPr>
        <w:t xml:space="preserve"> </w:t>
      </w:r>
      <w:r>
        <w:t>constructions</w:t>
      </w:r>
      <w:r>
        <w:rPr>
          <w:spacing w:val="-12"/>
        </w:rPr>
        <w:t xml:space="preserve"> </w:t>
      </w:r>
      <w:r>
        <w:t>of</w:t>
      </w:r>
      <w:r>
        <w:rPr>
          <w:spacing w:val="-13"/>
        </w:rPr>
        <w:t xml:space="preserve"> </w:t>
      </w:r>
      <w:r>
        <w:rPr>
          <w:spacing w:val="-3"/>
        </w:rPr>
        <w:t>Nam</w:t>
      </w:r>
      <w:r>
        <w:rPr>
          <w:spacing w:val="-12"/>
        </w:rPr>
        <w:t xml:space="preserve"> </w:t>
      </w:r>
      <w:r>
        <w:rPr>
          <w:spacing w:val="-3"/>
        </w:rPr>
        <w:t>June</w:t>
      </w:r>
      <w:r>
        <w:rPr>
          <w:spacing w:val="-13"/>
        </w:rPr>
        <w:t xml:space="preserve"> </w:t>
      </w:r>
      <w:r>
        <w:rPr>
          <w:spacing w:val="-3"/>
        </w:rPr>
        <w:t>Paik</w:t>
      </w:r>
      <w:r>
        <w:rPr>
          <w:spacing w:val="-12"/>
        </w:rPr>
        <w:t xml:space="preserve"> </w:t>
      </w:r>
      <w:r>
        <w:t>(1932-2006,</w:t>
      </w:r>
      <w:r>
        <w:rPr>
          <w:spacing w:val="-12"/>
        </w:rPr>
        <w:t xml:space="preserve"> </w:t>
      </w:r>
      <w:r>
        <w:t>South</w:t>
      </w:r>
      <w:r>
        <w:rPr>
          <w:spacing w:val="-13"/>
        </w:rPr>
        <w:t xml:space="preserve"> </w:t>
      </w:r>
      <w:r>
        <w:t>Korea,</w:t>
      </w:r>
      <w:r>
        <w:rPr>
          <w:spacing w:val="-12"/>
        </w:rPr>
        <w:t xml:space="preserve"> </w:t>
      </w:r>
      <w:r>
        <w:t>lived</w:t>
      </w:r>
      <w:r>
        <w:rPr>
          <w:spacing w:val="-13"/>
        </w:rPr>
        <w:t xml:space="preserve"> </w:t>
      </w:r>
      <w:r>
        <w:rPr>
          <w:spacing w:val="-3"/>
        </w:rPr>
        <w:t>USA)</w:t>
      </w:r>
      <w:r>
        <w:rPr>
          <w:spacing w:val="-12"/>
        </w:rPr>
        <w:t xml:space="preserve"> </w:t>
      </w:r>
      <w:r>
        <w:rPr>
          <w:spacing w:val="-3"/>
        </w:rPr>
        <w:t>are</w:t>
      </w:r>
      <w:r>
        <w:rPr>
          <w:spacing w:val="-12"/>
        </w:rPr>
        <w:t xml:space="preserve"> </w:t>
      </w:r>
      <w:r>
        <w:t>a</w:t>
      </w:r>
      <w:r>
        <w:rPr>
          <w:spacing w:val="-13"/>
        </w:rPr>
        <w:t xml:space="preserve"> </w:t>
      </w:r>
      <w:r>
        <w:t>good example.</w:t>
      </w:r>
      <w:r>
        <w:rPr>
          <w:spacing w:val="-16"/>
        </w:rPr>
        <w:t xml:space="preserve"> </w:t>
      </w:r>
      <w:r>
        <w:t>In</w:t>
      </w:r>
      <w:r>
        <w:rPr>
          <w:spacing w:val="-15"/>
        </w:rPr>
        <w:t xml:space="preserve"> </w:t>
      </w:r>
      <w:r>
        <w:rPr>
          <w:i/>
        </w:rPr>
        <w:t>TV</w:t>
      </w:r>
      <w:r>
        <w:rPr>
          <w:i/>
          <w:spacing w:val="-15"/>
        </w:rPr>
        <w:t xml:space="preserve"> </w:t>
      </w:r>
      <w:r>
        <w:rPr>
          <w:i/>
        </w:rPr>
        <w:t>Cello</w:t>
      </w:r>
      <w:r>
        <w:t>,</w:t>
      </w:r>
      <w:r>
        <w:rPr>
          <w:spacing w:val="-15"/>
        </w:rPr>
        <w:t xml:space="preserve"> </w:t>
      </w:r>
      <w:r>
        <w:t>video</w:t>
      </w:r>
      <w:r>
        <w:rPr>
          <w:spacing w:val="-15"/>
        </w:rPr>
        <w:t xml:space="preserve"> </w:t>
      </w:r>
      <w:r>
        <w:t>monitors</w:t>
      </w:r>
      <w:r>
        <w:rPr>
          <w:spacing w:val="-15"/>
        </w:rPr>
        <w:t xml:space="preserve"> </w:t>
      </w:r>
      <w:r>
        <w:rPr>
          <w:spacing w:val="-3"/>
        </w:rPr>
        <w:t>are</w:t>
      </w:r>
      <w:r>
        <w:rPr>
          <w:spacing w:val="-15"/>
        </w:rPr>
        <w:t xml:space="preserve"> </w:t>
      </w:r>
      <w:r>
        <w:t>assembled</w:t>
      </w:r>
      <w:r>
        <w:rPr>
          <w:spacing w:val="-15"/>
        </w:rPr>
        <w:t xml:space="preserve"> </w:t>
      </w:r>
      <w:r>
        <w:t>in</w:t>
      </w:r>
      <w:r>
        <w:rPr>
          <w:spacing w:val="-15"/>
        </w:rPr>
        <w:t xml:space="preserve"> </w:t>
      </w:r>
      <w:r>
        <w:rPr>
          <w:spacing w:val="-3"/>
        </w:rPr>
        <w:t>the</w:t>
      </w:r>
      <w:r>
        <w:rPr>
          <w:spacing w:val="-16"/>
        </w:rPr>
        <w:t xml:space="preserve"> </w:t>
      </w:r>
      <w:r>
        <w:t>shape</w:t>
      </w:r>
      <w:r>
        <w:rPr>
          <w:spacing w:val="-15"/>
        </w:rPr>
        <w:t xml:space="preserve"> </w:t>
      </w:r>
      <w:r>
        <w:t>of</w:t>
      </w:r>
      <w:r>
        <w:rPr>
          <w:spacing w:val="-15"/>
        </w:rPr>
        <w:t xml:space="preserve"> </w:t>
      </w:r>
      <w:r>
        <w:t>a</w:t>
      </w:r>
      <w:r>
        <w:rPr>
          <w:spacing w:val="-15"/>
        </w:rPr>
        <w:t xml:space="preserve"> </w:t>
      </w:r>
      <w:r>
        <w:t>cello.</w:t>
      </w:r>
      <w:r>
        <w:rPr>
          <w:spacing w:val="-16"/>
        </w:rPr>
        <w:t xml:space="preserve"> </w:t>
      </w:r>
      <w:r>
        <w:rPr>
          <w:spacing w:val="-3"/>
        </w:rPr>
        <w:t>(</w:t>
      </w:r>
      <w:hyperlink r:id="rId52" w:history="1">
        <w:r w:rsidRPr="00434847">
          <w:rPr>
            <w:rStyle w:val="Hyperlink"/>
            <w:i/>
            <w:spacing w:val="-3"/>
          </w:rPr>
          <w:t>TV</w:t>
        </w:r>
        <w:r w:rsidRPr="00434847">
          <w:rPr>
            <w:rStyle w:val="Hyperlink"/>
            <w:i/>
            <w:spacing w:val="-15"/>
          </w:rPr>
          <w:t xml:space="preserve"> </w:t>
        </w:r>
        <w:r w:rsidRPr="00434847">
          <w:rPr>
            <w:rStyle w:val="Hyperlink"/>
            <w:i/>
          </w:rPr>
          <w:t>Cello</w:t>
        </w:r>
        <w:r w:rsidRPr="00434847">
          <w:rPr>
            <w:rStyle w:val="Hyperlink"/>
          </w:rPr>
          <w:t>,</w:t>
        </w:r>
        <w:r w:rsidRPr="00434847">
          <w:rPr>
            <w:rStyle w:val="Hyperlink"/>
            <w:spacing w:val="-15"/>
          </w:rPr>
          <w:t xml:space="preserve"> </w:t>
        </w:r>
        <w:r w:rsidRPr="00434847">
          <w:rPr>
            <w:rStyle w:val="Hyperlink"/>
            <w:spacing w:val="-3"/>
          </w:rPr>
          <w:t>Nam</w:t>
        </w:r>
        <w:r w:rsidRPr="00434847">
          <w:rPr>
            <w:rStyle w:val="Hyperlink"/>
            <w:spacing w:val="-15"/>
          </w:rPr>
          <w:t xml:space="preserve"> </w:t>
        </w:r>
        <w:r w:rsidRPr="00434847">
          <w:rPr>
            <w:rStyle w:val="Hyperlink"/>
            <w:spacing w:val="-3"/>
          </w:rPr>
          <w:t>June</w:t>
        </w:r>
        <w:r w:rsidRPr="00434847">
          <w:rPr>
            <w:rStyle w:val="Hyperlink"/>
            <w:spacing w:val="-16"/>
          </w:rPr>
          <w:t xml:space="preserve"> </w:t>
        </w:r>
        <w:r w:rsidRPr="00434847">
          <w:rPr>
            <w:rStyle w:val="Hyperlink"/>
          </w:rPr>
          <w:t>Paik</w:t>
        </w:r>
      </w:hyperlink>
      <w:r>
        <w:t xml:space="preserve">) </w:t>
      </w:r>
      <w:r>
        <w:rPr>
          <w:spacing w:val="-3"/>
        </w:rPr>
        <w:t xml:space="preserve">When </w:t>
      </w:r>
      <w:r>
        <w:t xml:space="preserve">a </w:t>
      </w:r>
      <w:r>
        <w:rPr>
          <w:spacing w:val="-3"/>
        </w:rPr>
        <w:t>bow</w:t>
      </w:r>
      <w:r>
        <w:rPr>
          <w:spacing w:val="-7"/>
        </w:rPr>
        <w:t xml:space="preserve"> </w:t>
      </w:r>
      <w:r>
        <w:rPr>
          <w:spacing w:val="-3"/>
        </w:rPr>
        <w:t>was</w:t>
      </w:r>
      <w:r>
        <w:rPr>
          <w:spacing w:val="-6"/>
        </w:rPr>
        <w:t xml:space="preserve"> </w:t>
      </w:r>
      <w:r>
        <w:t>drawn</w:t>
      </w:r>
      <w:r>
        <w:rPr>
          <w:spacing w:val="-6"/>
        </w:rPr>
        <w:t xml:space="preserve"> </w:t>
      </w:r>
      <w:r>
        <w:t>across</w:t>
      </w:r>
      <w:r>
        <w:rPr>
          <w:spacing w:val="-6"/>
        </w:rPr>
        <w:t xml:space="preserve"> </w:t>
      </w:r>
      <w:r>
        <w:rPr>
          <w:spacing w:val="-3"/>
        </w:rPr>
        <w:t>this</w:t>
      </w:r>
      <w:r>
        <w:rPr>
          <w:spacing w:val="-6"/>
        </w:rPr>
        <w:t xml:space="preserve"> </w:t>
      </w:r>
      <w:r>
        <w:t>object,</w:t>
      </w:r>
      <w:r>
        <w:rPr>
          <w:spacing w:val="-6"/>
        </w:rPr>
        <w:t xml:space="preserve"> </w:t>
      </w:r>
      <w:r>
        <w:t>images</w:t>
      </w:r>
      <w:r>
        <w:rPr>
          <w:spacing w:val="-6"/>
        </w:rPr>
        <w:t xml:space="preserve"> </w:t>
      </w:r>
      <w:r>
        <w:t>of</w:t>
      </w:r>
      <w:r>
        <w:rPr>
          <w:spacing w:val="-6"/>
        </w:rPr>
        <w:t xml:space="preserve"> </w:t>
      </w:r>
      <w:r>
        <w:t>a</w:t>
      </w:r>
      <w:r>
        <w:rPr>
          <w:spacing w:val="-6"/>
        </w:rPr>
        <w:t xml:space="preserve"> </w:t>
      </w:r>
      <w:r>
        <w:t>woman</w:t>
      </w:r>
      <w:r>
        <w:rPr>
          <w:spacing w:val="-6"/>
        </w:rPr>
        <w:t xml:space="preserve"> </w:t>
      </w:r>
      <w:r>
        <w:t>playing</w:t>
      </w:r>
      <w:r>
        <w:rPr>
          <w:spacing w:val="-7"/>
        </w:rPr>
        <w:t xml:space="preserve"> </w:t>
      </w:r>
      <w:r>
        <w:t>a</w:t>
      </w:r>
      <w:r>
        <w:rPr>
          <w:spacing w:val="-6"/>
        </w:rPr>
        <w:t xml:space="preserve"> </w:t>
      </w:r>
      <w:r>
        <w:t>cello</w:t>
      </w:r>
      <w:r>
        <w:rPr>
          <w:spacing w:val="-6"/>
        </w:rPr>
        <w:t xml:space="preserve"> </w:t>
      </w:r>
      <w:r>
        <w:t>appeared</w:t>
      </w:r>
      <w:r>
        <w:rPr>
          <w:spacing w:val="-6"/>
        </w:rPr>
        <w:t xml:space="preserve"> </w:t>
      </w:r>
      <w:r>
        <w:t>on</w:t>
      </w:r>
      <w:r>
        <w:rPr>
          <w:spacing w:val="-6"/>
        </w:rPr>
        <w:t xml:space="preserve"> </w:t>
      </w:r>
      <w:r>
        <w:rPr>
          <w:spacing w:val="-3"/>
        </w:rPr>
        <w:t>the</w:t>
      </w:r>
      <w:r>
        <w:rPr>
          <w:spacing w:val="-6"/>
        </w:rPr>
        <w:t xml:space="preserve"> </w:t>
      </w:r>
      <w:r>
        <w:t>screens.</w:t>
      </w:r>
    </w:p>
    <w:p w14:paraId="482A1DF7" w14:textId="77777777" w:rsidR="002132A0" w:rsidRDefault="002132A0" w:rsidP="00793667">
      <w:pPr>
        <w:pStyle w:val="Body"/>
      </w:pPr>
      <w:r>
        <w:rPr>
          <w:b/>
        </w:rPr>
        <w:t xml:space="preserve">Projection mapping </w:t>
      </w:r>
      <w:r>
        <w:t xml:space="preserve">is another use of video projection. One or more </w:t>
      </w:r>
      <w:proofErr w:type="spellStart"/>
      <w:r>
        <w:t>twoor</w:t>
      </w:r>
      <w:proofErr w:type="spellEnd"/>
      <w:r>
        <w:t xml:space="preserve"> three-dimensional objects (often buildings) are spatially mapped into a virtual program that then allows the image to conform to the surface of the object upon which it is projected. (Figure 2.34) Evan Roth (b.</w:t>
      </w:r>
      <w:r>
        <w:rPr>
          <w:spacing w:val="-15"/>
        </w:rPr>
        <w:t xml:space="preserve"> </w:t>
      </w:r>
      <w:r>
        <w:t>1978,</w:t>
      </w:r>
      <w:r>
        <w:rPr>
          <w:spacing w:val="-14"/>
        </w:rPr>
        <w:t xml:space="preserve"> </w:t>
      </w:r>
      <w:r>
        <w:t>USA,</w:t>
      </w:r>
      <w:r>
        <w:rPr>
          <w:spacing w:val="-14"/>
        </w:rPr>
        <w:t xml:space="preserve"> </w:t>
      </w:r>
      <w:r>
        <w:t>lives</w:t>
      </w:r>
      <w:r>
        <w:rPr>
          <w:spacing w:val="-14"/>
        </w:rPr>
        <w:t xml:space="preserve"> </w:t>
      </w:r>
      <w:r>
        <w:t>France)</w:t>
      </w:r>
      <w:r>
        <w:rPr>
          <w:spacing w:val="-14"/>
        </w:rPr>
        <w:t xml:space="preserve"> </w:t>
      </w:r>
      <w:r>
        <w:t>creates</w:t>
      </w:r>
      <w:r>
        <w:rPr>
          <w:spacing w:val="-14"/>
        </w:rPr>
        <w:t xml:space="preserve"> </w:t>
      </w:r>
      <w:r>
        <w:t>graffiti</w:t>
      </w:r>
      <w:r>
        <w:rPr>
          <w:spacing w:val="-14"/>
        </w:rPr>
        <w:t xml:space="preserve"> </w:t>
      </w:r>
      <w:r>
        <w:t>as</w:t>
      </w:r>
      <w:r>
        <w:rPr>
          <w:spacing w:val="-14"/>
        </w:rPr>
        <w:t xml:space="preserve"> </w:t>
      </w:r>
      <w:r>
        <w:t>a</w:t>
      </w:r>
      <w:r>
        <w:rPr>
          <w:spacing w:val="-14"/>
        </w:rPr>
        <w:t xml:space="preserve"> </w:t>
      </w:r>
      <w:r>
        <w:t>video</w:t>
      </w:r>
      <w:r>
        <w:rPr>
          <w:spacing w:val="-14"/>
        </w:rPr>
        <w:t xml:space="preserve"> </w:t>
      </w:r>
      <w:r>
        <w:t>projection</w:t>
      </w:r>
      <w:r>
        <w:rPr>
          <w:spacing w:val="-14"/>
        </w:rPr>
        <w:t xml:space="preserve"> </w:t>
      </w:r>
      <w:r>
        <w:t>and</w:t>
      </w:r>
      <w:r>
        <w:rPr>
          <w:spacing w:val="-14"/>
        </w:rPr>
        <w:t xml:space="preserve"> </w:t>
      </w:r>
      <w:r>
        <w:t>then</w:t>
      </w:r>
      <w:r>
        <w:rPr>
          <w:spacing w:val="-14"/>
        </w:rPr>
        <w:t xml:space="preserve"> </w:t>
      </w:r>
      <w:r>
        <w:t>photographs</w:t>
      </w:r>
      <w:r>
        <w:rPr>
          <w:spacing w:val="-14"/>
        </w:rPr>
        <w:t xml:space="preserve"> </w:t>
      </w:r>
      <w:r>
        <w:t>the</w:t>
      </w:r>
      <w:r>
        <w:rPr>
          <w:spacing w:val="-15"/>
        </w:rPr>
        <w:t xml:space="preserve"> </w:t>
      </w:r>
      <w:r>
        <w:t>results; thus,</w:t>
      </w:r>
      <w:r>
        <w:rPr>
          <w:spacing w:val="-8"/>
        </w:rPr>
        <w:t xml:space="preserve"> </w:t>
      </w:r>
      <w:r>
        <w:t>the</w:t>
      </w:r>
      <w:r>
        <w:rPr>
          <w:spacing w:val="-7"/>
        </w:rPr>
        <w:t xml:space="preserve"> </w:t>
      </w:r>
      <w:r>
        <w:t>work</w:t>
      </w:r>
      <w:r>
        <w:rPr>
          <w:spacing w:val="-7"/>
        </w:rPr>
        <w:t xml:space="preserve"> </w:t>
      </w:r>
      <w:r>
        <w:t>is</w:t>
      </w:r>
      <w:r>
        <w:rPr>
          <w:spacing w:val="-6"/>
        </w:rPr>
        <w:t xml:space="preserve"> </w:t>
      </w:r>
      <w:r>
        <w:t>temporary.</w:t>
      </w:r>
      <w:r>
        <w:rPr>
          <w:spacing w:val="-8"/>
        </w:rPr>
        <w:t xml:space="preserve"> </w:t>
      </w:r>
      <w:r>
        <w:t>This</w:t>
      </w:r>
      <w:r>
        <w:rPr>
          <w:spacing w:val="-6"/>
        </w:rPr>
        <w:t xml:space="preserve"> </w:t>
      </w:r>
      <w:r>
        <w:t>method</w:t>
      </w:r>
      <w:r>
        <w:rPr>
          <w:spacing w:val="-6"/>
        </w:rPr>
        <w:t xml:space="preserve"> </w:t>
      </w:r>
      <w:r>
        <w:t>of</w:t>
      </w:r>
      <w:r>
        <w:rPr>
          <w:spacing w:val="-7"/>
        </w:rPr>
        <w:t xml:space="preserve"> </w:t>
      </w:r>
      <w:r>
        <w:t>spatially</w:t>
      </w:r>
      <w:r>
        <w:rPr>
          <w:spacing w:val="-6"/>
        </w:rPr>
        <w:t xml:space="preserve"> </w:t>
      </w:r>
      <w:r>
        <w:t>augmented</w:t>
      </w:r>
      <w:r>
        <w:rPr>
          <w:spacing w:val="-6"/>
        </w:rPr>
        <w:t xml:space="preserve"> </w:t>
      </w:r>
      <w:r>
        <w:t>reality</w:t>
      </w:r>
      <w:r>
        <w:rPr>
          <w:spacing w:val="-6"/>
        </w:rPr>
        <w:t xml:space="preserve"> </w:t>
      </w:r>
      <w:r>
        <w:t>has</w:t>
      </w:r>
      <w:r>
        <w:rPr>
          <w:spacing w:val="-8"/>
        </w:rPr>
        <w:t xml:space="preserve"> </w:t>
      </w:r>
      <w:r>
        <w:t>been</w:t>
      </w:r>
      <w:r>
        <w:rPr>
          <w:spacing w:val="-6"/>
        </w:rPr>
        <w:t xml:space="preserve"> </w:t>
      </w:r>
      <w:r>
        <w:t>used</w:t>
      </w:r>
      <w:r>
        <w:rPr>
          <w:spacing w:val="-6"/>
        </w:rPr>
        <w:t xml:space="preserve"> </w:t>
      </w:r>
      <w:r>
        <w:t>by</w:t>
      </w:r>
      <w:r>
        <w:rPr>
          <w:spacing w:val="-6"/>
        </w:rPr>
        <w:t xml:space="preserve"> </w:t>
      </w:r>
      <w:r>
        <w:t>numerous artists (and advertisers) to “tag” everything from public spaces to the human face, without leaving permanent</w:t>
      </w:r>
      <w:r>
        <w:rPr>
          <w:spacing w:val="-3"/>
        </w:rPr>
        <w:t xml:space="preserve"> </w:t>
      </w:r>
      <w:r>
        <w:t>marks.</w:t>
      </w:r>
    </w:p>
    <w:p w14:paraId="12CC7B1A" w14:textId="77777777" w:rsidR="00793667" w:rsidRDefault="00793667" w:rsidP="00793667">
      <w:pPr>
        <w:pStyle w:val="Body"/>
      </w:pPr>
    </w:p>
    <w:p w14:paraId="499B5D46" w14:textId="77777777" w:rsidR="00793667" w:rsidRDefault="00793667" w:rsidP="00793667">
      <w:pPr>
        <w:pStyle w:val="Body"/>
        <w:ind w:firstLine="0"/>
        <w:jc w:val="center"/>
      </w:pPr>
      <w:r>
        <w:rPr>
          <w:noProof/>
        </w:rPr>
        <w:lastRenderedPageBreak/>
        <w:drawing>
          <wp:inline distT="0" distB="0" distL="0" distR="0" wp14:anchorId="129BBD2D" wp14:editId="6CD37CD3">
            <wp:extent cx="2784475" cy="3712845"/>
            <wp:effectExtent l="0" t="0" r="0" b="0"/>
            <wp:docPr id="1545" name="Picture 1535" descr="Cathédrale St Jean illuminée" title="Cathédrale St Jean illuminé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5" name="Picture 1535"/>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84475" cy="3712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856358C" w14:textId="77777777" w:rsidR="00793667" w:rsidRDefault="00793667" w:rsidP="00793667">
      <w:pPr>
        <w:pStyle w:val="CaptionHeader"/>
      </w:pPr>
      <w:r>
        <w:rPr>
          <w:rFonts w:hAnsi="Verdana"/>
        </w:rPr>
        <w:t xml:space="preserve">Figure 2.34 | </w:t>
      </w:r>
      <w:proofErr w:type="spellStart"/>
      <w:r w:rsidRPr="00793667">
        <w:rPr>
          <w:i/>
        </w:rPr>
        <w:t>Cath</w:t>
      </w:r>
      <w:r w:rsidRPr="00793667">
        <w:rPr>
          <w:i/>
        </w:rPr>
        <w:t>é</w:t>
      </w:r>
      <w:r w:rsidRPr="00793667">
        <w:rPr>
          <w:i/>
        </w:rPr>
        <w:t>drale</w:t>
      </w:r>
      <w:proofErr w:type="spellEnd"/>
      <w:r w:rsidRPr="00793667">
        <w:rPr>
          <w:i/>
        </w:rPr>
        <w:t xml:space="preserve"> St Jean </w:t>
      </w:r>
      <w:proofErr w:type="spellStart"/>
      <w:r w:rsidRPr="00793667">
        <w:rPr>
          <w:i/>
        </w:rPr>
        <w:t>illumin</w:t>
      </w:r>
      <w:r w:rsidRPr="00793667">
        <w:rPr>
          <w:i/>
        </w:rPr>
        <w:t>é</w:t>
      </w:r>
      <w:r w:rsidRPr="00793667">
        <w:rPr>
          <w:i/>
        </w:rPr>
        <w:t>e</w:t>
      </w:r>
      <w:proofErr w:type="spellEnd"/>
    </w:p>
    <w:p w14:paraId="4E512402" w14:textId="77777777" w:rsidR="00793667" w:rsidRDefault="00793667" w:rsidP="00793667">
      <w:pPr>
        <w:pStyle w:val="CaptionText"/>
      </w:pPr>
      <w:r>
        <w:t xml:space="preserve">Author: User </w:t>
      </w:r>
      <w:r>
        <w:t>“</w:t>
      </w:r>
      <w:proofErr w:type="spellStart"/>
      <w:r>
        <w:t>Gonedelyon</w:t>
      </w:r>
      <w:proofErr w:type="spellEnd"/>
      <w:r>
        <w:t>”</w:t>
      </w:r>
      <w:r>
        <w:t xml:space="preserve"> </w:t>
      </w:r>
    </w:p>
    <w:p w14:paraId="19DF4D00" w14:textId="77777777" w:rsidR="00793667" w:rsidRDefault="00793667" w:rsidP="00793667">
      <w:pPr>
        <w:pStyle w:val="CaptionText"/>
      </w:pPr>
      <w:r>
        <w:t xml:space="preserve">Source: Wikimedia Commons </w:t>
      </w:r>
    </w:p>
    <w:p w14:paraId="2699BE89" w14:textId="77777777" w:rsidR="00793667" w:rsidRDefault="00793667" w:rsidP="00793667">
      <w:pPr>
        <w:pStyle w:val="CaptionText"/>
      </w:pPr>
      <w:r>
        <w:t xml:space="preserve">License: User </w:t>
      </w:r>
      <w:r>
        <w:t>“</w:t>
      </w:r>
      <w:proofErr w:type="spellStart"/>
      <w:r>
        <w:t>Gonedelyon</w:t>
      </w:r>
      <w:proofErr w:type="spellEnd"/>
      <w:r>
        <w:t>”</w:t>
      </w:r>
    </w:p>
    <w:p w14:paraId="732F56D2" w14:textId="77777777" w:rsidR="00793667" w:rsidRDefault="00793667" w:rsidP="00793667">
      <w:pPr>
        <w:pStyle w:val="Body"/>
      </w:pPr>
    </w:p>
    <w:p w14:paraId="7A22BA4F" w14:textId="471D6067" w:rsidR="002132A0" w:rsidRDefault="002132A0" w:rsidP="00793667">
      <w:pPr>
        <w:pStyle w:val="Body"/>
      </w:pPr>
      <w:r>
        <w:rPr>
          <w:b/>
        </w:rPr>
        <w:t xml:space="preserve">Performance art </w:t>
      </w:r>
      <w:r>
        <w:t xml:space="preserve">is art in which the artist’s medium is an action. Performance artworks are generally documented by photography, but the artwork is in the act itself. </w:t>
      </w:r>
      <w:r>
        <w:rPr>
          <w:i/>
        </w:rPr>
        <w:t xml:space="preserve">Cut Piece </w:t>
      </w:r>
      <w:r>
        <w:t>is a performance work Yoko Ono (b. 1933, Japan, lives USA) originally created in 1964 in which audience members were given scissors to cut off pieces of her clothing while the artist sat on a</w:t>
      </w:r>
      <w:r>
        <w:rPr>
          <w:spacing w:val="41"/>
        </w:rPr>
        <w:t xml:space="preserve"> </w:t>
      </w:r>
      <w:r>
        <w:t>stage.</w:t>
      </w:r>
      <w:r w:rsidR="00793667">
        <w:t xml:space="preserve"> </w:t>
      </w:r>
      <w:r>
        <w:t>(</w:t>
      </w:r>
      <w:hyperlink r:id="rId54" w:history="1">
        <w:r w:rsidRPr="000B1B43">
          <w:rPr>
            <w:rStyle w:val="Hyperlink"/>
            <w:i/>
          </w:rPr>
          <w:t>Cut Piece</w:t>
        </w:r>
        <w:r w:rsidRPr="000B1B43">
          <w:rPr>
            <w:rStyle w:val="Hyperlink"/>
          </w:rPr>
          <w:t>, Yoko Ono</w:t>
        </w:r>
      </w:hyperlink>
      <w:r>
        <w:t>) As the artist passively</w:t>
      </w:r>
      <w:r>
        <w:rPr>
          <w:spacing w:val="-10"/>
        </w:rPr>
        <w:t xml:space="preserve"> </w:t>
      </w:r>
      <w:r>
        <w:t>allowed</w:t>
      </w:r>
      <w:r>
        <w:rPr>
          <w:spacing w:val="-8"/>
        </w:rPr>
        <w:t xml:space="preserve"> </w:t>
      </w:r>
      <w:r>
        <w:t>her</w:t>
      </w:r>
      <w:r>
        <w:rPr>
          <w:spacing w:val="-9"/>
        </w:rPr>
        <w:t xml:space="preserve"> </w:t>
      </w:r>
      <w:r>
        <w:t>garments</w:t>
      </w:r>
      <w:r>
        <w:rPr>
          <w:spacing w:val="-9"/>
        </w:rPr>
        <w:t xml:space="preserve"> </w:t>
      </w:r>
      <w:r>
        <w:t>to</w:t>
      </w:r>
      <w:r>
        <w:rPr>
          <w:spacing w:val="-9"/>
        </w:rPr>
        <w:t xml:space="preserve"> </w:t>
      </w:r>
      <w:r>
        <w:t>fall</w:t>
      </w:r>
      <w:r>
        <w:rPr>
          <w:spacing w:val="-9"/>
        </w:rPr>
        <w:t xml:space="preserve"> </w:t>
      </w:r>
      <w:r>
        <w:t>away,</w:t>
      </w:r>
      <w:r>
        <w:rPr>
          <w:spacing w:val="-9"/>
        </w:rPr>
        <w:t xml:space="preserve"> </w:t>
      </w:r>
      <w:r>
        <w:t>the participants and viewers were in control of her transformation from whole to</w:t>
      </w:r>
      <w:r>
        <w:rPr>
          <w:spacing w:val="-13"/>
        </w:rPr>
        <w:t xml:space="preserve"> </w:t>
      </w:r>
      <w:r>
        <w:t>segmented.</w:t>
      </w:r>
    </w:p>
    <w:p w14:paraId="21526B00" w14:textId="77777777" w:rsidR="002132A0" w:rsidRDefault="002132A0" w:rsidP="00793667">
      <w:pPr>
        <w:pStyle w:val="Body"/>
      </w:pPr>
      <w:r>
        <w:rPr>
          <w:b/>
        </w:rPr>
        <w:t xml:space="preserve">New media art </w:t>
      </w:r>
      <w:r>
        <w:t>usually refers to interactive works such as digital art, computer animation, video games, robotics, and 3D printing, where artists explore the expressive potential of these new creative technologies. The international connectivity of the Internet has ushered in a globalization of information exchange which</w:t>
      </w:r>
      <w:r>
        <w:rPr>
          <w:spacing w:val="-9"/>
        </w:rPr>
        <w:t xml:space="preserve"> </w:t>
      </w:r>
      <w:r>
        <w:t>includes</w:t>
      </w:r>
      <w:r>
        <w:rPr>
          <w:spacing w:val="-7"/>
        </w:rPr>
        <w:t xml:space="preserve"> </w:t>
      </w:r>
      <w:r>
        <w:t>the</w:t>
      </w:r>
      <w:r>
        <w:rPr>
          <w:spacing w:val="-7"/>
        </w:rPr>
        <w:t xml:space="preserve"> </w:t>
      </w:r>
      <w:r>
        <w:t>arts.</w:t>
      </w:r>
      <w:r>
        <w:rPr>
          <w:spacing w:val="-8"/>
        </w:rPr>
        <w:t xml:space="preserve"> </w:t>
      </w:r>
      <w:r>
        <w:t>One</w:t>
      </w:r>
      <w:r>
        <w:rPr>
          <w:spacing w:val="-7"/>
        </w:rPr>
        <w:t xml:space="preserve"> </w:t>
      </w:r>
      <w:r>
        <w:t>example</w:t>
      </w:r>
      <w:r>
        <w:rPr>
          <w:spacing w:val="-8"/>
        </w:rPr>
        <w:t xml:space="preserve"> </w:t>
      </w:r>
      <w:r>
        <w:t>of</w:t>
      </w:r>
      <w:r>
        <w:rPr>
          <w:spacing w:val="-7"/>
        </w:rPr>
        <w:t xml:space="preserve"> </w:t>
      </w:r>
      <w:r>
        <w:t>the</w:t>
      </w:r>
      <w:r>
        <w:rPr>
          <w:spacing w:val="-7"/>
        </w:rPr>
        <w:t xml:space="preserve"> </w:t>
      </w:r>
      <w:r>
        <w:t xml:space="preserve">use of new media in art would be </w:t>
      </w:r>
      <w:r>
        <w:rPr>
          <w:i/>
        </w:rPr>
        <w:t xml:space="preserve">10,000 Moving Cities </w:t>
      </w:r>
      <w:r>
        <w:t>by Marc Lee (b. 1969, Switzerland). In this work, a viewer wears a video projection headset in which images from a chosen city are projected</w:t>
      </w:r>
      <w:r>
        <w:rPr>
          <w:spacing w:val="-8"/>
        </w:rPr>
        <w:t xml:space="preserve"> </w:t>
      </w:r>
      <w:r>
        <w:t>onto</w:t>
      </w:r>
      <w:r>
        <w:rPr>
          <w:spacing w:val="-7"/>
        </w:rPr>
        <w:t xml:space="preserve"> </w:t>
      </w:r>
      <w:r>
        <w:t>a</w:t>
      </w:r>
      <w:r>
        <w:rPr>
          <w:spacing w:val="-7"/>
        </w:rPr>
        <w:t xml:space="preserve"> </w:t>
      </w:r>
      <w:r>
        <w:t>digital</w:t>
      </w:r>
      <w:r>
        <w:rPr>
          <w:spacing w:val="-7"/>
        </w:rPr>
        <w:t xml:space="preserve"> </w:t>
      </w:r>
      <w:r>
        <w:t>urban</w:t>
      </w:r>
      <w:r>
        <w:rPr>
          <w:spacing w:val="-7"/>
        </w:rPr>
        <w:t xml:space="preserve"> </w:t>
      </w:r>
      <w:r>
        <w:t>architecture.</w:t>
      </w:r>
      <w:r>
        <w:rPr>
          <w:spacing w:val="-8"/>
        </w:rPr>
        <w:t xml:space="preserve"> </w:t>
      </w:r>
      <w:r>
        <w:t>The viewer can move within the new space through head motion. Real time social-media images and text from the chosen city are also captured and</w:t>
      </w:r>
      <w:r>
        <w:rPr>
          <w:spacing w:val="-1"/>
        </w:rPr>
        <w:t xml:space="preserve"> </w:t>
      </w:r>
      <w:r>
        <w:t>projected.</w:t>
      </w:r>
    </w:p>
    <w:p w14:paraId="71DFB40A" w14:textId="77777777" w:rsidR="002132A0" w:rsidRDefault="002132A0" w:rsidP="00793667">
      <w:pPr>
        <w:pStyle w:val="Body"/>
      </w:pPr>
    </w:p>
    <w:p w14:paraId="2E0AEA0E" w14:textId="208E81FD" w:rsidR="002132A0" w:rsidRDefault="00DC7261" w:rsidP="00DC7261">
      <w:pPr>
        <w:pStyle w:val="Heading1"/>
        <w:numPr>
          <w:ilvl w:val="0"/>
          <w:numId w:val="0"/>
        </w:numPr>
      </w:pPr>
      <w:r>
        <w:lastRenderedPageBreak/>
        <w:t xml:space="preserve">2.5 </w:t>
      </w:r>
      <w:r w:rsidR="002132A0">
        <w:t>FORM</w:t>
      </w:r>
      <w:r w:rsidR="002132A0">
        <w:rPr>
          <w:spacing w:val="-45"/>
        </w:rPr>
        <w:t xml:space="preserve"> </w:t>
      </w:r>
      <w:r w:rsidR="002132A0">
        <w:t>AND</w:t>
      </w:r>
      <w:r w:rsidR="002132A0">
        <w:rPr>
          <w:spacing w:val="-44"/>
        </w:rPr>
        <w:t xml:space="preserve"> </w:t>
      </w:r>
      <w:r w:rsidR="002132A0">
        <w:t>COMPOSITION</w:t>
      </w:r>
    </w:p>
    <w:p w14:paraId="73C1EFD4" w14:textId="77777777" w:rsidR="002132A0" w:rsidRDefault="002132A0" w:rsidP="00793667">
      <w:pPr>
        <w:pStyle w:val="Body"/>
      </w:pPr>
      <w:r>
        <w:t>When</w:t>
      </w:r>
      <w:r>
        <w:rPr>
          <w:spacing w:val="-4"/>
        </w:rPr>
        <w:t xml:space="preserve"> </w:t>
      </w:r>
      <w:r>
        <w:t>looking</w:t>
      </w:r>
      <w:r>
        <w:rPr>
          <w:spacing w:val="-4"/>
        </w:rPr>
        <w:t xml:space="preserve"> </w:t>
      </w:r>
      <w:r>
        <w:t>at</w:t>
      </w:r>
      <w:r>
        <w:rPr>
          <w:spacing w:val="-4"/>
        </w:rPr>
        <w:t xml:space="preserve"> </w:t>
      </w:r>
      <w:r>
        <w:t>art,</w:t>
      </w:r>
      <w:r>
        <w:rPr>
          <w:spacing w:val="-4"/>
        </w:rPr>
        <w:t xml:space="preserve"> </w:t>
      </w:r>
      <w:r>
        <w:t>many</w:t>
      </w:r>
      <w:r>
        <w:rPr>
          <w:spacing w:val="-4"/>
        </w:rPr>
        <w:t xml:space="preserve"> </w:t>
      </w:r>
      <w:r>
        <w:t>people</w:t>
      </w:r>
      <w:r>
        <w:rPr>
          <w:spacing w:val="-4"/>
        </w:rPr>
        <w:t xml:space="preserve"> </w:t>
      </w:r>
      <w:r>
        <w:t>today</w:t>
      </w:r>
      <w:r>
        <w:rPr>
          <w:spacing w:val="-4"/>
        </w:rPr>
        <w:t xml:space="preserve"> </w:t>
      </w:r>
      <w:r>
        <w:t>take</w:t>
      </w:r>
      <w:r>
        <w:rPr>
          <w:spacing w:val="-5"/>
        </w:rPr>
        <w:t xml:space="preserve"> </w:t>
      </w:r>
      <w:r>
        <w:t>a</w:t>
      </w:r>
      <w:r>
        <w:rPr>
          <w:spacing w:val="-4"/>
        </w:rPr>
        <w:t xml:space="preserve"> </w:t>
      </w:r>
      <w:r>
        <w:t>holistic</w:t>
      </w:r>
      <w:r>
        <w:rPr>
          <w:spacing w:val="-3"/>
        </w:rPr>
        <w:t xml:space="preserve"> </w:t>
      </w:r>
      <w:r>
        <w:t>or</w:t>
      </w:r>
      <w:r>
        <w:rPr>
          <w:spacing w:val="-4"/>
        </w:rPr>
        <w:t xml:space="preserve"> </w:t>
      </w:r>
      <w:r>
        <w:rPr>
          <w:b/>
        </w:rPr>
        <w:t>gestalt</w:t>
      </w:r>
      <w:r>
        <w:rPr>
          <w:b/>
          <w:spacing w:val="-7"/>
        </w:rPr>
        <w:t xml:space="preserve"> </w:t>
      </w:r>
      <w:r>
        <w:t>approach</w:t>
      </w:r>
      <w:r>
        <w:rPr>
          <w:spacing w:val="-3"/>
        </w:rPr>
        <w:t xml:space="preserve"> </w:t>
      </w:r>
      <w:r>
        <w:t>to</w:t>
      </w:r>
      <w:r>
        <w:rPr>
          <w:spacing w:val="-5"/>
        </w:rPr>
        <w:t xml:space="preserve"> </w:t>
      </w:r>
      <w:r>
        <w:t>understanding it. In this approach, the work of art is experienced as a single unified whole and an intuitive conclusion</w:t>
      </w:r>
      <w:r>
        <w:rPr>
          <w:spacing w:val="-5"/>
        </w:rPr>
        <w:t xml:space="preserve"> </w:t>
      </w:r>
      <w:r>
        <w:t>is</w:t>
      </w:r>
      <w:r>
        <w:rPr>
          <w:spacing w:val="-4"/>
        </w:rPr>
        <w:t xml:space="preserve"> </w:t>
      </w:r>
      <w:r>
        <w:t>drawn.</w:t>
      </w:r>
      <w:r>
        <w:rPr>
          <w:spacing w:val="-4"/>
        </w:rPr>
        <w:t xml:space="preserve"> </w:t>
      </w:r>
      <w:r>
        <w:t>This</w:t>
      </w:r>
      <w:r>
        <w:rPr>
          <w:spacing w:val="-4"/>
        </w:rPr>
        <w:t xml:space="preserve"> </w:t>
      </w:r>
      <w:r>
        <w:t>approach</w:t>
      </w:r>
      <w:r>
        <w:rPr>
          <w:spacing w:val="-4"/>
        </w:rPr>
        <w:t xml:space="preserve"> </w:t>
      </w:r>
      <w:r>
        <w:t>to</w:t>
      </w:r>
      <w:r>
        <w:rPr>
          <w:spacing w:val="-4"/>
        </w:rPr>
        <w:t xml:space="preserve"> </w:t>
      </w:r>
      <w:r>
        <w:t>art</w:t>
      </w:r>
      <w:r>
        <w:rPr>
          <w:spacing w:val="-4"/>
        </w:rPr>
        <w:t xml:space="preserve"> </w:t>
      </w:r>
      <w:r>
        <w:t>is</w:t>
      </w:r>
      <w:r>
        <w:rPr>
          <w:spacing w:val="-4"/>
        </w:rPr>
        <w:t xml:space="preserve"> </w:t>
      </w:r>
      <w:r>
        <w:t>a</w:t>
      </w:r>
      <w:r>
        <w:rPr>
          <w:spacing w:val="-4"/>
        </w:rPr>
        <w:t xml:space="preserve"> </w:t>
      </w:r>
      <w:r>
        <w:t>good</w:t>
      </w:r>
      <w:r>
        <w:rPr>
          <w:spacing w:val="-4"/>
        </w:rPr>
        <w:t xml:space="preserve"> </w:t>
      </w:r>
      <w:r>
        <w:t>place</w:t>
      </w:r>
      <w:r>
        <w:rPr>
          <w:spacing w:val="-4"/>
        </w:rPr>
        <w:t xml:space="preserve"> </w:t>
      </w:r>
      <w:r>
        <w:t>to</w:t>
      </w:r>
      <w:r>
        <w:rPr>
          <w:spacing w:val="-4"/>
        </w:rPr>
        <w:t xml:space="preserve"> </w:t>
      </w:r>
      <w:r>
        <w:t>start,</w:t>
      </w:r>
      <w:r>
        <w:rPr>
          <w:spacing w:val="-4"/>
        </w:rPr>
        <w:t xml:space="preserve"> </w:t>
      </w:r>
      <w:r>
        <w:t>but</w:t>
      </w:r>
      <w:r>
        <w:rPr>
          <w:spacing w:val="-4"/>
        </w:rPr>
        <w:t xml:space="preserve"> </w:t>
      </w:r>
      <w:r>
        <w:t>it</w:t>
      </w:r>
      <w:r>
        <w:rPr>
          <w:spacing w:val="-4"/>
        </w:rPr>
        <w:t xml:space="preserve"> </w:t>
      </w:r>
      <w:r>
        <w:t>can</w:t>
      </w:r>
      <w:r>
        <w:rPr>
          <w:spacing w:val="-4"/>
        </w:rPr>
        <w:t xml:space="preserve"> </w:t>
      </w:r>
      <w:r>
        <w:t>also</w:t>
      </w:r>
      <w:r>
        <w:rPr>
          <w:spacing w:val="-4"/>
        </w:rPr>
        <w:t xml:space="preserve"> </w:t>
      </w:r>
      <w:r>
        <w:t>be</w:t>
      </w:r>
      <w:r>
        <w:rPr>
          <w:spacing w:val="-4"/>
        </w:rPr>
        <w:t xml:space="preserve"> </w:t>
      </w:r>
      <w:r>
        <w:t>useful</w:t>
      </w:r>
      <w:r>
        <w:rPr>
          <w:spacing w:val="-4"/>
        </w:rPr>
        <w:t xml:space="preserve"> </w:t>
      </w:r>
      <w:r>
        <w:t>to</w:t>
      </w:r>
      <w:r>
        <w:rPr>
          <w:spacing w:val="-4"/>
        </w:rPr>
        <w:t xml:space="preserve"> </w:t>
      </w:r>
      <w:r>
        <w:t xml:space="preserve">examine the individual parts of an artwork and the relationships those parts have to the whole. When we examine an artwork by taking it apart, we are looking at its design. Design is divided into two broad categories: the elements of design and the principles of design. The </w:t>
      </w:r>
      <w:r>
        <w:rPr>
          <w:b/>
        </w:rPr>
        <w:t xml:space="preserve">elements of design </w:t>
      </w:r>
      <w:r>
        <w:t xml:space="preserve">are the physical parts of the artwork, or the </w:t>
      </w:r>
      <w:r>
        <w:rPr>
          <w:b/>
        </w:rPr>
        <w:t>form</w:t>
      </w:r>
      <w:r>
        <w:t xml:space="preserve">. The </w:t>
      </w:r>
      <w:r>
        <w:rPr>
          <w:b/>
        </w:rPr>
        <w:t xml:space="preserve">principles of design </w:t>
      </w:r>
      <w:r>
        <w:t>are the ways in which those parts are arranged or used, or the</w:t>
      </w:r>
      <w:r>
        <w:rPr>
          <w:spacing w:val="-8"/>
        </w:rPr>
        <w:t xml:space="preserve"> </w:t>
      </w:r>
      <w:r>
        <w:rPr>
          <w:b/>
        </w:rPr>
        <w:t>composition</w:t>
      </w:r>
      <w:r>
        <w:t>.</w:t>
      </w:r>
    </w:p>
    <w:p w14:paraId="721A8290" w14:textId="77777777" w:rsidR="002132A0" w:rsidRDefault="002132A0" w:rsidP="00793667">
      <w:pPr>
        <w:pStyle w:val="Body"/>
      </w:pPr>
    </w:p>
    <w:p w14:paraId="7E0FB38A" w14:textId="77777777" w:rsidR="002132A0" w:rsidRDefault="00793667" w:rsidP="001B18A1">
      <w:pPr>
        <w:pStyle w:val="Heading2"/>
      </w:pPr>
      <w:r>
        <w:t xml:space="preserve">2.5.1 </w:t>
      </w:r>
      <w:r w:rsidR="002132A0">
        <w:t>Elements of</w:t>
      </w:r>
      <w:r w:rsidR="002132A0">
        <w:rPr>
          <w:spacing w:val="-1"/>
        </w:rPr>
        <w:t xml:space="preserve"> </w:t>
      </w:r>
      <w:r w:rsidR="002132A0">
        <w:t>Design</w:t>
      </w:r>
    </w:p>
    <w:p w14:paraId="3B679E42" w14:textId="77777777" w:rsidR="002132A0" w:rsidRDefault="002132A0" w:rsidP="00793667">
      <w:pPr>
        <w:pStyle w:val="Body"/>
        <w:rPr>
          <w:sz w:val="29"/>
        </w:rPr>
      </w:pPr>
      <w:r>
        <w:t xml:space="preserve">A </w:t>
      </w:r>
      <w:r>
        <w:rPr>
          <w:b/>
        </w:rPr>
        <w:t xml:space="preserve">design </w:t>
      </w:r>
      <w:r>
        <w:t>is a governing plan or approach by which various parts of an artwork are created and</w:t>
      </w:r>
      <w:r>
        <w:rPr>
          <w:spacing w:val="-3"/>
        </w:rPr>
        <w:t xml:space="preserve"> </w:t>
      </w:r>
      <w:r>
        <w:t>assembled.</w:t>
      </w:r>
      <w:r>
        <w:rPr>
          <w:spacing w:val="-3"/>
        </w:rPr>
        <w:t xml:space="preserve"> </w:t>
      </w:r>
      <w:r>
        <w:t>It</w:t>
      </w:r>
      <w:r>
        <w:rPr>
          <w:spacing w:val="-3"/>
        </w:rPr>
        <w:t xml:space="preserve"> </w:t>
      </w:r>
      <w:r>
        <w:t>is</w:t>
      </w:r>
      <w:r>
        <w:rPr>
          <w:spacing w:val="-3"/>
        </w:rPr>
        <w:t xml:space="preserve"> </w:t>
      </w:r>
      <w:r>
        <w:t>rare</w:t>
      </w:r>
      <w:r>
        <w:rPr>
          <w:spacing w:val="-3"/>
        </w:rPr>
        <w:t xml:space="preserve"> </w:t>
      </w:r>
      <w:r>
        <w:t>to</w:t>
      </w:r>
      <w:r>
        <w:rPr>
          <w:spacing w:val="-3"/>
        </w:rPr>
        <w:t xml:space="preserve"> </w:t>
      </w:r>
      <w:r>
        <w:t>find</w:t>
      </w:r>
      <w:r>
        <w:rPr>
          <w:spacing w:val="-3"/>
        </w:rPr>
        <w:t xml:space="preserve"> </w:t>
      </w:r>
      <w:r>
        <w:t>a</w:t>
      </w:r>
      <w:r>
        <w:rPr>
          <w:spacing w:val="-2"/>
        </w:rPr>
        <w:t xml:space="preserve"> </w:t>
      </w:r>
      <w:r>
        <w:t>work</w:t>
      </w:r>
      <w:r>
        <w:rPr>
          <w:spacing w:val="-3"/>
        </w:rPr>
        <w:t xml:space="preserve"> </w:t>
      </w:r>
      <w:r>
        <w:t>of</w:t>
      </w:r>
      <w:r>
        <w:rPr>
          <w:spacing w:val="-3"/>
        </w:rPr>
        <w:t xml:space="preserve"> </w:t>
      </w:r>
      <w:r>
        <w:t>art</w:t>
      </w:r>
      <w:r>
        <w:rPr>
          <w:spacing w:val="-3"/>
        </w:rPr>
        <w:t xml:space="preserve"> </w:t>
      </w:r>
      <w:r>
        <w:t>that</w:t>
      </w:r>
      <w:r>
        <w:rPr>
          <w:spacing w:val="-3"/>
        </w:rPr>
        <w:t xml:space="preserve"> </w:t>
      </w:r>
      <w:r>
        <w:t>is</w:t>
      </w:r>
      <w:r>
        <w:rPr>
          <w:spacing w:val="-3"/>
        </w:rPr>
        <w:t xml:space="preserve"> </w:t>
      </w:r>
      <w:r>
        <w:t>entirely</w:t>
      </w:r>
      <w:r>
        <w:rPr>
          <w:spacing w:val="-3"/>
        </w:rPr>
        <w:t xml:space="preserve"> </w:t>
      </w:r>
      <w:r>
        <w:t>accidental</w:t>
      </w:r>
      <w:r>
        <w:rPr>
          <w:spacing w:val="-2"/>
        </w:rPr>
        <w:t xml:space="preserve"> </w:t>
      </w:r>
      <w:r>
        <w:t>or</w:t>
      </w:r>
      <w:r>
        <w:rPr>
          <w:spacing w:val="-3"/>
        </w:rPr>
        <w:t xml:space="preserve"> </w:t>
      </w:r>
      <w:r>
        <w:t>has</w:t>
      </w:r>
      <w:r>
        <w:rPr>
          <w:spacing w:val="-3"/>
        </w:rPr>
        <w:t xml:space="preserve"> </w:t>
      </w:r>
      <w:r>
        <w:t>come</w:t>
      </w:r>
      <w:r>
        <w:rPr>
          <w:spacing w:val="-3"/>
        </w:rPr>
        <w:t xml:space="preserve"> </w:t>
      </w:r>
      <w:r>
        <w:t>wholly</w:t>
      </w:r>
      <w:r>
        <w:rPr>
          <w:spacing w:val="-3"/>
        </w:rPr>
        <w:t xml:space="preserve"> </w:t>
      </w:r>
      <w:r>
        <w:t>out</w:t>
      </w:r>
      <w:r>
        <w:rPr>
          <w:spacing w:val="-3"/>
        </w:rPr>
        <w:t xml:space="preserve"> </w:t>
      </w:r>
      <w:r>
        <w:t>of the</w:t>
      </w:r>
      <w:r>
        <w:rPr>
          <w:spacing w:val="-9"/>
        </w:rPr>
        <w:t xml:space="preserve"> </w:t>
      </w:r>
      <w:r>
        <w:t>unconscious</w:t>
      </w:r>
      <w:r>
        <w:rPr>
          <w:spacing w:val="-8"/>
        </w:rPr>
        <w:t xml:space="preserve"> </w:t>
      </w:r>
      <w:r>
        <w:t>intuition</w:t>
      </w:r>
      <w:r>
        <w:rPr>
          <w:spacing w:val="-9"/>
        </w:rPr>
        <w:t xml:space="preserve"> </w:t>
      </w:r>
      <w:r>
        <w:t>of</w:t>
      </w:r>
      <w:r>
        <w:rPr>
          <w:spacing w:val="-9"/>
        </w:rPr>
        <w:t xml:space="preserve"> </w:t>
      </w:r>
      <w:r>
        <w:t>an</w:t>
      </w:r>
      <w:r>
        <w:rPr>
          <w:spacing w:val="-8"/>
        </w:rPr>
        <w:t xml:space="preserve"> </w:t>
      </w:r>
      <w:r>
        <w:t>artist.</w:t>
      </w:r>
      <w:r>
        <w:rPr>
          <w:spacing w:val="-9"/>
        </w:rPr>
        <w:t xml:space="preserve"> </w:t>
      </w:r>
      <w:r>
        <w:t>Further,</w:t>
      </w:r>
      <w:r>
        <w:rPr>
          <w:spacing w:val="-9"/>
        </w:rPr>
        <w:t xml:space="preserve"> </w:t>
      </w:r>
      <w:r>
        <w:t>looking</w:t>
      </w:r>
      <w:r>
        <w:rPr>
          <w:spacing w:val="-9"/>
        </w:rPr>
        <w:t xml:space="preserve"> </w:t>
      </w:r>
      <w:r>
        <w:t>at</w:t>
      </w:r>
      <w:r>
        <w:rPr>
          <w:spacing w:val="-9"/>
        </w:rPr>
        <w:t xml:space="preserve"> </w:t>
      </w:r>
      <w:r>
        <w:t>the</w:t>
      </w:r>
      <w:r>
        <w:rPr>
          <w:spacing w:val="-8"/>
        </w:rPr>
        <w:t xml:space="preserve"> </w:t>
      </w:r>
      <w:r>
        <w:t>way</w:t>
      </w:r>
      <w:r>
        <w:rPr>
          <w:spacing w:val="-9"/>
        </w:rPr>
        <w:t xml:space="preserve"> </w:t>
      </w:r>
      <w:r>
        <w:t>in</w:t>
      </w:r>
      <w:r>
        <w:rPr>
          <w:spacing w:val="-8"/>
        </w:rPr>
        <w:t xml:space="preserve"> </w:t>
      </w:r>
      <w:r>
        <w:t>which</w:t>
      </w:r>
      <w:r>
        <w:rPr>
          <w:spacing w:val="-8"/>
        </w:rPr>
        <w:t xml:space="preserve"> </w:t>
      </w:r>
      <w:r>
        <w:t>various</w:t>
      </w:r>
      <w:r>
        <w:rPr>
          <w:spacing w:val="-9"/>
        </w:rPr>
        <w:t xml:space="preserve"> </w:t>
      </w:r>
      <w:r>
        <w:t>parts</w:t>
      </w:r>
      <w:r>
        <w:rPr>
          <w:spacing w:val="-9"/>
        </w:rPr>
        <w:t xml:space="preserve"> </w:t>
      </w:r>
      <w:r>
        <w:t>of</w:t>
      </w:r>
      <w:r>
        <w:rPr>
          <w:spacing w:val="-9"/>
        </w:rPr>
        <w:t xml:space="preserve"> </w:t>
      </w:r>
      <w:r>
        <w:t>a</w:t>
      </w:r>
      <w:r>
        <w:rPr>
          <w:spacing w:val="-9"/>
        </w:rPr>
        <w:t xml:space="preserve"> </w:t>
      </w:r>
      <w:r>
        <w:t>work of</w:t>
      </w:r>
      <w:r>
        <w:rPr>
          <w:spacing w:val="-8"/>
        </w:rPr>
        <w:t xml:space="preserve"> </w:t>
      </w:r>
      <w:r>
        <w:t>art</w:t>
      </w:r>
      <w:r>
        <w:rPr>
          <w:spacing w:val="-8"/>
        </w:rPr>
        <w:t xml:space="preserve"> </w:t>
      </w:r>
      <w:r>
        <w:t>are</w:t>
      </w:r>
      <w:r>
        <w:rPr>
          <w:spacing w:val="-8"/>
        </w:rPr>
        <w:t xml:space="preserve"> </w:t>
      </w:r>
      <w:r>
        <w:t>arranged—even</w:t>
      </w:r>
      <w:r>
        <w:rPr>
          <w:spacing w:val="-7"/>
        </w:rPr>
        <w:t xml:space="preserve"> </w:t>
      </w:r>
      <w:r>
        <w:t>an</w:t>
      </w:r>
      <w:r>
        <w:rPr>
          <w:spacing w:val="-7"/>
        </w:rPr>
        <w:t xml:space="preserve"> </w:t>
      </w:r>
      <w:r>
        <w:t>intuitive</w:t>
      </w:r>
      <w:r>
        <w:rPr>
          <w:spacing w:val="-8"/>
        </w:rPr>
        <w:t xml:space="preserve"> </w:t>
      </w:r>
      <w:r>
        <w:t>or</w:t>
      </w:r>
      <w:r>
        <w:rPr>
          <w:spacing w:val="-8"/>
        </w:rPr>
        <w:t xml:space="preserve"> </w:t>
      </w:r>
      <w:r>
        <w:t>accidental</w:t>
      </w:r>
      <w:r>
        <w:rPr>
          <w:spacing w:val="-7"/>
        </w:rPr>
        <w:t xml:space="preserve"> </w:t>
      </w:r>
      <w:r>
        <w:t>work—can</w:t>
      </w:r>
      <w:r>
        <w:rPr>
          <w:spacing w:val="-7"/>
        </w:rPr>
        <w:t xml:space="preserve"> </w:t>
      </w:r>
      <w:r>
        <w:t>reveal</w:t>
      </w:r>
      <w:r>
        <w:rPr>
          <w:spacing w:val="-8"/>
        </w:rPr>
        <w:t xml:space="preserve"> </w:t>
      </w:r>
      <w:r>
        <w:t>clues</w:t>
      </w:r>
      <w:r>
        <w:rPr>
          <w:spacing w:val="-8"/>
        </w:rPr>
        <w:t xml:space="preserve"> </w:t>
      </w:r>
      <w:r>
        <w:t>to</w:t>
      </w:r>
      <w:r>
        <w:rPr>
          <w:spacing w:val="-8"/>
        </w:rPr>
        <w:t xml:space="preserve"> </w:t>
      </w:r>
      <w:r>
        <w:t>the</w:t>
      </w:r>
      <w:r>
        <w:rPr>
          <w:spacing w:val="-7"/>
        </w:rPr>
        <w:t xml:space="preserve"> </w:t>
      </w:r>
      <w:r>
        <w:t>goals</w:t>
      </w:r>
      <w:r>
        <w:rPr>
          <w:spacing w:val="-8"/>
        </w:rPr>
        <w:t xml:space="preserve"> </w:t>
      </w:r>
      <w:r>
        <w:t>and</w:t>
      </w:r>
      <w:r>
        <w:rPr>
          <w:spacing w:val="-8"/>
        </w:rPr>
        <w:t xml:space="preserve"> </w:t>
      </w:r>
      <w:r>
        <w:t>beliefs of</w:t>
      </w:r>
      <w:r>
        <w:rPr>
          <w:spacing w:val="-5"/>
        </w:rPr>
        <w:t xml:space="preserve"> </w:t>
      </w:r>
      <w:r>
        <w:t>the</w:t>
      </w:r>
      <w:r>
        <w:rPr>
          <w:spacing w:val="-4"/>
        </w:rPr>
        <w:t xml:space="preserve"> </w:t>
      </w:r>
      <w:r>
        <w:t>artist,</w:t>
      </w:r>
      <w:r>
        <w:rPr>
          <w:spacing w:val="-5"/>
        </w:rPr>
        <w:t xml:space="preserve"> </w:t>
      </w:r>
      <w:r>
        <w:t>the</w:t>
      </w:r>
      <w:r>
        <w:rPr>
          <w:spacing w:val="-4"/>
        </w:rPr>
        <w:t xml:space="preserve"> </w:t>
      </w:r>
      <w:r>
        <w:t>community</w:t>
      </w:r>
      <w:r>
        <w:rPr>
          <w:spacing w:val="-4"/>
        </w:rPr>
        <w:t xml:space="preserve"> </w:t>
      </w:r>
      <w:r>
        <w:t>in</w:t>
      </w:r>
      <w:r>
        <w:rPr>
          <w:spacing w:val="-5"/>
        </w:rPr>
        <w:t xml:space="preserve"> </w:t>
      </w:r>
      <w:r>
        <w:t>which</w:t>
      </w:r>
      <w:r>
        <w:rPr>
          <w:spacing w:val="-4"/>
        </w:rPr>
        <w:t xml:space="preserve"> </w:t>
      </w:r>
      <w:r>
        <w:t>the</w:t>
      </w:r>
      <w:r>
        <w:rPr>
          <w:spacing w:val="-4"/>
        </w:rPr>
        <w:t xml:space="preserve"> </w:t>
      </w:r>
      <w:r>
        <w:t>artist</w:t>
      </w:r>
      <w:r>
        <w:rPr>
          <w:spacing w:val="-5"/>
        </w:rPr>
        <w:t xml:space="preserve"> </w:t>
      </w:r>
      <w:r>
        <w:t>has</w:t>
      </w:r>
      <w:r>
        <w:rPr>
          <w:spacing w:val="-4"/>
        </w:rPr>
        <w:t xml:space="preserve"> </w:t>
      </w:r>
      <w:r>
        <w:t>worked,</w:t>
      </w:r>
      <w:r>
        <w:rPr>
          <w:spacing w:val="-4"/>
        </w:rPr>
        <w:t xml:space="preserve"> </w:t>
      </w:r>
      <w:r>
        <w:t>and</w:t>
      </w:r>
      <w:r>
        <w:rPr>
          <w:spacing w:val="-5"/>
        </w:rPr>
        <w:t xml:space="preserve"> </w:t>
      </w:r>
      <w:r>
        <w:t>the</w:t>
      </w:r>
      <w:r>
        <w:rPr>
          <w:spacing w:val="-4"/>
        </w:rPr>
        <w:t xml:space="preserve"> </w:t>
      </w:r>
      <w:r>
        <w:t>problems</w:t>
      </w:r>
      <w:r>
        <w:rPr>
          <w:spacing w:val="-5"/>
        </w:rPr>
        <w:t xml:space="preserve"> </w:t>
      </w:r>
      <w:r>
        <w:t>the</w:t>
      </w:r>
      <w:r>
        <w:rPr>
          <w:spacing w:val="-4"/>
        </w:rPr>
        <w:t xml:space="preserve"> </w:t>
      </w:r>
      <w:r>
        <w:t>work</w:t>
      </w:r>
      <w:r>
        <w:rPr>
          <w:spacing w:val="-4"/>
        </w:rPr>
        <w:t xml:space="preserve"> </w:t>
      </w:r>
      <w:r>
        <w:t>of</w:t>
      </w:r>
      <w:r>
        <w:rPr>
          <w:spacing w:val="-5"/>
        </w:rPr>
        <w:t xml:space="preserve"> </w:t>
      </w:r>
      <w:r>
        <w:t>art</w:t>
      </w:r>
      <w:r>
        <w:rPr>
          <w:spacing w:val="-4"/>
        </w:rPr>
        <w:t xml:space="preserve"> </w:t>
      </w:r>
      <w:r>
        <w:t>was meant to</w:t>
      </w:r>
      <w:r>
        <w:rPr>
          <w:spacing w:val="-2"/>
        </w:rPr>
        <w:t xml:space="preserve"> </w:t>
      </w:r>
      <w:r>
        <w:t>address.</w:t>
      </w:r>
    </w:p>
    <w:p w14:paraId="112F1DD3" w14:textId="77777777" w:rsidR="002132A0" w:rsidRDefault="002132A0" w:rsidP="000E35AF">
      <w:pPr>
        <w:pStyle w:val="Body"/>
      </w:pPr>
      <w:r>
        <w:t>There are six basic elements of design: line, shape, mass/volume, perspective, texture, and color. One way to think of these elements of design is to “walk up the ladder” of dimension. Our perceived world has three dimensions of space and one of time. Mathematically, a point has zero dimensions. A line has one dimension, length. A shape has two dimensions, length and height. A form</w:t>
      </w:r>
      <w:r>
        <w:rPr>
          <w:spacing w:val="-5"/>
        </w:rPr>
        <w:t xml:space="preserve"> </w:t>
      </w:r>
      <w:r>
        <w:t>with</w:t>
      </w:r>
      <w:r>
        <w:rPr>
          <w:spacing w:val="-5"/>
        </w:rPr>
        <w:t xml:space="preserve"> </w:t>
      </w:r>
      <w:r>
        <w:t>mass</w:t>
      </w:r>
      <w:r>
        <w:rPr>
          <w:spacing w:val="-4"/>
        </w:rPr>
        <w:t xml:space="preserve"> </w:t>
      </w:r>
      <w:r>
        <w:t>or</w:t>
      </w:r>
      <w:r>
        <w:rPr>
          <w:spacing w:val="-5"/>
        </w:rPr>
        <w:t xml:space="preserve"> </w:t>
      </w:r>
      <w:r>
        <w:t>volume</w:t>
      </w:r>
      <w:r>
        <w:rPr>
          <w:spacing w:val="-4"/>
        </w:rPr>
        <w:t xml:space="preserve"> </w:t>
      </w:r>
      <w:r>
        <w:t>has</w:t>
      </w:r>
      <w:r>
        <w:rPr>
          <w:spacing w:val="-5"/>
        </w:rPr>
        <w:t xml:space="preserve"> </w:t>
      </w:r>
      <w:r>
        <w:t>three</w:t>
      </w:r>
      <w:r>
        <w:rPr>
          <w:spacing w:val="-4"/>
        </w:rPr>
        <w:t xml:space="preserve"> </w:t>
      </w:r>
      <w:r>
        <w:t>dimensions,</w:t>
      </w:r>
      <w:r>
        <w:rPr>
          <w:spacing w:val="-5"/>
        </w:rPr>
        <w:t xml:space="preserve"> </w:t>
      </w:r>
      <w:r>
        <w:t>length,</w:t>
      </w:r>
      <w:r>
        <w:rPr>
          <w:spacing w:val="-4"/>
        </w:rPr>
        <w:t xml:space="preserve"> </w:t>
      </w:r>
      <w:r>
        <w:t>height,</w:t>
      </w:r>
      <w:r>
        <w:rPr>
          <w:spacing w:val="-5"/>
        </w:rPr>
        <w:t xml:space="preserve"> </w:t>
      </w:r>
      <w:r>
        <w:t>and</w:t>
      </w:r>
      <w:r>
        <w:rPr>
          <w:spacing w:val="-4"/>
        </w:rPr>
        <w:t xml:space="preserve"> </w:t>
      </w:r>
      <w:r>
        <w:t>width.</w:t>
      </w:r>
      <w:r>
        <w:rPr>
          <w:spacing w:val="-5"/>
        </w:rPr>
        <w:t xml:space="preserve"> </w:t>
      </w:r>
      <w:r>
        <w:t>In</w:t>
      </w:r>
      <w:r>
        <w:rPr>
          <w:spacing w:val="-4"/>
        </w:rPr>
        <w:t xml:space="preserve"> </w:t>
      </w:r>
      <w:r>
        <w:t>moving</w:t>
      </w:r>
      <w:r>
        <w:rPr>
          <w:spacing w:val="-5"/>
        </w:rPr>
        <w:t xml:space="preserve"> </w:t>
      </w:r>
      <w:r>
        <w:t>from</w:t>
      </w:r>
      <w:r>
        <w:rPr>
          <w:spacing w:val="-4"/>
        </w:rPr>
        <w:t xml:space="preserve"> </w:t>
      </w:r>
      <w:r>
        <w:t>points to volumes, we have “walked up the ladder” of dimension from zero to three. In addition to the three dimensions of physical space, there are two more things artists can incorporate into a given work. They can introduce texture, and they can introduce</w:t>
      </w:r>
      <w:r>
        <w:rPr>
          <w:spacing w:val="-6"/>
        </w:rPr>
        <w:t xml:space="preserve"> </w:t>
      </w:r>
      <w:r>
        <w:rPr>
          <w:spacing w:val="-3"/>
        </w:rPr>
        <w:t>color.</w:t>
      </w:r>
    </w:p>
    <w:p w14:paraId="5797E4F1" w14:textId="77777777" w:rsidR="002132A0" w:rsidRDefault="002132A0" w:rsidP="000E35AF">
      <w:pPr>
        <w:pStyle w:val="Body"/>
      </w:pPr>
      <w:r>
        <w:t>Here is a brief explanation of the definition and dynamics of each element of design.</w:t>
      </w:r>
    </w:p>
    <w:p w14:paraId="7936E1B7" w14:textId="77777777" w:rsidR="002132A0" w:rsidRDefault="002132A0" w:rsidP="000E35AF">
      <w:pPr>
        <w:pStyle w:val="Body"/>
      </w:pPr>
    </w:p>
    <w:p w14:paraId="497E2676" w14:textId="77777777" w:rsidR="002132A0" w:rsidRPr="001B18A1" w:rsidRDefault="000E35AF" w:rsidP="001B18A1">
      <w:pPr>
        <w:pStyle w:val="Heading3"/>
      </w:pPr>
      <w:r>
        <w:t xml:space="preserve">2.5.1.1 </w:t>
      </w:r>
      <w:r w:rsidR="002132A0">
        <w:t>Line</w:t>
      </w:r>
    </w:p>
    <w:p w14:paraId="079655D0" w14:textId="77777777" w:rsidR="002132A0" w:rsidRDefault="002132A0" w:rsidP="000E35AF">
      <w:pPr>
        <w:pStyle w:val="Body"/>
        <w:rPr>
          <w:color w:val="231F20"/>
        </w:rPr>
      </w:pPr>
      <w:r>
        <w:t>Line</w:t>
      </w:r>
      <w:r>
        <w:rPr>
          <w:spacing w:val="-6"/>
        </w:rPr>
        <w:t xml:space="preserve"> </w:t>
      </w:r>
      <w:r>
        <w:t>is</w:t>
      </w:r>
      <w:r>
        <w:rPr>
          <w:spacing w:val="-7"/>
        </w:rPr>
        <w:t xml:space="preserve"> </w:t>
      </w:r>
      <w:r>
        <w:t>the</w:t>
      </w:r>
      <w:r>
        <w:rPr>
          <w:spacing w:val="-6"/>
        </w:rPr>
        <w:t xml:space="preserve"> </w:t>
      </w:r>
      <w:r>
        <w:t>first</w:t>
      </w:r>
      <w:r>
        <w:rPr>
          <w:spacing w:val="-7"/>
        </w:rPr>
        <w:t xml:space="preserve"> </w:t>
      </w:r>
      <w:r>
        <w:t>order</w:t>
      </w:r>
      <w:r>
        <w:rPr>
          <w:spacing w:val="-7"/>
        </w:rPr>
        <w:t xml:space="preserve"> </w:t>
      </w:r>
      <w:r>
        <w:t>element</w:t>
      </w:r>
      <w:r>
        <w:rPr>
          <w:spacing w:val="-6"/>
        </w:rPr>
        <w:t xml:space="preserve"> </w:t>
      </w:r>
      <w:r>
        <w:t>of</w:t>
      </w:r>
      <w:r>
        <w:rPr>
          <w:spacing w:val="-6"/>
        </w:rPr>
        <w:t xml:space="preserve"> </w:t>
      </w:r>
      <w:r>
        <w:t>design.</w:t>
      </w:r>
      <w:r>
        <w:rPr>
          <w:spacing w:val="-7"/>
        </w:rPr>
        <w:t xml:space="preserve"> </w:t>
      </w:r>
      <w:r>
        <w:t>A</w:t>
      </w:r>
      <w:r>
        <w:rPr>
          <w:spacing w:val="-6"/>
        </w:rPr>
        <w:t xml:space="preserve"> </w:t>
      </w:r>
      <w:r>
        <w:rPr>
          <w:b/>
        </w:rPr>
        <w:t>line</w:t>
      </w:r>
      <w:r>
        <w:rPr>
          <w:b/>
          <w:spacing w:val="-9"/>
        </w:rPr>
        <w:t xml:space="preserve"> </w:t>
      </w:r>
      <w:r>
        <w:t>is</w:t>
      </w:r>
      <w:r>
        <w:rPr>
          <w:spacing w:val="-7"/>
        </w:rPr>
        <w:t xml:space="preserve"> </w:t>
      </w:r>
      <w:r>
        <w:t>an</w:t>
      </w:r>
      <w:r>
        <w:rPr>
          <w:spacing w:val="-6"/>
        </w:rPr>
        <w:t xml:space="preserve"> </w:t>
      </w:r>
      <w:r>
        <w:t>infinite</w:t>
      </w:r>
      <w:r>
        <w:rPr>
          <w:spacing w:val="-7"/>
        </w:rPr>
        <w:t xml:space="preserve"> </w:t>
      </w:r>
      <w:r>
        <w:t>series</w:t>
      </w:r>
      <w:r>
        <w:rPr>
          <w:spacing w:val="-6"/>
        </w:rPr>
        <w:t xml:space="preserve"> </w:t>
      </w:r>
      <w:r>
        <w:t>of</w:t>
      </w:r>
      <w:r>
        <w:rPr>
          <w:spacing w:val="-6"/>
        </w:rPr>
        <w:t xml:space="preserve"> </w:t>
      </w:r>
      <w:r>
        <w:t>points</w:t>
      </w:r>
      <w:r>
        <w:rPr>
          <w:spacing w:val="-7"/>
        </w:rPr>
        <w:t xml:space="preserve"> </w:t>
      </w:r>
      <w:r>
        <w:t>that</w:t>
      </w:r>
      <w:r>
        <w:rPr>
          <w:spacing w:val="-7"/>
        </w:rPr>
        <w:t xml:space="preserve"> </w:t>
      </w:r>
      <w:r>
        <w:t>are</w:t>
      </w:r>
      <w:r>
        <w:rPr>
          <w:spacing w:val="-6"/>
        </w:rPr>
        <w:t xml:space="preserve"> </w:t>
      </w:r>
      <w:r>
        <w:t>arranged in a direction. The direction of</w:t>
      </w:r>
      <w:r>
        <w:rPr>
          <w:spacing w:val="-31"/>
        </w:rPr>
        <w:t xml:space="preserve"> </w:t>
      </w:r>
      <w:r>
        <w:t>a</w:t>
      </w:r>
      <w:r w:rsidR="000E35AF">
        <w:t xml:space="preserve"> </w:t>
      </w:r>
      <w:r>
        <w:rPr>
          <w:color w:val="231F20"/>
        </w:rPr>
        <w:t xml:space="preserve">line may be straight (unchanging) or curved (changing). All kinds of objects are </w:t>
      </w:r>
      <w:r>
        <w:rPr>
          <w:b/>
          <w:color w:val="231F20"/>
        </w:rPr>
        <w:t>linear</w:t>
      </w:r>
      <w:r>
        <w:rPr>
          <w:color w:val="231F20"/>
        </w:rPr>
        <w:t xml:space="preserve">, or predominantly formed by using lines. </w:t>
      </w:r>
      <w:r>
        <w:rPr>
          <w:b/>
          <w:color w:val="231F20"/>
        </w:rPr>
        <w:t>Calligraphy</w:t>
      </w:r>
      <w:r>
        <w:rPr>
          <w:color w:val="231F20"/>
        </w:rPr>
        <w:t>, or “beautiful writing,” is one popular use of line. The character of line in writing has two main functions. First, the linear figure or shape of a written symbol denotes its meaning. Second, the</w:t>
      </w:r>
      <w:r w:rsidR="00610DDD">
        <w:rPr>
          <w:color w:val="231F20"/>
        </w:rPr>
        <w:t xml:space="preserve"> </w:t>
      </w:r>
      <w:r>
        <w:rPr>
          <w:color w:val="231F20"/>
        </w:rPr>
        <w:lastRenderedPageBreak/>
        <w:t>manner in</w:t>
      </w:r>
      <w:r>
        <w:rPr>
          <w:color w:val="231F20"/>
          <w:spacing w:val="-21"/>
        </w:rPr>
        <w:t xml:space="preserve"> </w:t>
      </w:r>
      <w:r>
        <w:rPr>
          <w:color w:val="231F20"/>
        </w:rPr>
        <w:t>which</w:t>
      </w:r>
      <w:r>
        <w:rPr>
          <w:color w:val="231F20"/>
          <w:spacing w:val="-21"/>
        </w:rPr>
        <w:t xml:space="preserve"> </w:t>
      </w:r>
      <w:r>
        <w:rPr>
          <w:color w:val="231F20"/>
        </w:rPr>
        <w:t>the</w:t>
      </w:r>
      <w:r>
        <w:rPr>
          <w:color w:val="231F20"/>
          <w:spacing w:val="-20"/>
        </w:rPr>
        <w:t xml:space="preserve"> </w:t>
      </w:r>
      <w:r>
        <w:rPr>
          <w:color w:val="231F20"/>
        </w:rPr>
        <w:t>figure</w:t>
      </w:r>
      <w:r>
        <w:rPr>
          <w:color w:val="231F20"/>
          <w:spacing w:val="-21"/>
        </w:rPr>
        <w:t xml:space="preserve"> </w:t>
      </w:r>
      <w:r>
        <w:rPr>
          <w:color w:val="231F20"/>
        </w:rPr>
        <w:t>is</w:t>
      </w:r>
      <w:r>
        <w:rPr>
          <w:color w:val="231F20"/>
          <w:spacing w:val="-21"/>
        </w:rPr>
        <w:t xml:space="preserve"> </w:t>
      </w:r>
      <w:r>
        <w:rPr>
          <w:color w:val="231F20"/>
        </w:rPr>
        <w:t>created</w:t>
      </w:r>
      <w:r>
        <w:rPr>
          <w:color w:val="231F20"/>
          <w:spacing w:val="-20"/>
        </w:rPr>
        <w:t xml:space="preserve"> </w:t>
      </w:r>
      <w:r>
        <w:rPr>
          <w:color w:val="231F20"/>
        </w:rPr>
        <w:t xml:space="preserve">can be seen as expressive in itself. A </w:t>
      </w:r>
      <w:r>
        <w:rPr>
          <w:b/>
          <w:color w:val="231F20"/>
        </w:rPr>
        <w:t>tughra</w:t>
      </w:r>
      <w:r>
        <w:rPr>
          <w:color w:val="231F20"/>
        </w:rPr>
        <w:t>, or the calligraphic signature of a sultan, and the refined text of Arabic calligraphy are renowned for their expressive beauty, as are many works of Asian script. In many writing cultures, the beauty of the script is as important as the message the script contains. (Figure</w:t>
      </w:r>
      <w:r>
        <w:rPr>
          <w:color w:val="231F20"/>
          <w:spacing w:val="-18"/>
        </w:rPr>
        <w:t xml:space="preserve"> </w:t>
      </w:r>
      <w:r>
        <w:rPr>
          <w:color w:val="231F20"/>
        </w:rPr>
        <w:t>2.35)</w:t>
      </w:r>
    </w:p>
    <w:p w14:paraId="2D66B0FB" w14:textId="77777777" w:rsidR="000E35AF" w:rsidRDefault="000E35AF" w:rsidP="000E35AF">
      <w:pPr>
        <w:pStyle w:val="Body"/>
      </w:pPr>
    </w:p>
    <w:p w14:paraId="57A04B4C" w14:textId="77777777" w:rsidR="000E35AF" w:rsidRDefault="000E35AF" w:rsidP="000E35AF">
      <w:pPr>
        <w:pStyle w:val="Body"/>
        <w:ind w:firstLine="0"/>
        <w:jc w:val="center"/>
      </w:pPr>
      <w:r>
        <w:rPr>
          <w:noProof/>
        </w:rPr>
        <w:drawing>
          <wp:inline distT="0" distB="0" distL="0" distR="0" wp14:anchorId="6D433A97" wp14:editId="4302875B">
            <wp:extent cx="3721735" cy="3003550"/>
            <wp:effectExtent l="0" t="0" r="0" b="6350"/>
            <wp:docPr id="1540" name="Picture 1530" descr="Tughra (Official Signature) of Sultan Süleiman the Magnificen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0" name="Picture 1530"/>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21735" cy="3003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B7592B4" w14:textId="77777777" w:rsidR="000E35AF" w:rsidRDefault="000E35AF" w:rsidP="000E35AF">
      <w:pPr>
        <w:pStyle w:val="CaptionHeader"/>
      </w:pPr>
      <w:r>
        <w:t>Figure</w:t>
      </w:r>
      <w:r>
        <w:rPr>
          <w:spacing w:val="-6"/>
        </w:rPr>
        <w:t xml:space="preserve"> </w:t>
      </w:r>
      <w:r>
        <w:t>2.35</w:t>
      </w:r>
      <w:r>
        <w:rPr>
          <w:spacing w:val="-4"/>
        </w:rPr>
        <w:t xml:space="preserve"> </w:t>
      </w:r>
      <w:r>
        <w:t>|</w:t>
      </w:r>
      <w:r>
        <w:rPr>
          <w:spacing w:val="-5"/>
        </w:rPr>
        <w:t xml:space="preserve"> </w:t>
      </w:r>
      <w:r>
        <w:t>Tughra</w:t>
      </w:r>
      <w:r>
        <w:rPr>
          <w:spacing w:val="-4"/>
        </w:rPr>
        <w:t xml:space="preserve"> </w:t>
      </w:r>
      <w:r>
        <w:t>(Official</w:t>
      </w:r>
      <w:r>
        <w:rPr>
          <w:spacing w:val="-5"/>
        </w:rPr>
        <w:t xml:space="preserve"> </w:t>
      </w:r>
      <w:r>
        <w:t>Signature)</w:t>
      </w:r>
      <w:r>
        <w:rPr>
          <w:spacing w:val="-5"/>
        </w:rPr>
        <w:t xml:space="preserve"> </w:t>
      </w:r>
      <w:r>
        <w:t>of</w:t>
      </w:r>
      <w:r>
        <w:rPr>
          <w:spacing w:val="-4"/>
        </w:rPr>
        <w:t xml:space="preserve"> </w:t>
      </w:r>
      <w:r>
        <w:t>Sultan</w:t>
      </w:r>
      <w:r>
        <w:rPr>
          <w:spacing w:val="-5"/>
        </w:rPr>
        <w:t xml:space="preserve"> </w:t>
      </w:r>
      <w:proofErr w:type="spellStart"/>
      <w:r>
        <w:t>S</w:t>
      </w:r>
      <w:r>
        <w:t>ü</w:t>
      </w:r>
      <w:r>
        <w:t>leiman</w:t>
      </w:r>
      <w:proofErr w:type="spellEnd"/>
      <w:r>
        <w:rPr>
          <w:spacing w:val="-5"/>
        </w:rPr>
        <w:t xml:space="preserve"> </w:t>
      </w:r>
      <w:r>
        <w:t>the Magnificent</w:t>
      </w:r>
    </w:p>
    <w:p w14:paraId="2889D30B" w14:textId="77777777" w:rsidR="000E35AF" w:rsidRDefault="000E35AF" w:rsidP="000E35AF">
      <w:pPr>
        <w:pStyle w:val="CaptionText"/>
      </w:pPr>
      <w:r>
        <w:t xml:space="preserve">Source: Met Museum </w:t>
      </w:r>
    </w:p>
    <w:p w14:paraId="4A7203B2" w14:textId="77777777" w:rsidR="000E35AF" w:rsidRDefault="000E35AF" w:rsidP="000E35AF">
      <w:pPr>
        <w:pStyle w:val="CaptionText"/>
      </w:pPr>
      <w:r>
        <w:t>License:</w:t>
      </w:r>
      <w:r>
        <w:rPr>
          <w:spacing w:val="-1"/>
        </w:rPr>
        <w:t xml:space="preserve"> </w:t>
      </w:r>
      <w:r>
        <w:t>OASC</w:t>
      </w:r>
    </w:p>
    <w:p w14:paraId="13048E12" w14:textId="77777777" w:rsidR="000E35AF" w:rsidRDefault="000E35AF" w:rsidP="000E35AF">
      <w:pPr>
        <w:pStyle w:val="Body"/>
      </w:pPr>
    </w:p>
    <w:p w14:paraId="30CB0A2D" w14:textId="5D146B1C" w:rsidR="000E35AF" w:rsidRDefault="002132A0" w:rsidP="000E35AF">
      <w:pPr>
        <w:pStyle w:val="Body"/>
        <w:rPr>
          <w:color w:val="231F20"/>
          <w:spacing w:val="-3"/>
        </w:rPr>
      </w:pPr>
      <w:r>
        <w:t xml:space="preserve">One quality of line is gesture. </w:t>
      </w:r>
      <w:r>
        <w:rPr>
          <w:b/>
        </w:rPr>
        <w:t xml:space="preserve">Gesture </w:t>
      </w:r>
      <w:r>
        <w:t>is the line produced by the movement of the artist’s hand, arm, or body, of a kind of dance with the material, as can be seen in this photograph of Jackson Pollock in the midst of painting. (</w:t>
      </w:r>
      <w:hyperlink r:id="rId56" w:anchor="/media/File:Namuth_-_Pollock.jpg" w:history="1">
        <w:r w:rsidRPr="001B18A1">
          <w:rPr>
            <w:rStyle w:val="Hyperlink"/>
          </w:rPr>
          <w:t>Jackson Pollock</w:t>
        </w:r>
      </w:hyperlink>
      <w:r>
        <w:t>) For example, short, uneven staccato lines may be read as impatient, or lacking in confidence or grace. Evenly drawn horizontal lines express calm. Straight lines can</w:t>
      </w:r>
      <w:r w:rsidR="00610DDD">
        <w:t xml:space="preserve"> </w:t>
      </w:r>
      <w:r>
        <w:t>represent rigidity, which is neither good nor bad, but depends on context. A rigid bridge is a good</w:t>
      </w:r>
      <w:r w:rsidR="000E35AF">
        <w:t xml:space="preserve"> </w:t>
      </w:r>
      <w:r>
        <w:rPr>
          <w:color w:val="231F20"/>
          <w:spacing w:val="-3"/>
        </w:rPr>
        <w:t xml:space="preserve">thing </w:t>
      </w:r>
      <w:r>
        <w:rPr>
          <w:color w:val="231F20"/>
        </w:rPr>
        <w:t xml:space="preserve">for </w:t>
      </w:r>
      <w:r>
        <w:rPr>
          <w:color w:val="231F20"/>
          <w:spacing w:val="-3"/>
        </w:rPr>
        <w:t xml:space="preserve">those </w:t>
      </w:r>
      <w:r>
        <w:rPr>
          <w:color w:val="231F20"/>
        </w:rPr>
        <w:t xml:space="preserve">who </w:t>
      </w:r>
      <w:r>
        <w:rPr>
          <w:color w:val="231F20"/>
          <w:spacing w:val="-3"/>
        </w:rPr>
        <w:t xml:space="preserve">depend </w:t>
      </w:r>
      <w:r>
        <w:rPr>
          <w:color w:val="231F20"/>
        </w:rPr>
        <w:t xml:space="preserve">on it not to </w:t>
      </w:r>
      <w:r>
        <w:rPr>
          <w:color w:val="231F20"/>
          <w:spacing w:val="-3"/>
        </w:rPr>
        <w:t xml:space="preserve">give way. </w:t>
      </w:r>
      <w:r>
        <w:rPr>
          <w:color w:val="231F20"/>
        </w:rPr>
        <w:t xml:space="preserve">A </w:t>
      </w:r>
      <w:r>
        <w:rPr>
          <w:color w:val="231F20"/>
          <w:spacing w:val="-3"/>
        </w:rPr>
        <w:t xml:space="preserve">rigid tree </w:t>
      </w:r>
      <w:r>
        <w:rPr>
          <w:color w:val="231F20"/>
        </w:rPr>
        <w:t xml:space="preserve">in a </w:t>
      </w:r>
      <w:r>
        <w:rPr>
          <w:color w:val="231F20"/>
          <w:spacing w:val="-3"/>
        </w:rPr>
        <w:t xml:space="preserve">windstorm will sometimes </w:t>
      </w:r>
      <w:r>
        <w:rPr>
          <w:color w:val="231F20"/>
        </w:rPr>
        <w:t xml:space="preserve">be </w:t>
      </w:r>
      <w:r>
        <w:rPr>
          <w:color w:val="231F20"/>
          <w:spacing w:val="-3"/>
        </w:rPr>
        <w:t xml:space="preserve">uprooted. </w:t>
      </w:r>
    </w:p>
    <w:p w14:paraId="78523EAE" w14:textId="0AFEDA4C" w:rsidR="002132A0" w:rsidRDefault="002132A0" w:rsidP="000E35AF">
      <w:pPr>
        <w:pStyle w:val="Body"/>
      </w:pPr>
      <w:r>
        <w:rPr>
          <w:b/>
          <w:color w:val="231F20"/>
          <w:spacing w:val="-3"/>
        </w:rPr>
        <w:t xml:space="preserve">Contour </w:t>
      </w:r>
      <w:r>
        <w:rPr>
          <w:color w:val="231F20"/>
        </w:rPr>
        <w:t xml:space="preserve">is the </w:t>
      </w:r>
      <w:r>
        <w:rPr>
          <w:color w:val="231F20"/>
          <w:spacing w:val="-3"/>
        </w:rPr>
        <w:t>line where differing areas meet</w:t>
      </w:r>
      <w:r w:rsidR="00610DDD">
        <w:rPr>
          <w:color w:val="231F20"/>
          <w:spacing w:val="-3"/>
        </w:rPr>
        <w:t xml:space="preserve"> </w:t>
      </w:r>
      <w:r>
        <w:rPr>
          <w:color w:val="231F20"/>
        </w:rPr>
        <w:t xml:space="preserve">and </w:t>
      </w:r>
      <w:r>
        <w:rPr>
          <w:color w:val="231F20"/>
          <w:spacing w:val="-3"/>
        </w:rPr>
        <w:t xml:space="preserve">form edges. Human visual perception includes </w:t>
      </w:r>
      <w:r>
        <w:rPr>
          <w:color w:val="231F20"/>
        </w:rPr>
        <w:t xml:space="preserve">an </w:t>
      </w:r>
      <w:r>
        <w:rPr>
          <w:color w:val="231F20"/>
          <w:spacing w:val="-3"/>
        </w:rPr>
        <w:t xml:space="preserve">enhanced ability </w:t>
      </w:r>
      <w:r>
        <w:rPr>
          <w:color w:val="231F20"/>
        </w:rPr>
        <w:t xml:space="preserve">to </w:t>
      </w:r>
      <w:r>
        <w:rPr>
          <w:color w:val="231F20"/>
          <w:spacing w:val="-3"/>
        </w:rPr>
        <w:t xml:space="preserve">detect edges </w:t>
      </w:r>
      <w:r>
        <w:rPr>
          <w:color w:val="231F20"/>
        </w:rPr>
        <w:t xml:space="preserve">in </w:t>
      </w:r>
      <w:r>
        <w:rPr>
          <w:color w:val="231F20"/>
          <w:spacing w:val="-3"/>
        </w:rPr>
        <w:t>nature. Contour</w:t>
      </w:r>
      <w:r>
        <w:rPr>
          <w:color w:val="231F20"/>
          <w:spacing w:val="12"/>
        </w:rPr>
        <w:t xml:space="preserve"> </w:t>
      </w:r>
      <w:r>
        <w:rPr>
          <w:color w:val="231F20"/>
          <w:spacing w:val="-3"/>
        </w:rPr>
        <w:t xml:space="preserve">lines follow </w:t>
      </w:r>
      <w:r>
        <w:rPr>
          <w:color w:val="231F20"/>
        </w:rPr>
        <w:t xml:space="preserve">the </w:t>
      </w:r>
      <w:r>
        <w:rPr>
          <w:color w:val="231F20"/>
          <w:spacing w:val="-3"/>
        </w:rPr>
        <w:t xml:space="preserve">shapes </w:t>
      </w:r>
      <w:r>
        <w:rPr>
          <w:color w:val="231F20"/>
        </w:rPr>
        <w:t xml:space="preserve">of </w:t>
      </w:r>
      <w:r>
        <w:rPr>
          <w:color w:val="231F20"/>
          <w:spacing w:val="-3"/>
        </w:rPr>
        <w:t xml:space="preserve">objects where they stand </w:t>
      </w:r>
      <w:r>
        <w:rPr>
          <w:color w:val="231F20"/>
        </w:rPr>
        <w:t xml:space="preserve">out </w:t>
      </w:r>
      <w:r>
        <w:rPr>
          <w:color w:val="231F20"/>
          <w:spacing w:val="-3"/>
        </w:rPr>
        <w:t xml:space="preserve">from backgrounds. </w:t>
      </w:r>
      <w:r>
        <w:rPr>
          <w:color w:val="231F20"/>
        </w:rPr>
        <w:t xml:space="preserve">In </w:t>
      </w:r>
      <w:r>
        <w:rPr>
          <w:color w:val="231F20"/>
          <w:spacing w:val="-3"/>
        </w:rPr>
        <w:t xml:space="preserve">mapmaking, contour lines indicate </w:t>
      </w:r>
      <w:r>
        <w:rPr>
          <w:color w:val="231F20"/>
        </w:rPr>
        <w:t xml:space="preserve">the </w:t>
      </w:r>
      <w:r>
        <w:rPr>
          <w:color w:val="231F20"/>
          <w:spacing w:val="-3"/>
        </w:rPr>
        <w:t xml:space="preserve">shape </w:t>
      </w:r>
      <w:r>
        <w:rPr>
          <w:color w:val="231F20"/>
        </w:rPr>
        <w:t xml:space="preserve">of the </w:t>
      </w:r>
      <w:r>
        <w:rPr>
          <w:color w:val="231F20"/>
          <w:spacing w:val="-3"/>
        </w:rPr>
        <w:t xml:space="preserve">landscape in regular increments </w:t>
      </w:r>
      <w:r>
        <w:rPr>
          <w:color w:val="231F20"/>
        </w:rPr>
        <w:t xml:space="preserve">of </w:t>
      </w:r>
      <w:r>
        <w:rPr>
          <w:color w:val="231F20"/>
          <w:spacing w:val="-3"/>
        </w:rPr>
        <w:t xml:space="preserve">vertical height. </w:t>
      </w:r>
      <w:r>
        <w:rPr>
          <w:color w:val="231F20"/>
        </w:rPr>
        <w:t xml:space="preserve">On </w:t>
      </w:r>
      <w:r>
        <w:rPr>
          <w:color w:val="231F20"/>
          <w:spacing w:val="-3"/>
        </w:rPr>
        <w:t>contour maps, lines</w:t>
      </w:r>
      <w:r>
        <w:rPr>
          <w:color w:val="231F20"/>
          <w:spacing w:val="16"/>
        </w:rPr>
        <w:t xml:space="preserve"> </w:t>
      </w:r>
      <w:r>
        <w:rPr>
          <w:color w:val="231F20"/>
          <w:spacing w:val="-3"/>
        </w:rPr>
        <w:t xml:space="preserve">that appear close together indicate </w:t>
      </w:r>
      <w:r>
        <w:rPr>
          <w:color w:val="231F20"/>
        </w:rPr>
        <w:t xml:space="preserve">a </w:t>
      </w:r>
      <w:r>
        <w:rPr>
          <w:color w:val="231F20"/>
          <w:spacing w:val="-3"/>
        </w:rPr>
        <w:t xml:space="preserve">rapid change </w:t>
      </w:r>
      <w:r>
        <w:rPr>
          <w:color w:val="231F20"/>
        </w:rPr>
        <w:t xml:space="preserve">in </w:t>
      </w:r>
      <w:r>
        <w:rPr>
          <w:color w:val="231F20"/>
          <w:spacing w:val="-3"/>
        </w:rPr>
        <w:t xml:space="preserve">height. </w:t>
      </w:r>
      <w:r>
        <w:rPr>
          <w:color w:val="231F20"/>
        </w:rPr>
        <w:t xml:space="preserve">Lines </w:t>
      </w:r>
      <w:r>
        <w:rPr>
          <w:color w:val="231F20"/>
          <w:spacing w:val="-3"/>
        </w:rPr>
        <w:t xml:space="preserve">that </w:t>
      </w:r>
      <w:r>
        <w:rPr>
          <w:color w:val="231F20"/>
        </w:rPr>
        <w:t xml:space="preserve">are far </w:t>
      </w:r>
      <w:r>
        <w:rPr>
          <w:color w:val="231F20"/>
          <w:spacing w:val="-3"/>
        </w:rPr>
        <w:t>apart indicate more gentle slopes. (</w:t>
      </w:r>
      <w:proofErr w:type="spellStart"/>
      <w:r w:rsidR="001B18A1">
        <w:rPr>
          <w:color w:val="231F20"/>
          <w:spacing w:val="-3"/>
        </w:rPr>
        <w:fldChar w:fldCharType="begin"/>
      </w:r>
      <w:r w:rsidR="001B18A1">
        <w:rPr>
          <w:color w:val="231F20"/>
          <w:spacing w:val="-3"/>
        </w:rPr>
        <w:instrText xml:space="preserve"> HYPERLINK "http://wiki.openstreetmap.org/w/images/thumb/b/b5/GroundTruthContours_Detail.png/300px-GroundTruthContours_Detail.png" </w:instrText>
      </w:r>
      <w:r w:rsidR="001B18A1">
        <w:rPr>
          <w:color w:val="231F20"/>
          <w:spacing w:val="-3"/>
        </w:rPr>
        <w:fldChar w:fldCharType="separate"/>
      </w:r>
      <w:r w:rsidRPr="001B18A1">
        <w:rPr>
          <w:rStyle w:val="Hyperlink"/>
          <w:spacing w:val="-3"/>
        </w:rPr>
        <w:t>GroundTruth</w:t>
      </w:r>
      <w:proofErr w:type="spellEnd"/>
      <w:r w:rsidRPr="001B18A1">
        <w:rPr>
          <w:rStyle w:val="Hyperlink"/>
          <w:spacing w:val="-3"/>
        </w:rPr>
        <w:t xml:space="preserve"> Contours</w:t>
      </w:r>
      <w:r w:rsidR="001B18A1">
        <w:rPr>
          <w:color w:val="231F20"/>
          <w:spacing w:val="-3"/>
        </w:rPr>
        <w:fldChar w:fldCharType="end"/>
      </w:r>
      <w:r>
        <w:rPr>
          <w:color w:val="231F20"/>
        </w:rPr>
        <w:t>)</w:t>
      </w:r>
    </w:p>
    <w:p w14:paraId="063B8D5B" w14:textId="77777777" w:rsidR="002132A0" w:rsidRDefault="002132A0" w:rsidP="000E35AF">
      <w:pPr>
        <w:pStyle w:val="Body"/>
        <w:rPr>
          <w:color w:val="231F20"/>
        </w:rPr>
      </w:pPr>
      <w:r>
        <w:rPr>
          <w:b/>
        </w:rPr>
        <w:lastRenderedPageBreak/>
        <w:t xml:space="preserve">Crosshatching </w:t>
      </w:r>
      <w:r>
        <w:t>is the use of uniformly spaced intersecting lines that create the perception of value</w:t>
      </w:r>
      <w:r w:rsidR="000E35AF">
        <w:t xml:space="preserve"> </w:t>
      </w:r>
      <w:r>
        <w:rPr>
          <w:color w:val="231F20"/>
        </w:rPr>
        <w:t>or light and dark. These crosshatching lines generally follow the shape of an object. (Figures 2.4 and 2.36)</w:t>
      </w:r>
    </w:p>
    <w:p w14:paraId="35AA7E27" w14:textId="77777777" w:rsidR="000E35AF" w:rsidRDefault="000E35AF" w:rsidP="000E35AF">
      <w:pPr>
        <w:pStyle w:val="Body"/>
      </w:pPr>
    </w:p>
    <w:p w14:paraId="68B66A71" w14:textId="77777777" w:rsidR="000E35AF" w:rsidRDefault="000E35AF" w:rsidP="000E35AF">
      <w:pPr>
        <w:pStyle w:val="Body"/>
        <w:ind w:firstLine="0"/>
        <w:jc w:val="center"/>
      </w:pPr>
      <w:r>
        <w:rPr>
          <w:noProof/>
        </w:rPr>
        <w:drawing>
          <wp:inline distT="0" distB="0" distL="0" distR="0" wp14:anchorId="1609778A" wp14:editId="22338A01">
            <wp:extent cx="2479040" cy="3778250"/>
            <wp:effectExtent l="0" t="0" r="0" b="6350"/>
            <wp:docPr id="1535" name="Picture 1525" descr="Nude Male Figure with a Sword&#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5" name="Picture 1525"/>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79040" cy="3778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91E6DCF" w14:textId="77777777" w:rsidR="000E35AF" w:rsidRDefault="000E35AF" w:rsidP="000E35AF">
      <w:pPr>
        <w:pStyle w:val="CaptionHeader"/>
      </w:pPr>
      <w:r>
        <w:t>Figure 2.36 | Nude Male Figure with a Sword</w:t>
      </w:r>
    </w:p>
    <w:p w14:paraId="5F67623C" w14:textId="77777777" w:rsidR="000E35AF" w:rsidRDefault="000E35AF" w:rsidP="000E35AF">
      <w:pPr>
        <w:pStyle w:val="CaptionText"/>
      </w:pPr>
      <w:r>
        <w:t xml:space="preserve">Artist: Alexandre </w:t>
      </w:r>
      <w:proofErr w:type="spellStart"/>
      <w:r>
        <w:t>Cabanel</w:t>
      </w:r>
      <w:proofErr w:type="spellEnd"/>
      <w:r>
        <w:t xml:space="preserve"> </w:t>
      </w:r>
    </w:p>
    <w:p w14:paraId="1C306EF1" w14:textId="77777777" w:rsidR="000E35AF" w:rsidRDefault="000E35AF" w:rsidP="000E35AF">
      <w:pPr>
        <w:pStyle w:val="CaptionText"/>
      </w:pPr>
      <w:r>
        <w:t xml:space="preserve">Source: Met Museum </w:t>
      </w:r>
    </w:p>
    <w:p w14:paraId="091CD08C" w14:textId="77777777" w:rsidR="000E35AF" w:rsidRDefault="000E35AF" w:rsidP="000E35AF">
      <w:pPr>
        <w:pStyle w:val="CaptionText"/>
      </w:pPr>
      <w:r>
        <w:t>License: OASC</w:t>
      </w:r>
    </w:p>
    <w:p w14:paraId="317938CB" w14:textId="77777777" w:rsidR="000E35AF" w:rsidRDefault="000E35AF" w:rsidP="000E35AF">
      <w:pPr>
        <w:pStyle w:val="Body"/>
      </w:pPr>
    </w:p>
    <w:p w14:paraId="1284847D" w14:textId="77777777" w:rsidR="002132A0" w:rsidRDefault="002132A0" w:rsidP="000E35AF">
      <w:pPr>
        <w:pStyle w:val="Body"/>
      </w:pPr>
      <w:r>
        <w:t xml:space="preserve">Some lines are not drawn at all. Instead, they are </w:t>
      </w:r>
      <w:r>
        <w:rPr>
          <w:b/>
        </w:rPr>
        <w:t xml:space="preserve">implied </w:t>
      </w:r>
      <w:r>
        <w:t>or suggested by an intentional alignment of shapes. The image of the square inside the circle is an example of implied line. (Figure 2.37) Lines that converge beyond the edge of an artwork are another because they imply</w:t>
      </w:r>
      <w:r w:rsidR="00610DDD">
        <w:t xml:space="preserve"> </w:t>
      </w:r>
      <w:r>
        <w:t>a</w:t>
      </w:r>
      <w:r w:rsidR="00610DDD">
        <w:t xml:space="preserve"> </w:t>
      </w:r>
      <w:r>
        <w:t>distant</w:t>
      </w:r>
      <w:r w:rsidR="00610DDD">
        <w:t xml:space="preserve"> </w:t>
      </w:r>
      <w:r>
        <w:t xml:space="preserve">intersection. A third example of a line that is not actually there is </w:t>
      </w:r>
      <w:r>
        <w:rPr>
          <w:b/>
        </w:rPr>
        <w:t xml:space="preserve">psychic </w:t>
      </w:r>
      <w:r>
        <w:t>line. Two people looking at one another in an artwork create a</w:t>
      </w:r>
      <w:r>
        <w:rPr>
          <w:spacing w:val="-22"/>
        </w:rPr>
        <w:t xml:space="preserve"> </w:t>
      </w:r>
      <w:r>
        <w:t>psychic line between</w:t>
      </w:r>
      <w:r>
        <w:rPr>
          <w:spacing w:val="-3"/>
        </w:rPr>
        <w:t xml:space="preserve"> </w:t>
      </w:r>
      <w:r>
        <w:t>them.</w:t>
      </w:r>
    </w:p>
    <w:p w14:paraId="00DB607E" w14:textId="77777777" w:rsidR="000E35AF" w:rsidRDefault="000E35AF" w:rsidP="000E35AF">
      <w:pPr>
        <w:pStyle w:val="Body"/>
      </w:pPr>
    </w:p>
    <w:p w14:paraId="7B117446" w14:textId="77777777" w:rsidR="000E35AF" w:rsidRDefault="000E35AF" w:rsidP="000E35AF">
      <w:pPr>
        <w:pStyle w:val="Body"/>
        <w:ind w:firstLine="0"/>
        <w:jc w:val="center"/>
      </w:pPr>
      <w:r>
        <w:rPr>
          <w:noProof/>
        </w:rPr>
        <w:lastRenderedPageBreak/>
        <w:drawing>
          <wp:inline distT="0" distB="0" distL="0" distR="0" wp14:anchorId="1172B654" wp14:editId="386C617B">
            <wp:extent cx="2906395" cy="3270885"/>
            <wp:effectExtent l="0" t="0" r="1905" b="5715"/>
            <wp:docPr id="1530" name="Picture 1520" descr="Square inside a circle, demonstration of implied line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0" name="Picture 1520"/>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06395" cy="3270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7A68B9A" w14:textId="77777777" w:rsidR="000E35AF" w:rsidRDefault="000E35AF" w:rsidP="000E35AF">
      <w:pPr>
        <w:pStyle w:val="CaptionHeader"/>
      </w:pPr>
      <w:r>
        <w:t>Figure 2.37 | Square inside a circle, demonstration of implied lines</w:t>
      </w:r>
    </w:p>
    <w:p w14:paraId="7B468728" w14:textId="77777777" w:rsidR="000E35AF" w:rsidRDefault="000E35AF" w:rsidP="000E35AF">
      <w:pPr>
        <w:pStyle w:val="CaptionText"/>
      </w:pPr>
      <w:r>
        <w:t xml:space="preserve">Author: Jeffrey </w:t>
      </w:r>
      <w:proofErr w:type="spellStart"/>
      <w:r>
        <w:t>LeMieux</w:t>
      </w:r>
      <w:proofErr w:type="spellEnd"/>
      <w:r>
        <w:t xml:space="preserve"> </w:t>
      </w:r>
    </w:p>
    <w:p w14:paraId="5BBBFF2B" w14:textId="77777777" w:rsidR="000E35AF" w:rsidRDefault="000E35AF" w:rsidP="000E35AF">
      <w:pPr>
        <w:pStyle w:val="CaptionText"/>
      </w:pPr>
      <w:r>
        <w:t xml:space="preserve">Source: Original Work </w:t>
      </w:r>
    </w:p>
    <w:p w14:paraId="5638F55A" w14:textId="77777777" w:rsidR="000E35AF" w:rsidRDefault="000E35AF" w:rsidP="000E35AF">
      <w:pPr>
        <w:pStyle w:val="CaptionText"/>
      </w:pPr>
      <w:r>
        <w:t>License: CC BY-SA 4.0</w:t>
      </w:r>
    </w:p>
    <w:p w14:paraId="62296AA4" w14:textId="77777777" w:rsidR="000E35AF" w:rsidRDefault="000E35AF" w:rsidP="000E35AF">
      <w:pPr>
        <w:pStyle w:val="Body"/>
      </w:pPr>
    </w:p>
    <w:p w14:paraId="69ECF376" w14:textId="77777777" w:rsidR="002132A0" w:rsidRDefault="002132A0" w:rsidP="000E35AF">
      <w:pPr>
        <w:pStyle w:val="Body"/>
      </w:pPr>
      <w:r>
        <w:t xml:space="preserve">Line has </w:t>
      </w:r>
      <w:r>
        <w:rPr>
          <w:b/>
        </w:rPr>
        <w:t xml:space="preserve">expressive </w:t>
      </w:r>
      <w:r>
        <w:t>content. By its nature, a line compels the viewer to follow</w:t>
      </w:r>
      <w:r w:rsidR="000E35AF">
        <w:t xml:space="preserve"> </w:t>
      </w:r>
      <w:r>
        <w:rPr>
          <w:color w:val="231F20"/>
        </w:rPr>
        <w:t>along its path. The character of the line can control the direction, speed, and attention of the viewer. The movement of a line can be curved or angular. It can progress smoothly or with a staccato rhythm. A line can be thick or thin, pale or bold. These qualities are “read” rationally and</w:t>
      </w:r>
      <w:r>
        <w:rPr>
          <w:color w:val="231F20"/>
          <w:spacing w:val="-5"/>
        </w:rPr>
        <w:t xml:space="preserve"> </w:t>
      </w:r>
      <w:r>
        <w:rPr>
          <w:color w:val="231F20"/>
        </w:rPr>
        <w:t>emotionally;</w:t>
      </w:r>
      <w:r>
        <w:rPr>
          <w:color w:val="231F20"/>
          <w:spacing w:val="-5"/>
        </w:rPr>
        <w:t xml:space="preserve"> </w:t>
      </w:r>
      <w:r>
        <w:rPr>
          <w:color w:val="231F20"/>
        </w:rPr>
        <w:t>thus,</w:t>
      </w:r>
      <w:r>
        <w:rPr>
          <w:color w:val="231F20"/>
          <w:spacing w:val="-5"/>
        </w:rPr>
        <w:t xml:space="preserve"> </w:t>
      </w:r>
      <w:r>
        <w:rPr>
          <w:color w:val="231F20"/>
        </w:rPr>
        <w:t>line</w:t>
      </w:r>
      <w:r>
        <w:rPr>
          <w:color w:val="231F20"/>
          <w:spacing w:val="-5"/>
        </w:rPr>
        <w:t xml:space="preserve"> </w:t>
      </w:r>
      <w:r>
        <w:rPr>
          <w:color w:val="231F20"/>
        </w:rPr>
        <w:t>can</w:t>
      </w:r>
      <w:r>
        <w:rPr>
          <w:color w:val="231F20"/>
          <w:spacing w:val="-5"/>
        </w:rPr>
        <w:t xml:space="preserve"> </w:t>
      </w:r>
      <w:r>
        <w:rPr>
          <w:color w:val="231F20"/>
        </w:rPr>
        <w:t>have</w:t>
      </w:r>
      <w:r>
        <w:rPr>
          <w:color w:val="231F20"/>
          <w:spacing w:val="-5"/>
        </w:rPr>
        <w:t xml:space="preserve"> </w:t>
      </w:r>
      <w:r>
        <w:rPr>
          <w:color w:val="231F20"/>
        </w:rPr>
        <w:t>an</w:t>
      </w:r>
      <w:r>
        <w:rPr>
          <w:color w:val="231F20"/>
          <w:spacing w:val="-5"/>
        </w:rPr>
        <w:t xml:space="preserve"> </w:t>
      </w:r>
      <w:r>
        <w:rPr>
          <w:color w:val="231F20"/>
        </w:rPr>
        <w:t>expressive</w:t>
      </w:r>
      <w:r>
        <w:rPr>
          <w:color w:val="231F20"/>
          <w:spacing w:val="-5"/>
        </w:rPr>
        <w:t xml:space="preserve"> </w:t>
      </w:r>
      <w:r>
        <w:rPr>
          <w:color w:val="231F20"/>
        </w:rPr>
        <w:t>and</w:t>
      </w:r>
      <w:r>
        <w:rPr>
          <w:color w:val="231F20"/>
          <w:spacing w:val="-4"/>
        </w:rPr>
        <w:t xml:space="preserve"> </w:t>
      </w:r>
      <w:r>
        <w:rPr>
          <w:color w:val="231F20"/>
        </w:rPr>
        <w:t>emotional</w:t>
      </w:r>
      <w:r>
        <w:rPr>
          <w:color w:val="231F20"/>
          <w:spacing w:val="-5"/>
        </w:rPr>
        <w:t xml:space="preserve"> </w:t>
      </w:r>
      <w:r>
        <w:rPr>
          <w:color w:val="231F20"/>
        </w:rPr>
        <w:t>content</w:t>
      </w:r>
      <w:r>
        <w:rPr>
          <w:color w:val="231F20"/>
          <w:spacing w:val="-5"/>
        </w:rPr>
        <w:t xml:space="preserve"> </w:t>
      </w:r>
      <w:r>
        <w:rPr>
          <w:color w:val="231F20"/>
        </w:rPr>
        <w:t>that</w:t>
      </w:r>
      <w:r>
        <w:rPr>
          <w:color w:val="231F20"/>
          <w:spacing w:val="-5"/>
        </w:rPr>
        <w:t xml:space="preserve"> </w:t>
      </w:r>
      <w:r>
        <w:rPr>
          <w:color w:val="231F20"/>
        </w:rPr>
        <w:t>can</w:t>
      </w:r>
      <w:r>
        <w:rPr>
          <w:color w:val="231F20"/>
          <w:spacing w:val="-5"/>
        </w:rPr>
        <w:t xml:space="preserve"> </w:t>
      </w:r>
      <w:r>
        <w:rPr>
          <w:color w:val="231F20"/>
        </w:rPr>
        <w:t>often</w:t>
      </w:r>
      <w:r>
        <w:rPr>
          <w:color w:val="231F20"/>
          <w:spacing w:val="-5"/>
        </w:rPr>
        <w:t xml:space="preserve"> </w:t>
      </w:r>
      <w:r>
        <w:rPr>
          <w:color w:val="231F20"/>
        </w:rPr>
        <w:t>be</w:t>
      </w:r>
      <w:r>
        <w:rPr>
          <w:color w:val="231F20"/>
          <w:spacing w:val="-5"/>
        </w:rPr>
        <w:t xml:space="preserve"> </w:t>
      </w:r>
      <w:r>
        <w:rPr>
          <w:color w:val="231F20"/>
        </w:rPr>
        <w:t>found by viewer</w:t>
      </w:r>
      <w:r>
        <w:rPr>
          <w:color w:val="231F20"/>
          <w:spacing w:val="4"/>
        </w:rPr>
        <w:t xml:space="preserve"> </w:t>
      </w:r>
      <w:r>
        <w:rPr>
          <w:color w:val="231F20"/>
        </w:rPr>
        <w:t>introspection.</w:t>
      </w:r>
    </w:p>
    <w:p w14:paraId="4244E68F" w14:textId="32D5F93E" w:rsidR="002132A0" w:rsidRDefault="002132A0" w:rsidP="000E35AF">
      <w:pPr>
        <w:pStyle w:val="Body"/>
      </w:pPr>
      <w:r>
        <w:t>Line is not just a two-dimensional design element. For example, wire is a linear medium</w:t>
      </w:r>
      <w:r w:rsidR="00610DDD">
        <w:t xml:space="preserve"> </w:t>
      </w:r>
      <w:r>
        <w:t xml:space="preserve">that can be extended into three dimensions. Alexander Calder’s wire sculptures and </w:t>
      </w:r>
      <w:r w:rsidRPr="00DA1EFD">
        <w:t>portraits</w:t>
      </w:r>
      <w:r w:rsidR="00610DDD" w:rsidRPr="00DA1EFD">
        <w:t xml:space="preserve"> </w:t>
      </w:r>
      <w:r w:rsidRPr="00DA1EFD">
        <w:t>are fine examples of the expressive power of line in three dimensions. (</w:t>
      </w:r>
      <w:hyperlink r:id="rId59" w:history="1">
        <w:r w:rsidRPr="00A004B6">
          <w:rPr>
            <w:rStyle w:val="Hyperlink"/>
            <w:i/>
          </w:rPr>
          <w:t>Acrobats</w:t>
        </w:r>
        <w:r w:rsidRPr="00A004B6">
          <w:rPr>
            <w:rStyle w:val="Hyperlink"/>
          </w:rPr>
          <w:t>, Alexander Calder</w:t>
        </w:r>
      </w:hyperlink>
      <w:r>
        <w:t>) Another example</w:t>
      </w:r>
      <w:r>
        <w:rPr>
          <w:spacing w:val="14"/>
        </w:rPr>
        <w:t xml:space="preserve"> </w:t>
      </w:r>
      <w:r>
        <w:t>is</w:t>
      </w:r>
      <w:r w:rsidR="000E35AF">
        <w:t xml:space="preserve"> </w:t>
      </w:r>
      <w:r>
        <w:t xml:space="preserve">Pablo Picasso drawing in space with light for photographer </w:t>
      </w:r>
      <w:proofErr w:type="spellStart"/>
      <w:r>
        <w:t>Gjon</w:t>
      </w:r>
      <w:proofErr w:type="spellEnd"/>
      <w:r>
        <w:t xml:space="preserve"> </w:t>
      </w:r>
      <w:proofErr w:type="spellStart"/>
      <w:r>
        <w:t>Mili</w:t>
      </w:r>
      <w:proofErr w:type="spellEnd"/>
      <w:r>
        <w:t xml:space="preserve"> (1904-1984, Albania, lived USA) for </w:t>
      </w:r>
      <w:r>
        <w:rPr>
          <w:i/>
        </w:rPr>
        <w:t xml:space="preserve">Life </w:t>
      </w:r>
      <w:r>
        <w:t>magazine in 1949.</w:t>
      </w:r>
      <w:r w:rsidR="00610DDD">
        <w:t xml:space="preserve"> </w:t>
      </w:r>
      <w:r>
        <w:t>(</w:t>
      </w:r>
      <w:hyperlink r:id="rId60" w:history="1">
        <w:r w:rsidRPr="001B18A1">
          <w:rPr>
            <w:rStyle w:val="Hyperlink"/>
          </w:rPr>
          <w:t>Light</w:t>
        </w:r>
        <w:r w:rsidR="00610DDD" w:rsidRPr="001B18A1">
          <w:rPr>
            <w:rStyle w:val="Hyperlink"/>
          </w:rPr>
          <w:t xml:space="preserve"> </w:t>
        </w:r>
        <w:r w:rsidRPr="001B18A1">
          <w:rPr>
            <w:rStyle w:val="Hyperlink"/>
          </w:rPr>
          <w:t>Drawings,</w:t>
        </w:r>
        <w:r w:rsidR="00610DDD" w:rsidRPr="001B18A1">
          <w:rPr>
            <w:rStyle w:val="Hyperlink"/>
          </w:rPr>
          <w:t xml:space="preserve"> </w:t>
        </w:r>
        <w:r w:rsidRPr="001B18A1">
          <w:rPr>
            <w:rStyle w:val="Hyperlink"/>
          </w:rPr>
          <w:t>Pablo</w:t>
        </w:r>
        <w:r w:rsidR="00610DDD" w:rsidRPr="001B18A1">
          <w:rPr>
            <w:rStyle w:val="Hyperlink"/>
          </w:rPr>
          <w:t xml:space="preserve"> </w:t>
        </w:r>
        <w:r w:rsidRPr="001B18A1">
          <w:rPr>
            <w:rStyle w:val="Hyperlink"/>
          </w:rPr>
          <w:t>Picasso</w:t>
        </w:r>
      </w:hyperlink>
      <w:r>
        <w:rPr>
          <w:color w:val="005C9F"/>
        </w:rPr>
        <w:t>)</w:t>
      </w:r>
    </w:p>
    <w:p w14:paraId="684DDCFB" w14:textId="77777777" w:rsidR="002132A0" w:rsidRDefault="002132A0" w:rsidP="000E35AF">
      <w:pPr>
        <w:pStyle w:val="Body"/>
      </w:pPr>
    </w:p>
    <w:p w14:paraId="0E236BA5" w14:textId="77777777" w:rsidR="002132A0" w:rsidRDefault="000E35AF" w:rsidP="001B18A1">
      <w:pPr>
        <w:pStyle w:val="Heading3"/>
      </w:pPr>
      <w:r>
        <w:t xml:space="preserve">2.5.1.2 </w:t>
      </w:r>
      <w:r w:rsidR="002132A0">
        <w:t>Shape</w:t>
      </w:r>
    </w:p>
    <w:p w14:paraId="7FE53FFA" w14:textId="77777777" w:rsidR="002132A0" w:rsidRDefault="002132A0" w:rsidP="000E35AF">
      <w:pPr>
        <w:pStyle w:val="Body"/>
        <w:rPr>
          <w:color w:val="231F20"/>
        </w:rPr>
      </w:pPr>
      <w:r>
        <w:t>The design element of shape is</w:t>
      </w:r>
      <w:r w:rsidR="00610DDD">
        <w:t xml:space="preserve"> </w:t>
      </w:r>
      <w:r>
        <w:rPr>
          <w:spacing w:val="3"/>
        </w:rPr>
        <w:t xml:space="preserve">the </w:t>
      </w:r>
      <w:r>
        <w:t xml:space="preserve">next element in the walk up the ladder </w:t>
      </w:r>
      <w:r>
        <w:rPr>
          <w:spacing w:val="3"/>
        </w:rPr>
        <w:t xml:space="preserve">of </w:t>
      </w:r>
      <w:r>
        <w:t xml:space="preserve">dimension. </w:t>
      </w:r>
      <w:r>
        <w:rPr>
          <w:b/>
        </w:rPr>
        <w:t xml:space="preserve">Shape </w:t>
      </w:r>
      <w:r>
        <w:t xml:space="preserve">has two </w:t>
      </w:r>
      <w:r>
        <w:rPr>
          <w:spacing w:val="3"/>
        </w:rPr>
        <w:t xml:space="preserve">dimensions, </w:t>
      </w:r>
      <w:r>
        <w:t xml:space="preserve">length and width. Shapes can be </w:t>
      </w:r>
      <w:r>
        <w:rPr>
          <w:spacing w:val="3"/>
        </w:rPr>
        <w:t>regular</w:t>
      </w:r>
      <w:r>
        <w:rPr>
          <w:spacing w:val="59"/>
        </w:rPr>
        <w:t xml:space="preserve"> </w:t>
      </w:r>
      <w:r>
        <w:t xml:space="preserve">or irregular, simple or complex. </w:t>
      </w:r>
      <w:r>
        <w:rPr>
          <w:spacing w:val="3"/>
        </w:rPr>
        <w:t xml:space="preserve">Shapes </w:t>
      </w:r>
      <w:r>
        <w:t xml:space="preserve">can have hard or soft edges. </w:t>
      </w:r>
      <w:r>
        <w:rPr>
          <w:b/>
          <w:spacing w:val="3"/>
        </w:rPr>
        <w:t xml:space="preserve">Hard-edged </w:t>
      </w:r>
      <w:r>
        <w:t xml:space="preserve">shapes have clearly defined </w:t>
      </w:r>
      <w:r>
        <w:rPr>
          <w:spacing w:val="3"/>
        </w:rPr>
        <w:lastRenderedPageBreak/>
        <w:t xml:space="preserve">boundaries, </w:t>
      </w:r>
      <w:r>
        <w:t xml:space="preserve">while </w:t>
      </w:r>
      <w:r>
        <w:rPr>
          <w:b/>
        </w:rPr>
        <w:t xml:space="preserve">soft-edged </w:t>
      </w:r>
      <w:r>
        <w:t xml:space="preserve">shapes slowly fade into their backgrounds. There are two </w:t>
      </w:r>
      <w:r>
        <w:rPr>
          <w:spacing w:val="3"/>
        </w:rPr>
        <w:t xml:space="preserve">broad </w:t>
      </w:r>
      <w:r>
        <w:t xml:space="preserve">categories of shape: geometric and organic. </w:t>
      </w:r>
      <w:r>
        <w:rPr>
          <w:b/>
        </w:rPr>
        <w:t xml:space="preserve">Geometric shapes </w:t>
      </w:r>
      <w:r>
        <w:t xml:space="preserve">are regular </w:t>
      </w:r>
      <w:r>
        <w:rPr>
          <w:spacing w:val="3"/>
        </w:rPr>
        <w:t xml:space="preserve">and </w:t>
      </w:r>
      <w:r>
        <w:t xml:space="preserve">ordered shapes using straight lines </w:t>
      </w:r>
      <w:r>
        <w:rPr>
          <w:spacing w:val="3"/>
        </w:rPr>
        <w:t xml:space="preserve">and </w:t>
      </w:r>
      <w:r>
        <w:t>curves.</w:t>
      </w:r>
      <w:r w:rsidR="00610DDD">
        <w:t xml:space="preserve"> </w:t>
      </w:r>
      <w:r>
        <w:rPr>
          <w:b/>
        </w:rPr>
        <w:t>Organic</w:t>
      </w:r>
      <w:r w:rsidR="00610DDD">
        <w:rPr>
          <w:b/>
        </w:rPr>
        <w:t xml:space="preserve"> </w:t>
      </w:r>
      <w:r>
        <w:rPr>
          <w:b/>
        </w:rPr>
        <w:t>shapes</w:t>
      </w:r>
      <w:r w:rsidR="00610DDD">
        <w:rPr>
          <w:b/>
        </w:rPr>
        <w:t xml:space="preserve"> </w:t>
      </w:r>
      <w:r>
        <w:t>are</w:t>
      </w:r>
      <w:r w:rsidR="00610DDD">
        <w:t xml:space="preserve"> </w:t>
      </w:r>
      <w:r>
        <w:t xml:space="preserve">generally irregular and often chaotic. Hans </w:t>
      </w:r>
      <w:r>
        <w:rPr>
          <w:spacing w:val="3"/>
        </w:rPr>
        <w:t xml:space="preserve">Arp </w:t>
      </w:r>
      <w:r>
        <w:t xml:space="preserve">(1886-1966, France, lived Switzerland), </w:t>
      </w:r>
      <w:r>
        <w:rPr>
          <w:spacing w:val="3"/>
        </w:rPr>
        <w:t xml:space="preserve">in </w:t>
      </w:r>
      <w:r>
        <w:t xml:space="preserve">his work </w:t>
      </w:r>
      <w:r>
        <w:rPr>
          <w:i/>
        </w:rPr>
        <w:t>Untitled</w:t>
      </w:r>
      <w:r>
        <w:t xml:space="preserve">, used torn paper and </w:t>
      </w:r>
      <w:r>
        <w:rPr>
          <w:spacing w:val="3"/>
        </w:rPr>
        <w:t xml:space="preserve">cut </w:t>
      </w:r>
      <w:r>
        <w:t xml:space="preserve">shapes to create an abstract </w:t>
      </w:r>
      <w:r>
        <w:rPr>
          <w:spacing w:val="3"/>
        </w:rPr>
        <w:t xml:space="preserve">composition. </w:t>
      </w:r>
      <w:r>
        <w:t xml:space="preserve">While squares are geometric objects, </w:t>
      </w:r>
      <w:r>
        <w:rPr>
          <w:spacing w:val="3"/>
        </w:rPr>
        <w:t xml:space="preserve">Arp’s </w:t>
      </w:r>
      <w:r>
        <w:t xml:space="preserve">torn and irregular edges transform </w:t>
      </w:r>
      <w:r>
        <w:rPr>
          <w:spacing w:val="3"/>
        </w:rPr>
        <w:t xml:space="preserve">them </w:t>
      </w:r>
      <w:r>
        <w:t>into organic shapes. The orientation</w:t>
      </w:r>
      <w:r>
        <w:rPr>
          <w:spacing w:val="-10"/>
        </w:rPr>
        <w:t xml:space="preserve"> </w:t>
      </w:r>
      <w:r>
        <w:rPr>
          <w:spacing w:val="3"/>
        </w:rPr>
        <w:t>of</w:t>
      </w:r>
      <w:r w:rsidR="000E35AF">
        <w:rPr>
          <w:spacing w:val="3"/>
        </w:rPr>
        <w:t xml:space="preserve"> </w:t>
      </w:r>
      <w:r>
        <w:rPr>
          <w:color w:val="231F20"/>
        </w:rPr>
        <w:t>those shapes roughly approximates a grid structure, but again, their deviation from a regular order implies a chaotic and accidental arrangement. In this work, Arp is dancing on the “edge of order.” (Figure 2.38)</w:t>
      </w:r>
    </w:p>
    <w:p w14:paraId="18D44C04" w14:textId="77777777" w:rsidR="000E35AF" w:rsidRDefault="000E35AF" w:rsidP="000E35AF">
      <w:pPr>
        <w:pStyle w:val="Body"/>
      </w:pPr>
    </w:p>
    <w:p w14:paraId="2374E20A" w14:textId="77777777" w:rsidR="000E35AF" w:rsidRDefault="000E35AF" w:rsidP="000E35AF">
      <w:pPr>
        <w:pStyle w:val="Body"/>
        <w:ind w:firstLine="0"/>
        <w:jc w:val="center"/>
      </w:pPr>
      <w:r>
        <w:rPr>
          <w:noProof/>
        </w:rPr>
        <w:drawing>
          <wp:inline distT="0" distB="0" distL="0" distR="0" wp14:anchorId="1D332AC5" wp14:editId="61D83E8C">
            <wp:extent cx="2972435" cy="4208145"/>
            <wp:effectExtent l="0" t="0" r="0" b="0"/>
            <wp:docPr id="1525" name="Picture 1515" descr="Untitled (Collage with Squares Arranged according to the Laws of Chance)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5" name="Picture 1515"/>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72435" cy="420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6105008" w14:textId="77777777" w:rsidR="00F2022F" w:rsidRDefault="000E35AF" w:rsidP="000E35AF">
      <w:pPr>
        <w:pStyle w:val="CaptionHeader"/>
      </w:pPr>
      <w:r>
        <w:t xml:space="preserve">Figure 2.38 | </w:t>
      </w:r>
      <w:r w:rsidRPr="000E35AF">
        <w:rPr>
          <w:i/>
        </w:rPr>
        <w:t xml:space="preserve">Untitled </w:t>
      </w:r>
      <w:r>
        <w:t xml:space="preserve">(Collage with Squares Arranged according to the Laws of Chance) </w:t>
      </w:r>
    </w:p>
    <w:p w14:paraId="4ADB17CD" w14:textId="77777777" w:rsidR="000E35AF" w:rsidRDefault="000E35AF" w:rsidP="00F2022F">
      <w:pPr>
        <w:pStyle w:val="CaptionText"/>
      </w:pPr>
      <w:r>
        <w:t>Artist: Jean Hans Arp</w:t>
      </w:r>
    </w:p>
    <w:p w14:paraId="522CE598" w14:textId="77777777" w:rsidR="000E35AF" w:rsidRDefault="000E35AF" w:rsidP="000E35AF">
      <w:pPr>
        <w:pStyle w:val="CaptionText"/>
      </w:pPr>
      <w:r>
        <w:t xml:space="preserve">Source: MoMA </w:t>
      </w:r>
    </w:p>
    <w:p w14:paraId="1F70D50F" w14:textId="77777777" w:rsidR="000E35AF" w:rsidRDefault="000E35AF" w:rsidP="000E35AF">
      <w:pPr>
        <w:pStyle w:val="CaptionText"/>
      </w:pPr>
      <w:r>
        <w:t>License: Public</w:t>
      </w:r>
      <w:r>
        <w:rPr>
          <w:spacing w:val="1"/>
        </w:rPr>
        <w:t xml:space="preserve"> </w:t>
      </w:r>
      <w:r>
        <w:t>Domain</w:t>
      </w:r>
    </w:p>
    <w:p w14:paraId="46AA55F3" w14:textId="77777777" w:rsidR="000E35AF" w:rsidRDefault="000E35AF" w:rsidP="000E35AF">
      <w:pPr>
        <w:pStyle w:val="Body"/>
      </w:pPr>
    </w:p>
    <w:p w14:paraId="0FB01948" w14:textId="2957C910" w:rsidR="002132A0" w:rsidRDefault="002132A0" w:rsidP="000E35AF">
      <w:pPr>
        <w:pStyle w:val="Body"/>
      </w:pPr>
      <w:r>
        <w:t xml:space="preserve">In two-dimensional artworks, shapes are figures placed on a two-dimensional surface that is known as a </w:t>
      </w:r>
      <w:r>
        <w:rPr>
          <w:b/>
        </w:rPr>
        <w:t>ground</w:t>
      </w:r>
      <w:r>
        <w:t>. This creates a relationship between foreground and background known as the</w:t>
      </w:r>
      <w:r>
        <w:rPr>
          <w:spacing w:val="-4"/>
        </w:rPr>
        <w:t xml:space="preserve"> </w:t>
      </w:r>
      <w:r>
        <w:rPr>
          <w:b/>
        </w:rPr>
        <w:t>figure/ground</w:t>
      </w:r>
      <w:r>
        <w:rPr>
          <w:b/>
          <w:spacing w:val="-3"/>
        </w:rPr>
        <w:t xml:space="preserve"> </w:t>
      </w:r>
      <w:r>
        <w:rPr>
          <w:b/>
        </w:rPr>
        <w:t>relation</w:t>
      </w:r>
      <w:r>
        <w:t>.</w:t>
      </w:r>
      <w:r>
        <w:rPr>
          <w:spacing w:val="-3"/>
        </w:rPr>
        <w:t xml:space="preserve"> </w:t>
      </w:r>
      <w:r>
        <w:t>The</w:t>
      </w:r>
      <w:r>
        <w:rPr>
          <w:spacing w:val="-3"/>
        </w:rPr>
        <w:t xml:space="preserve"> </w:t>
      </w:r>
      <w:r>
        <w:rPr>
          <w:b/>
        </w:rPr>
        <w:t>figure</w:t>
      </w:r>
      <w:r>
        <w:rPr>
          <w:b/>
          <w:spacing w:val="-3"/>
        </w:rPr>
        <w:t xml:space="preserve"> </w:t>
      </w:r>
      <w:r>
        <w:t>is</w:t>
      </w:r>
      <w:r>
        <w:rPr>
          <w:spacing w:val="-3"/>
        </w:rPr>
        <w:t xml:space="preserve"> </w:t>
      </w:r>
      <w:r>
        <w:t>the</w:t>
      </w:r>
      <w:r>
        <w:rPr>
          <w:spacing w:val="-4"/>
        </w:rPr>
        <w:t xml:space="preserve"> </w:t>
      </w:r>
      <w:r>
        <w:t>object</w:t>
      </w:r>
      <w:r>
        <w:rPr>
          <w:spacing w:val="-3"/>
        </w:rPr>
        <w:t xml:space="preserve"> </w:t>
      </w:r>
      <w:r>
        <w:t>that</w:t>
      </w:r>
      <w:r>
        <w:rPr>
          <w:spacing w:val="-3"/>
        </w:rPr>
        <w:t xml:space="preserve"> </w:t>
      </w:r>
      <w:r>
        <w:t>appears</w:t>
      </w:r>
      <w:r>
        <w:rPr>
          <w:spacing w:val="-3"/>
        </w:rPr>
        <w:t xml:space="preserve"> </w:t>
      </w:r>
      <w:r>
        <w:t>to</w:t>
      </w:r>
      <w:r>
        <w:rPr>
          <w:spacing w:val="-3"/>
        </w:rPr>
        <w:t xml:space="preserve"> </w:t>
      </w:r>
      <w:r>
        <w:t>be</w:t>
      </w:r>
      <w:r>
        <w:rPr>
          <w:spacing w:val="-3"/>
        </w:rPr>
        <w:t xml:space="preserve"> </w:t>
      </w:r>
      <w:r>
        <w:t>in</w:t>
      </w:r>
      <w:r>
        <w:rPr>
          <w:spacing w:val="-3"/>
        </w:rPr>
        <w:t xml:space="preserve"> </w:t>
      </w:r>
      <w:r>
        <w:t>front</w:t>
      </w:r>
      <w:r>
        <w:rPr>
          <w:spacing w:val="-3"/>
        </w:rPr>
        <w:t xml:space="preserve"> </w:t>
      </w:r>
      <w:r>
        <w:t>of</w:t>
      </w:r>
      <w:r>
        <w:rPr>
          <w:spacing w:val="-3"/>
        </w:rPr>
        <w:t xml:space="preserve"> </w:t>
      </w:r>
      <w:r>
        <w:t>the</w:t>
      </w:r>
      <w:r>
        <w:rPr>
          <w:spacing w:val="-4"/>
        </w:rPr>
        <w:t xml:space="preserve"> </w:t>
      </w:r>
      <w:r>
        <w:t>ground. In</w:t>
      </w:r>
      <w:r>
        <w:rPr>
          <w:spacing w:val="-10"/>
        </w:rPr>
        <w:t xml:space="preserve"> </w:t>
      </w:r>
      <w:r>
        <w:t>some</w:t>
      </w:r>
      <w:r>
        <w:rPr>
          <w:spacing w:val="-9"/>
        </w:rPr>
        <w:t xml:space="preserve"> </w:t>
      </w:r>
      <w:r>
        <w:t>artworks</w:t>
      </w:r>
      <w:r>
        <w:rPr>
          <w:spacing w:val="-9"/>
        </w:rPr>
        <w:t xml:space="preserve"> </w:t>
      </w:r>
      <w:r>
        <w:t>this</w:t>
      </w:r>
      <w:r>
        <w:rPr>
          <w:spacing w:val="-9"/>
        </w:rPr>
        <w:t xml:space="preserve"> </w:t>
      </w:r>
      <w:r>
        <w:t>relationship</w:t>
      </w:r>
      <w:r>
        <w:rPr>
          <w:spacing w:val="-9"/>
        </w:rPr>
        <w:t xml:space="preserve"> </w:t>
      </w:r>
      <w:r>
        <w:t>is</w:t>
      </w:r>
      <w:r>
        <w:rPr>
          <w:spacing w:val="-9"/>
        </w:rPr>
        <w:t xml:space="preserve"> </w:t>
      </w:r>
      <w:r>
        <w:t>intentionally</w:t>
      </w:r>
      <w:r>
        <w:rPr>
          <w:spacing w:val="-9"/>
        </w:rPr>
        <w:t xml:space="preserve"> </w:t>
      </w:r>
      <w:r>
        <w:t>unclear.</w:t>
      </w:r>
      <w:r>
        <w:rPr>
          <w:spacing w:val="-9"/>
        </w:rPr>
        <w:t xml:space="preserve"> </w:t>
      </w:r>
      <w:r>
        <w:t>In</w:t>
      </w:r>
      <w:r>
        <w:rPr>
          <w:spacing w:val="-9"/>
        </w:rPr>
        <w:t xml:space="preserve"> </w:t>
      </w:r>
      <w:r>
        <w:t>this</w:t>
      </w:r>
      <w:r>
        <w:rPr>
          <w:spacing w:val="-9"/>
        </w:rPr>
        <w:t xml:space="preserve"> </w:t>
      </w:r>
      <w:r>
        <w:t>case,</w:t>
      </w:r>
      <w:r>
        <w:rPr>
          <w:spacing w:val="-9"/>
        </w:rPr>
        <w:t xml:space="preserve"> </w:t>
      </w:r>
      <w:r>
        <w:t>an</w:t>
      </w:r>
      <w:r>
        <w:rPr>
          <w:spacing w:val="-10"/>
        </w:rPr>
        <w:t xml:space="preserve"> </w:t>
      </w:r>
      <w:r>
        <w:t>effect</w:t>
      </w:r>
      <w:r>
        <w:rPr>
          <w:spacing w:val="-9"/>
        </w:rPr>
        <w:t xml:space="preserve"> </w:t>
      </w:r>
      <w:r>
        <w:t>known</w:t>
      </w:r>
      <w:r>
        <w:rPr>
          <w:spacing w:val="-9"/>
        </w:rPr>
        <w:t xml:space="preserve"> </w:t>
      </w:r>
      <w:r>
        <w:t>as</w:t>
      </w:r>
      <w:r>
        <w:rPr>
          <w:spacing w:val="-9"/>
        </w:rPr>
        <w:t xml:space="preserve"> </w:t>
      </w:r>
      <w:r>
        <w:t xml:space="preserve">figure/ </w:t>
      </w:r>
      <w:r>
        <w:lastRenderedPageBreak/>
        <w:t>ground reversal can occur. In</w:t>
      </w:r>
      <w:r w:rsidR="00610DDD">
        <w:t xml:space="preserve"> </w:t>
      </w:r>
      <w:r>
        <w:rPr>
          <w:b/>
        </w:rPr>
        <w:t>figure/ground reversal</w:t>
      </w:r>
      <w:r>
        <w:t>, what was seen as the positive shape</w:t>
      </w:r>
      <w:r w:rsidR="00610DDD">
        <w:t xml:space="preserve"> </w:t>
      </w:r>
      <w:r>
        <w:t>of the figure can also be seen as the negative space of the ground. This effect disrupts the sense of space in an artwork and disorients the viewer. (</w:t>
      </w:r>
      <w:hyperlink r:id="rId62" w:history="1">
        <w:r w:rsidRPr="00BB243E">
          <w:rPr>
            <w:rStyle w:val="Hyperlink"/>
            <w:i/>
          </w:rPr>
          <w:t>Escher Woodcut II Strip 3</w:t>
        </w:r>
        <w:r w:rsidRPr="00BB243E">
          <w:rPr>
            <w:rStyle w:val="Hyperlink"/>
          </w:rPr>
          <w:t xml:space="preserve">, </w:t>
        </w:r>
        <w:proofErr w:type="spellStart"/>
        <w:r w:rsidRPr="00BB243E">
          <w:rPr>
            <w:rStyle w:val="Hyperlink"/>
          </w:rPr>
          <w:t>Maurits</w:t>
        </w:r>
        <w:proofErr w:type="spellEnd"/>
        <w:r w:rsidRPr="00BB243E">
          <w:rPr>
            <w:rStyle w:val="Hyperlink"/>
          </w:rPr>
          <w:t xml:space="preserve"> Cornelis Escher</w:t>
        </w:r>
      </w:hyperlink>
      <w:r>
        <w:t>)</w:t>
      </w:r>
    </w:p>
    <w:p w14:paraId="71C69600" w14:textId="77777777" w:rsidR="002132A0" w:rsidRDefault="002132A0" w:rsidP="000E35AF">
      <w:pPr>
        <w:pStyle w:val="Body"/>
      </w:pPr>
    </w:p>
    <w:p w14:paraId="6A757CB4" w14:textId="77777777" w:rsidR="002132A0" w:rsidRDefault="000E35AF" w:rsidP="00BB243E">
      <w:pPr>
        <w:pStyle w:val="Heading3"/>
      </w:pPr>
      <w:r>
        <w:t xml:space="preserve">2.5.1.3 </w:t>
      </w:r>
      <w:r w:rsidR="002132A0">
        <w:t>Mass/Volume</w:t>
      </w:r>
    </w:p>
    <w:p w14:paraId="383DE53A" w14:textId="77777777" w:rsidR="002132A0" w:rsidRDefault="002132A0" w:rsidP="000E35AF">
      <w:pPr>
        <w:pStyle w:val="Body"/>
        <w:rPr>
          <w:color w:val="231F20"/>
        </w:rPr>
      </w:pPr>
      <w:r>
        <w:t>The</w:t>
      </w:r>
      <w:r>
        <w:rPr>
          <w:spacing w:val="-11"/>
        </w:rPr>
        <w:t xml:space="preserve"> </w:t>
      </w:r>
      <w:r>
        <w:t>next</w:t>
      </w:r>
      <w:r>
        <w:rPr>
          <w:spacing w:val="-10"/>
        </w:rPr>
        <w:t xml:space="preserve"> </w:t>
      </w:r>
      <w:r>
        <w:t>and</w:t>
      </w:r>
      <w:r>
        <w:rPr>
          <w:spacing w:val="-10"/>
        </w:rPr>
        <w:t xml:space="preserve"> </w:t>
      </w:r>
      <w:r>
        <w:t>final</w:t>
      </w:r>
      <w:r>
        <w:rPr>
          <w:spacing w:val="-11"/>
        </w:rPr>
        <w:t xml:space="preserve"> </w:t>
      </w:r>
      <w:r>
        <w:t>step</w:t>
      </w:r>
      <w:r>
        <w:rPr>
          <w:spacing w:val="-10"/>
        </w:rPr>
        <w:t xml:space="preserve"> </w:t>
      </w:r>
      <w:r>
        <w:t>up</w:t>
      </w:r>
      <w:r>
        <w:rPr>
          <w:spacing w:val="-11"/>
        </w:rPr>
        <w:t xml:space="preserve"> </w:t>
      </w:r>
      <w:r>
        <w:t xml:space="preserve">the dimensional ladder is volume </w:t>
      </w:r>
      <w:r>
        <w:rPr>
          <w:b/>
        </w:rPr>
        <w:t xml:space="preserve">or </w:t>
      </w:r>
      <w:r>
        <w:t xml:space="preserve">mass. </w:t>
      </w:r>
      <w:r>
        <w:rPr>
          <w:b/>
        </w:rPr>
        <w:t xml:space="preserve">Volume </w:t>
      </w:r>
      <w:r>
        <w:t xml:space="preserve">has three dimensions: length, width, and height. Volumes may have interior or exterior contours, and they may be closed or open in form. </w:t>
      </w:r>
      <w:r>
        <w:rPr>
          <w:b/>
        </w:rPr>
        <w:t xml:space="preserve">Mass </w:t>
      </w:r>
      <w:r>
        <w:t xml:space="preserve">is the quantity of matter, often meaning its weight. A </w:t>
      </w:r>
      <w:r>
        <w:rPr>
          <w:b/>
        </w:rPr>
        <w:t xml:space="preserve">closed form </w:t>
      </w:r>
      <w:r>
        <w:t>is a volume that is not pierced or perforated. One goal of ancient Egyptian sculpture was to last for eternity. Therefore, they used closed sculptural forms, which are more structurally robust and more resistant</w:t>
      </w:r>
      <w:r w:rsidR="00610DDD">
        <w:t xml:space="preserve"> </w:t>
      </w:r>
      <w:r>
        <w:t>to</w:t>
      </w:r>
      <w:r w:rsidR="00610DDD">
        <w:t xml:space="preserve"> </w:t>
      </w:r>
      <w:r>
        <w:t>wear</w:t>
      </w:r>
      <w:r w:rsidR="00610DDD">
        <w:t xml:space="preserve"> </w:t>
      </w:r>
      <w:r>
        <w:t>or</w:t>
      </w:r>
      <w:r w:rsidR="00610DDD">
        <w:t xml:space="preserve"> </w:t>
      </w:r>
      <w:r>
        <w:t>breakage.</w:t>
      </w:r>
      <w:r>
        <w:rPr>
          <w:spacing w:val="30"/>
        </w:rPr>
        <w:t xml:space="preserve"> </w:t>
      </w:r>
      <w:r>
        <w:t>(Figures</w:t>
      </w:r>
      <w:r w:rsidR="000E35AF">
        <w:t xml:space="preserve"> </w:t>
      </w:r>
      <w:r>
        <w:rPr>
          <w:color w:val="231F20"/>
        </w:rPr>
        <w:t>2.26 and 2.39) Empty space surrounds a closed form but does not move through it.</w:t>
      </w:r>
      <w:r>
        <w:rPr>
          <w:color w:val="231F20"/>
          <w:spacing w:val="3"/>
        </w:rPr>
        <w:t xml:space="preserve"> </w:t>
      </w:r>
      <w:r>
        <w:rPr>
          <w:color w:val="231F20"/>
        </w:rPr>
        <w:t>Conversely,</w:t>
      </w:r>
      <w:r w:rsidR="000E35AF">
        <w:rPr>
          <w:color w:val="231F20"/>
        </w:rPr>
        <w:t xml:space="preserve"> </w:t>
      </w:r>
      <w:r>
        <w:rPr>
          <w:color w:val="231F20"/>
        </w:rPr>
        <w:t xml:space="preserve">empty space surrounds but also moves through an </w:t>
      </w:r>
      <w:r>
        <w:rPr>
          <w:b/>
          <w:color w:val="231F20"/>
        </w:rPr>
        <w:t>open form</w:t>
      </w:r>
      <w:r>
        <w:rPr>
          <w:color w:val="231F20"/>
        </w:rPr>
        <w:t>. Open form sculptures are</w:t>
      </w:r>
      <w:r>
        <w:rPr>
          <w:color w:val="231F20"/>
          <w:spacing w:val="-11"/>
        </w:rPr>
        <w:t xml:space="preserve"> </w:t>
      </w:r>
      <w:r>
        <w:rPr>
          <w:color w:val="231F20"/>
        </w:rPr>
        <w:t>closer</w:t>
      </w:r>
      <w:r w:rsidR="000E35AF">
        <w:rPr>
          <w:color w:val="231F20"/>
        </w:rPr>
        <w:t xml:space="preserve"> </w:t>
      </w:r>
      <w:r>
        <w:rPr>
          <w:color w:val="231F20"/>
        </w:rPr>
        <w:t>in</w:t>
      </w:r>
      <w:r>
        <w:rPr>
          <w:color w:val="231F20"/>
          <w:spacing w:val="-9"/>
        </w:rPr>
        <w:t xml:space="preserve"> </w:t>
      </w:r>
      <w:r>
        <w:rPr>
          <w:color w:val="231F20"/>
        </w:rPr>
        <w:t>shape</w:t>
      </w:r>
      <w:r>
        <w:rPr>
          <w:color w:val="231F20"/>
          <w:spacing w:val="-9"/>
        </w:rPr>
        <w:t xml:space="preserve"> </w:t>
      </w:r>
      <w:r>
        <w:rPr>
          <w:color w:val="231F20"/>
        </w:rPr>
        <w:t>to</w:t>
      </w:r>
      <w:r>
        <w:rPr>
          <w:color w:val="231F20"/>
          <w:spacing w:val="-8"/>
        </w:rPr>
        <w:t xml:space="preserve"> </w:t>
      </w:r>
      <w:r>
        <w:rPr>
          <w:color w:val="231F20"/>
        </w:rPr>
        <w:t>the</w:t>
      </w:r>
      <w:r>
        <w:rPr>
          <w:color w:val="231F20"/>
          <w:spacing w:val="-9"/>
        </w:rPr>
        <w:t xml:space="preserve"> </w:t>
      </w:r>
      <w:r>
        <w:rPr>
          <w:color w:val="231F20"/>
        </w:rPr>
        <w:t>figures</w:t>
      </w:r>
      <w:r>
        <w:rPr>
          <w:color w:val="231F20"/>
          <w:spacing w:val="-7"/>
        </w:rPr>
        <w:t xml:space="preserve"> </w:t>
      </w:r>
      <w:r>
        <w:rPr>
          <w:color w:val="231F20"/>
        </w:rPr>
        <w:t>they</w:t>
      </w:r>
      <w:r>
        <w:rPr>
          <w:color w:val="231F20"/>
          <w:spacing w:val="-9"/>
        </w:rPr>
        <w:t xml:space="preserve"> </w:t>
      </w:r>
      <w:r>
        <w:rPr>
          <w:color w:val="231F20"/>
        </w:rPr>
        <w:t>represent</w:t>
      </w:r>
      <w:r>
        <w:rPr>
          <w:color w:val="231F20"/>
          <w:spacing w:val="-8"/>
        </w:rPr>
        <w:t xml:space="preserve"> </w:t>
      </w:r>
      <w:r>
        <w:rPr>
          <w:color w:val="231F20"/>
        </w:rPr>
        <w:t>and</w:t>
      </w:r>
      <w:r>
        <w:rPr>
          <w:color w:val="231F20"/>
          <w:spacing w:val="-8"/>
        </w:rPr>
        <w:t xml:space="preserve"> </w:t>
      </w:r>
      <w:r>
        <w:rPr>
          <w:color w:val="231F20"/>
        </w:rPr>
        <w:t>thus</w:t>
      </w:r>
      <w:r>
        <w:rPr>
          <w:color w:val="231F20"/>
          <w:spacing w:val="-9"/>
        </w:rPr>
        <w:t xml:space="preserve"> </w:t>
      </w:r>
      <w:r>
        <w:rPr>
          <w:color w:val="231F20"/>
        </w:rPr>
        <w:t>are</w:t>
      </w:r>
      <w:r>
        <w:rPr>
          <w:color w:val="231F20"/>
          <w:spacing w:val="-8"/>
        </w:rPr>
        <w:t xml:space="preserve"> </w:t>
      </w:r>
      <w:r>
        <w:rPr>
          <w:color w:val="231F20"/>
        </w:rPr>
        <w:t>more</w:t>
      </w:r>
      <w:r>
        <w:rPr>
          <w:color w:val="231F20"/>
          <w:spacing w:val="-9"/>
        </w:rPr>
        <w:t xml:space="preserve"> </w:t>
      </w:r>
      <w:r>
        <w:rPr>
          <w:color w:val="231F20"/>
        </w:rPr>
        <w:t>lifelike</w:t>
      </w:r>
      <w:r>
        <w:rPr>
          <w:color w:val="231F20"/>
          <w:spacing w:val="-8"/>
        </w:rPr>
        <w:t xml:space="preserve"> </w:t>
      </w:r>
      <w:r>
        <w:rPr>
          <w:color w:val="231F20"/>
        </w:rPr>
        <w:t>or</w:t>
      </w:r>
      <w:r>
        <w:rPr>
          <w:color w:val="231F20"/>
          <w:spacing w:val="-9"/>
        </w:rPr>
        <w:t xml:space="preserve"> </w:t>
      </w:r>
      <w:r>
        <w:rPr>
          <w:color w:val="231F20"/>
        </w:rPr>
        <w:t>“true”</w:t>
      </w:r>
      <w:r>
        <w:rPr>
          <w:color w:val="231F20"/>
          <w:spacing w:val="-9"/>
        </w:rPr>
        <w:t xml:space="preserve"> </w:t>
      </w:r>
      <w:r>
        <w:rPr>
          <w:color w:val="231F20"/>
        </w:rPr>
        <w:t>to</w:t>
      </w:r>
      <w:r>
        <w:rPr>
          <w:color w:val="231F20"/>
          <w:spacing w:val="-8"/>
        </w:rPr>
        <w:t xml:space="preserve"> </w:t>
      </w:r>
      <w:r>
        <w:rPr>
          <w:color w:val="231F20"/>
        </w:rPr>
        <w:t>the</w:t>
      </w:r>
      <w:r>
        <w:rPr>
          <w:color w:val="231F20"/>
          <w:spacing w:val="-9"/>
        </w:rPr>
        <w:t xml:space="preserve"> </w:t>
      </w:r>
      <w:r>
        <w:rPr>
          <w:color w:val="231F20"/>
        </w:rPr>
        <w:t>original</w:t>
      </w:r>
      <w:r>
        <w:rPr>
          <w:color w:val="231F20"/>
          <w:spacing w:val="-8"/>
        </w:rPr>
        <w:t xml:space="preserve"> </w:t>
      </w:r>
      <w:r>
        <w:rPr>
          <w:color w:val="231F20"/>
        </w:rPr>
        <w:t>reference.</w:t>
      </w:r>
    </w:p>
    <w:p w14:paraId="398FA1C3" w14:textId="77777777" w:rsidR="000E35AF" w:rsidRDefault="000E35AF" w:rsidP="000E35AF">
      <w:pPr>
        <w:pStyle w:val="Body"/>
      </w:pPr>
    </w:p>
    <w:p w14:paraId="563D7873" w14:textId="77777777" w:rsidR="000E35AF" w:rsidRDefault="000E35AF" w:rsidP="000E35AF">
      <w:pPr>
        <w:pStyle w:val="Body"/>
        <w:ind w:firstLine="0"/>
        <w:jc w:val="center"/>
      </w:pPr>
      <w:r>
        <w:rPr>
          <w:noProof/>
        </w:rPr>
        <w:drawing>
          <wp:inline distT="0" distB="0" distL="0" distR="0" wp14:anchorId="0DF1CC52" wp14:editId="0F4814FD">
            <wp:extent cx="3643630" cy="2969260"/>
            <wp:effectExtent l="0" t="0" r="1270" b="2540"/>
            <wp:docPr id="1520" name="Picture 1510" descr="Sphinx of Hatshepsu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0" name="Picture 1510"/>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43630" cy="2969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F42BFFA" w14:textId="77777777" w:rsidR="000E35AF" w:rsidRDefault="000E35AF" w:rsidP="000E35AF">
      <w:pPr>
        <w:pStyle w:val="CaptionHeader"/>
      </w:pPr>
      <w:r>
        <w:t>Figure 2.39 | Sphinx of Hatshepsut</w:t>
      </w:r>
    </w:p>
    <w:p w14:paraId="0ECB9864" w14:textId="77777777" w:rsidR="000E35AF" w:rsidRDefault="000E35AF" w:rsidP="000E35AF">
      <w:pPr>
        <w:pStyle w:val="CaptionText"/>
      </w:pPr>
      <w:r>
        <w:t xml:space="preserve">Source: Met Museum </w:t>
      </w:r>
    </w:p>
    <w:p w14:paraId="33A1DB24" w14:textId="77777777" w:rsidR="000E35AF" w:rsidRDefault="000E35AF" w:rsidP="000E35AF">
      <w:pPr>
        <w:pStyle w:val="CaptionText"/>
      </w:pPr>
      <w:r>
        <w:t>License: OASC</w:t>
      </w:r>
    </w:p>
    <w:p w14:paraId="6360D15D" w14:textId="77777777" w:rsidR="000E35AF" w:rsidRDefault="000E35AF" w:rsidP="000E35AF">
      <w:pPr>
        <w:pStyle w:val="Body"/>
      </w:pPr>
    </w:p>
    <w:p w14:paraId="144CBC19" w14:textId="2CA116A6" w:rsidR="002132A0" w:rsidRDefault="002132A0" w:rsidP="000E35AF">
      <w:pPr>
        <w:pStyle w:val="Body"/>
      </w:pPr>
      <w:r>
        <w:t xml:space="preserve">Modern sculptors </w:t>
      </w:r>
      <w:r>
        <w:rPr>
          <w:spacing w:val="-4"/>
        </w:rPr>
        <w:t xml:space="preserve">such </w:t>
      </w:r>
      <w:r>
        <w:rPr>
          <w:spacing w:val="-3"/>
        </w:rPr>
        <w:t>as</w:t>
      </w:r>
      <w:r w:rsidR="00610DDD">
        <w:rPr>
          <w:spacing w:val="-3"/>
        </w:rPr>
        <w:t xml:space="preserve"> </w:t>
      </w:r>
      <w:r>
        <w:rPr>
          <w:spacing w:val="-4"/>
        </w:rPr>
        <w:t>Henry</w:t>
      </w:r>
      <w:r w:rsidR="00610DDD">
        <w:rPr>
          <w:spacing w:val="-4"/>
        </w:rPr>
        <w:t xml:space="preserve"> </w:t>
      </w:r>
      <w:r>
        <w:rPr>
          <w:spacing w:val="-4"/>
        </w:rPr>
        <w:t>Moore</w:t>
      </w:r>
      <w:r w:rsidR="00610DDD">
        <w:rPr>
          <w:spacing w:val="-4"/>
        </w:rPr>
        <w:t xml:space="preserve"> </w:t>
      </w:r>
      <w:r>
        <w:t>(1898-1986,</w:t>
      </w:r>
      <w:r w:rsidR="00610DDD">
        <w:t xml:space="preserve"> </w:t>
      </w:r>
      <w:r>
        <w:t>England)</w:t>
      </w:r>
      <w:r w:rsidR="00610DDD">
        <w:t xml:space="preserve"> </w:t>
      </w:r>
      <w:r>
        <w:rPr>
          <w:spacing w:val="-4"/>
        </w:rPr>
        <w:t>have</w:t>
      </w:r>
      <w:r w:rsidR="00610DDD">
        <w:rPr>
          <w:spacing w:val="-4"/>
        </w:rPr>
        <w:t xml:space="preserve"> </w:t>
      </w:r>
      <w:r>
        <w:t>explored</w:t>
      </w:r>
      <w:r w:rsidR="00610DDD">
        <w:t xml:space="preserve"> </w:t>
      </w:r>
      <w:r>
        <w:rPr>
          <w:spacing w:val="-4"/>
        </w:rPr>
        <w:t>the</w:t>
      </w:r>
      <w:r w:rsidR="00610DDD">
        <w:rPr>
          <w:spacing w:val="-4"/>
        </w:rPr>
        <w:t xml:space="preserve"> </w:t>
      </w:r>
      <w:r>
        <w:t>abstract</w:t>
      </w:r>
      <w:r w:rsidR="00610DDD">
        <w:t xml:space="preserve"> </w:t>
      </w:r>
      <w:r>
        <w:rPr>
          <w:spacing w:val="-4"/>
        </w:rPr>
        <w:t xml:space="preserve">use </w:t>
      </w:r>
      <w:r>
        <w:rPr>
          <w:spacing w:val="-3"/>
        </w:rPr>
        <w:t xml:space="preserve">of </w:t>
      </w:r>
      <w:r>
        <w:t xml:space="preserve">closed </w:t>
      </w:r>
      <w:r>
        <w:rPr>
          <w:spacing w:val="-4"/>
        </w:rPr>
        <w:t xml:space="preserve">and open </w:t>
      </w:r>
      <w:r>
        <w:t xml:space="preserve">forms, </w:t>
      </w:r>
      <w:r>
        <w:rPr>
          <w:spacing w:val="-3"/>
        </w:rPr>
        <w:t xml:space="preserve">as </w:t>
      </w:r>
      <w:r>
        <w:rPr>
          <w:spacing w:val="-4"/>
        </w:rPr>
        <w:t xml:space="preserve">well </w:t>
      </w:r>
      <w:r>
        <w:rPr>
          <w:spacing w:val="-3"/>
        </w:rPr>
        <w:t xml:space="preserve">as </w:t>
      </w:r>
      <w:r>
        <w:t xml:space="preserve">negative </w:t>
      </w:r>
      <w:r>
        <w:rPr>
          <w:spacing w:val="-4"/>
        </w:rPr>
        <w:t xml:space="preserve">and </w:t>
      </w:r>
      <w:r>
        <w:t>positive space. (</w:t>
      </w:r>
      <w:hyperlink r:id="rId64" w:history="1">
        <w:r w:rsidRPr="00BB243E">
          <w:rPr>
            <w:rStyle w:val="Hyperlink"/>
            <w:i/>
          </w:rPr>
          <w:t>Reclining Figure 1969-70</w:t>
        </w:r>
        <w:r w:rsidRPr="00BB243E">
          <w:rPr>
            <w:rStyle w:val="Hyperlink"/>
          </w:rPr>
          <w:t xml:space="preserve">, </w:t>
        </w:r>
        <w:r w:rsidRPr="00BB243E">
          <w:rPr>
            <w:rStyle w:val="Hyperlink"/>
            <w:spacing w:val="-4"/>
          </w:rPr>
          <w:lastRenderedPageBreak/>
          <w:t xml:space="preserve">Henry </w:t>
        </w:r>
        <w:r w:rsidRPr="00BB243E">
          <w:rPr>
            <w:rStyle w:val="Hyperlink"/>
          </w:rPr>
          <w:t>Moore</w:t>
        </w:r>
      </w:hyperlink>
      <w:r>
        <w:t xml:space="preserve">) </w:t>
      </w:r>
      <w:r>
        <w:rPr>
          <w:spacing w:val="-3"/>
        </w:rPr>
        <w:t xml:space="preserve">In </w:t>
      </w:r>
      <w:r>
        <w:t xml:space="preserve">three-dimensional </w:t>
      </w:r>
      <w:r>
        <w:rPr>
          <w:spacing w:val="-4"/>
        </w:rPr>
        <w:t xml:space="preserve">art, </w:t>
      </w:r>
      <w:r>
        <w:rPr>
          <w:b/>
        </w:rPr>
        <w:t xml:space="preserve">positive </w:t>
      </w:r>
      <w:r>
        <w:rPr>
          <w:b/>
          <w:spacing w:val="-4"/>
        </w:rPr>
        <w:t xml:space="preserve">space </w:t>
      </w:r>
      <w:r>
        <w:t xml:space="preserve">is </w:t>
      </w:r>
      <w:r>
        <w:rPr>
          <w:spacing w:val="-4"/>
        </w:rPr>
        <w:t xml:space="preserve">the space </w:t>
      </w:r>
      <w:r>
        <w:t xml:space="preserve">occupied </w:t>
      </w:r>
      <w:r>
        <w:rPr>
          <w:spacing w:val="-3"/>
        </w:rPr>
        <w:t xml:space="preserve">by </w:t>
      </w:r>
      <w:r>
        <w:t xml:space="preserve">a </w:t>
      </w:r>
      <w:r>
        <w:rPr>
          <w:spacing w:val="-4"/>
        </w:rPr>
        <w:t xml:space="preserve">given </w:t>
      </w:r>
      <w:r>
        <w:t xml:space="preserve">volume, </w:t>
      </w:r>
      <w:r>
        <w:rPr>
          <w:spacing w:val="-4"/>
        </w:rPr>
        <w:t xml:space="preserve">while </w:t>
      </w:r>
      <w:r>
        <w:rPr>
          <w:b/>
        </w:rPr>
        <w:t xml:space="preserve">negative </w:t>
      </w:r>
      <w:r>
        <w:rPr>
          <w:b/>
          <w:spacing w:val="-4"/>
        </w:rPr>
        <w:t xml:space="preserve">space </w:t>
      </w:r>
      <w:r>
        <w:rPr>
          <w:spacing w:val="-3"/>
        </w:rPr>
        <w:t xml:space="preserve">is </w:t>
      </w:r>
      <w:r>
        <w:rPr>
          <w:spacing w:val="-4"/>
        </w:rPr>
        <w:t xml:space="preserve">the empty space </w:t>
      </w:r>
      <w:r>
        <w:t xml:space="preserve">within </w:t>
      </w:r>
      <w:r>
        <w:rPr>
          <w:spacing w:val="-4"/>
        </w:rPr>
        <w:t xml:space="preserve">that </w:t>
      </w:r>
      <w:r>
        <w:t xml:space="preserve">volume. Notice </w:t>
      </w:r>
      <w:r>
        <w:rPr>
          <w:spacing w:val="-4"/>
        </w:rPr>
        <w:t xml:space="preserve">how the figure </w:t>
      </w:r>
      <w:r>
        <w:t xml:space="preserve">twists around </w:t>
      </w:r>
      <w:r>
        <w:rPr>
          <w:spacing w:val="-3"/>
        </w:rPr>
        <w:t xml:space="preserve">an </w:t>
      </w:r>
      <w:r>
        <w:t xml:space="preserve">imaginary boundary. </w:t>
      </w:r>
      <w:r>
        <w:rPr>
          <w:spacing w:val="-4"/>
        </w:rPr>
        <w:t xml:space="preserve">The </w:t>
      </w:r>
      <w:r>
        <w:t xml:space="preserve">“saddle” </w:t>
      </w:r>
      <w:r>
        <w:rPr>
          <w:spacing w:val="-3"/>
        </w:rPr>
        <w:t xml:space="preserve">in </w:t>
      </w:r>
      <w:r>
        <w:rPr>
          <w:spacing w:val="-4"/>
        </w:rPr>
        <w:t xml:space="preserve">the </w:t>
      </w:r>
      <w:r>
        <w:t>middle suggests an invisible</w:t>
      </w:r>
      <w:r>
        <w:rPr>
          <w:spacing w:val="-13"/>
        </w:rPr>
        <w:t xml:space="preserve"> </w:t>
      </w:r>
      <w:r>
        <w:t>weight</w:t>
      </w:r>
      <w:r>
        <w:rPr>
          <w:spacing w:val="-13"/>
        </w:rPr>
        <w:t xml:space="preserve"> </w:t>
      </w:r>
      <w:r>
        <w:t>pressing</w:t>
      </w:r>
      <w:r>
        <w:rPr>
          <w:spacing w:val="-12"/>
        </w:rPr>
        <w:t xml:space="preserve"> </w:t>
      </w:r>
      <w:r>
        <w:rPr>
          <w:spacing w:val="-4"/>
        </w:rPr>
        <w:t>down</w:t>
      </w:r>
      <w:r>
        <w:rPr>
          <w:spacing w:val="-13"/>
        </w:rPr>
        <w:t xml:space="preserve"> </w:t>
      </w:r>
      <w:r>
        <w:rPr>
          <w:spacing w:val="-3"/>
        </w:rPr>
        <w:t>on</w:t>
      </w:r>
      <w:r>
        <w:rPr>
          <w:spacing w:val="-13"/>
        </w:rPr>
        <w:t xml:space="preserve"> </w:t>
      </w:r>
      <w:r>
        <w:rPr>
          <w:spacing w:val="-4"/>
        </w:rPr>
        <w:t>the</w:t>
      </w:r>
      <w:r>
        <w:rPr>
          <w:spacing w:val="-12"/>
        </w:rPr>
        <w:t xml:space="preserve"> </w:t>
      </w:r>
      <w:r>
        <w:rPr>
          <w:spacing w:val="-4"/>
        </w:rPr>
        <w:t>form</w:t>
      </w:r>
      <w:r>
        <w:rPr>
          <w:spacing w:val="-13"/>
        </w:rPr>
        <w:t xml:space="preserve"> </w:t>
      </w:r>
      <w:r>
        <w:t>there.</w:t>
      </w:r>
      <w:r>
        <w:rPr>
          <w:spacing w:val="-13"/>
        </w:rPr>
        <w:t xml:space="preserve"> </w:t>
      </w:r>
      <w:r>
        <w:rPr>
          <w:spacing w:val="-4"/>
        </w:rPr>
        <w:t>This</w:t>
      </w:r>
      <w:r>
        <w:rPr>
          <w:spacing w:val="-12"/>
        </w:rPr>
        <w:t xml:space="preserve"> </w:t>
      </w:r>
      <w:r>
        <w:t>sculpture</w:t>
      </w:r>
      <w:r>
        <w:rPr>
          <w:spacing w:val="-13"/>
        </w:rPr>
        <w:t xml:space="preserve"> </w:t>
      </w:r>
      <w:r>
        <w:t>depends</w:t>
      </w:r>
      <w:r>
        <w:rPr>
          <w:spacing w:val="-13"/>
        </w:rPr>
        <w:t xml:space="preserve"> </w:t>
      </w:r>
      <w:r>
        <w:rPr>
          <w:spacing w:val="-3"/>
        </w:rPr>
        <w:t>as</w:t>
      </w:r>
      <w:r>
        <w:rPr>
          <w:spacing w:val="-12"/>
        </w:rPr>
        <w:t xml:space="preserve"> </w:t>
      </w:r>
      <w:r>
        <w:rPr>
          <w:spacing w:val="-4"/>
        </w:rPr>
        <w:t>much</w:t>
      </w:r>
      <w:r>
        <w:rPr>
          <w:spacing w:val="-13"/>
        </w:rPr>
        <w:t xml:space="preserve"> </w:t>
      </w:r>
      <w:r>
        <w:rPr>
          <w:spacing w:val="-3"/>
        </w:rPr>
        <w:t>on</w:t>
      </w:r>
      <w:r>
        <w:rPr>
          <w:spacing w:val="-13"/>
        </w:rPr>
        <w:t xml:space="preserve"> </w:t>
      </w:r>
      <w:r>
        <w:rPr>
          <w:spacing w:val="-4"/>
        </w:rPr>
        <w:t>the</w:t>
      </w:r>
      <w:r>
        <w:rPr>
          <w:spacing w:val="-12"/>
        </w:rPr>
        <w:t xml:space="preserve"> </w:t>
      </w:r>
      <w:r>
        <w:rPr>
          <w:spacing w:val="-4"/>
        </w:rPr>
        <w:t>empty</w:t>
      </w:r>
      <w:r>
        <w:rPr>
          <w:spacing w:val="-13"/>
        </w:rPr>
        <w:t xml:space="preserve"> </w:t>
      </w:r>
      <w:r>
        <w:t xml:space="preserve">space around </w:t>
      </w:r>
      <w:r>
        <w:rPr>
          <w:spacing w:val="-3"/>
        </w:rPr>
        <w:t xml:space="preserve">it as it </w:t>
      </w:r>
      <w:r>
        <w:rPr>
          <w:spacing w:val="-4"/>
        </w:rPr>
        <w:t xml:space="preserve">does </w:t>
      </w:r>
      <w:r>
        <w:rPr>
          <w:spacing w:val="-3"/>
        </w:rPr>
        <w:t xml:space="preserve">on </w:t>
      </w:r>
      <w:r>
        <w:rPr>
          <w:spacing w:val="-4"/>
        </w:rPr>
        <w:t xml:space="preserve">the </w:t>
      </w:r>
      <w:r>
        <w:t xml:space="preserve">volume occupied </w:t>
      </w:r>
      <w:r>
        <w:rPr>
          <w:spacing w:val="-3"/>
        </w:rPr>
        <w:t xml:space="preserve">by </w:t>
      </w:r>
      <w:r>
        <w:rPr>
          <w:spacing w:val="-4"/>
        </w:rPr>
        <w:t xml:space="preserve">the </w:t>
      </w:r>
      <w:r>
        <w:t xml:space="preserve">bronze. </w:t>
      </w:r>
      <w:r>
        <w:rPr>
          <w:spacing w:val="-3"/>
        </w:rPr>
        <w:t xml:space="preserve">In </w:t>
      </w:r>
      <w:r>
        <w:t xml:space="preserve">addition, </w:t>
      </w:r>
      <w:r>
        <w:rPr>
          <w:spacing w:val="-4"/>
        </w:rPr>
        <w:t xml:space="preserve">its mass </w:t>
      </w:r>
      <w:r>
        <w:rPr>
          <w:spacing w:val="-3"/>
        </w:rPr>
        <w:t xml:space="preserve">is </w:t>
      </w:r>
      <w:r>
        <w:t xml:space="preserve">lessened </w:t>
      </w:r>
      <w:r>
        <w:rPr>
          <w:spacing w:val="-3"/>
        </w:rPr>
        <w:t xml:space="preserve">by </w:t>
      </w:r>
      <w:r>
        <w:t>the openness</w:t>
      </w:r>
      <w:r>
        <w:rPr>
          <w:spacing w:val="-15"/>
        </w:rPr>
        <w:t xml:space="preserve"> </w:t>
      </w:r>
      <w:r>
        <w:rPr>
          <w:spacing w:val="-3"/>
        </w:rPr>
        <w:t>of</w:t>
      </w:r>
      <w:r>
        <w:rPr>
          <w:spacing w:val="-15"/>
        </w:rPr>
        <w:t xml:space="preserve"> </w:t>
      </w:r>
      <w:r>
        <w:rPr>
          <w:spacing w:val="-4"/>
        </w:rPr>
        <w:t>its</w:t>
      </w:r>
      <w:r>
        <w:rPr>
          <w:spacing w:val="-15"/>
        </w:rPr>
        <w:t xml:space="preserve"> </w:t>
      </w:r>
      <w:r>
        <w:rPr>
          <w:spacing w:val="-4"/>
        </w:rPr>
        <w:t>form,</w:t>
      </w:r>
      <w:r>
        <w:rPr>
          <w:spacing w:val="-14"/>
        </w:rPr>
        <w:t xml:space="preserve"> </w:t>
      </w:r>
      <w:r>
        <w:t>especially</w:t>
      </w:r>
      <w:r>
        <w:rPr>
          <w:spacing w:val="-15"/>
        </w:rPr>
        <w:t xml:space="preserve"> </w:t>
      </w:r>
      <w:r>
        <w:rPr>
          <w:spacing w:val="-4"/>
        </w:rPr>
        <w:t>when</w:t>
      </w:r>
      <w:r>
        <w:rPr>
          <w:spacing w:val="-15"/>
        </w:rPr>
        <w:t xml:space="preserve"> </w:t>
      </w:r>
      <w:r>
        <w:t>compared</w:t>
      </w:r>
      <w:r>
        <w:rPr>
          <w:spacing w:val="-14"/>
        </w:rPr>
        <w:t xml:space="preserve"> </w:t>
      </w:r>
      <w:r>
        <w:rPr>
          <w:spacing w:val="-3"/>
        </w:rPr>
        <w:t>to</w:t>
      </w:r>
      <w:r>
        <w:rPr>
          <w:spacing w:val="-15"/>
        </w:rPr>
        <w:t xml:space="preserve"> </w:t>
      </w:r>
      <w:r>
        <w:t>ancient</w:t>
      </w:r>
      <w:r>
        <w:rPr>
          <w:spacing w:val="-15"/>
        </w:rPr>
        <w:t xml:space="preserve"> </w:t>
      </w:r>
      <w:r>
        <w:t>Egyptian</w:t>
      </w:r>
      <w:r>
        <w:rPr>
          <w:spacing w:val="-15"/>
        </w:rPr>
        <w:t xml:space="preserve"> </w:t>
      </w:r>
      <w:r>
        <w:t>sculpture,</w:t>
      </w:r>
      <w:r>
        <w:rPr>
          <w:spacing w:val="-14"/>
        </w:rPr>
        <w:t xml:space="preserve"> </w:t>
      </w:r>
      <w:r>
        <w:rPr>
          <w:spacing w:val="-3"/>
        </w:rPr>
        <w:t>an</w:t>
      </w:r>
      <w:r>
        <w:rPr>
          <w:spacing w:val="-15"/>
        </w:rPr>
        <w:t xml:space="preserve"> </w:t>
      </w:r>
      <w:r>
        <w:t>entirely</w:t>
      </w:r>
      <w:r>
        <w:rPr>
          <w:spacing w:val="-15"/>
        </w:rPr>
        <w:t xml:space="preserve"> </w:t>
      </w:r>
      <w:r>
        <w:t>closed</w:t>
      </w:r>
      <w:r>
        <w:rPr>
          <w:spacing w:val="-14"/>
        </w:rPr>
        <w:t xml:space="preserve"> </w:t>
      </w:r>
      <w:r>
        <w:t>form.</w:t>
      </w:r>
    </w:p>
    <w:p w14:paraId="5ED8C05B" w14:textId="77777777" w:rsidR="002132A0" w:rsidRDefault="002132A0" w:rsidP="000E35AF">
      <w:pPr>
        <w:pStyle w:val="Body"/>
      </w:pPr>
      <w:r>
        <w:t xml:space="preserve">To convey the three dimensionality, mass and volume, of forms on a flat surface, artists use </w:t>
      </w:r>
      <w:r>
        <w:rPr>
          <w:rFonts w:ascii="Georgia-BoldItalic" w:hAnsi="Georgia-BoldItalic"/>
          <w:b/>
          <w:i/>
        </w:rPr>
        <w:t xml:space="preserve">chiaroscuro </w:t>
      </w:r>
      <w:r>
        <w:t>(Italian: “clear-dark”) or varying shades of light and dark. As a form turns toward a</w:t>
      </w:r>
      <w:r>
        <w:rPr>
          <w:spacing w:val="-6"/>
        </w:rPr>
        <w:t xml:space="preserve"> </w:t>
      </w:r>
      <w:r>
        <w:t>light</w:t>
      </w:r>
      <w:r>
        <w:rPr>
          <w:spacing w:val="-5"/>
        </w:rPr>
        <w:t xml:space="preserve"> </w:t>
      </w:r>
      <w:r>
        <w:t>source</w:t>
      </w:r>
      <w:r>
        <w:rPr>
          <w:spacing w:val="-5"/>
        </w:rPr>
        <w:t xml:space="preserve"> </w:t>
      </w:r>
      <w:r>
        <w:t>it</w:t>
      </w:r>
      <w:r>
        <w:rPr>
          <w:spacing w:val="-6"/>
        </w:rPr>
        <w:t xml:space="preserve"> </w:t>
      </w:r>
      <w:r>
        <w:t>appears</w:t>
      </w:r>
      <w:r>
        <w:rPr>
          <w:spacing w:val="-5"/>
        </w:rPr>
        <w:t xml:space="preserve"> </w:t>
      </w:r>
      <w:r>
        <w:t>brighter,</w:t>
      </w:r>
      <w:r>
        <w:rPr>
          <w:spacing w:val="-6"/>
        </w:rPr>
        <w:t xml:space="preserve"> </w:t>
      </w:r>
      <w:r>
        <w:t>and</w:t>
      </w:r>
      <w:r>
        <w:rPr>
          <w:spacing w:val="-6"/>
        </w:rPr>
        <w:t xml:space="preserve"> </w:t>
      </w:r>
      <w:r>
        <w:t>as</w:t>
      </w:r>
      <w:r>
        <w:rPr>
          <w:spacing w:val="-5"/>
        </w:rPr>
        <w:t xml:space="preserve"> </w:t>
      </w:r>
      <w:r>
        <w:t>it</w:t>
      </w:r>
      <w:r>
        <w:rPr>
          <w:spacing w:val="-5"/>
        </w:rPr>
        <w:t xml:space="preserve"> </w:t>
      </w:r>
      <w:r>
        <w:t>turns</w:t>
      </w:r>
      <w:r>
        <w:rPr>
          <w:spacing w:val="-7"/>
        </w:rPr>
        <w:t xml:space="preserve"> </w:t>
      </w:r>
      <w:r>
        <w:t>away</w:t>
      </w:r>
      <w:r>
        <w:rPr>
          <w:spacing w:val="-5"/>
        </w:rPr>
        <w:t xml:space="preserve"> </w:t>
      </w:r>
      <w:r>
        <w:t>from</w:t>
      </w:r>
      <w:r>
        <w:rPr>
          <w:spacing w:val="-6"/>
        </w:rPr>
        <w:t xml:space="preserve"> </w:t>
      </w:r>
      <w:r>
        <w:t>the</w:t>
      </w:r>
      <w:r>
        <w:rPr>
          <w:spacing w:val="-5"/>
        </w:rPr>
        <w:t xml:space="preserve"> </w:t>
      </w:r>
      <w:r>
        <w:t>light</w:t>
      </w:r>
      <w:r>
        <w:rPr>
          <w:spacing w:val="-6"/>
        </w:rPr>
        <w:t xml:space="preserve"> </w:t>
      </w:r>
      <w:r>
        <w:t>source</w:t>
      </w:r>
      <w:r>
        <w:rPr>
          <w:spacing w:val="-5"/>
        </w:rPr>
        <w:t xml:space="preserve"> </w:t>
      </w:r>
      <w:r>
        <w:t>it</w:t>
      </w:r>
      <w:r>
        <w:rPr>
          <w:spacing w:val="-5"/>
        </w:rPr>
        <w:t xml:space="preserve"> </w:t>
      </w:r>
      <w:r>
        <w:t>appears</w:t>
      </w:r>
      <w:r>
        <w:rPr>
          <w:spacing w:val="-6"/>
        </w:rPr>
        <w:t xml:space="preserve"> </w:t>
      </w:r>
      <w:r>
        <w:t>darker;</w:t>
      </w:r>
      <w:r>
        <w:rPr>
          <w:spacing w:val="-6"/>
        </w:rPr>
        <w:t xml:space="preserve"> </w:t>
      </w:r>
      <w:r>
        <w:t>the shift</w:t>
      </w:r>
      <w:r>
        <w:rPr>
          <w:spacing w:val="-10"/>
        </w:rPr>
        <w:t xml:space="preserve"> </w:t>
      </w:r>
      <w:r>
        <w:t>in</w:t>
      </w:r>
      <w:r>
        <w:rPr>
          <w:spacing w:val="-10"/>
        </w:rPr>
        <w:t xml:space="preserve"> </w:t>
      </w:r>
      <w:r>
        <w:t>light</w:t>
      </w:r>
      <w:r>
        <w:rPr>
          <w:spacing w:val="-10"/>
        </w:rPr>
        <w:t xml:space="preserve"> </w:t>
      </w:r>
      <w:r>
        <w:t>and</w:t>
      </w:r>
      <w:r>
        <w:rPr>
          <w:spacing w:val="-10"/>
        </w:rPr>
        <w:t xml:space="preserve"> </w:t>
      </w:r>
      <w:r>
        <w:t>shadow</w:t>
      </w:r>
      <w:r>
        <w:rPr>
          <w:spacing w:val="-10"/>
        </w:rPr>
        <w:t xml:space="preserve"> </w:t>
      </w:r>
      <w:r>
        <w:t>creates</w:t>
      </w:r>
      <w:r>
        <w:rPr>
          <w:spacing w:val="-10"/>
        </w:rPr>
        <w:t xml:space="preserve"> </w:t>
      </w:r>
      <w:r>
        <w:t>the</w:t>
      </w:r>
      <w:r>
        <w:rPr>
          <w:spacing w:val="-10"/>
        </w:rPr>
        <w:t xml:space="preserve"> </w:t>
      </w:r>
      <w:r>
        <w:t>illusion</w:t>
      </w:r>
      <w:r>
        <w:rPr>
          <w:spacing w:val="-10"/>
        </w:rPr>
        <w:t xml:space="preserve"> </w:t>
      </w:r>
      <w:r>
        <w:t>of</w:t>
      </w:r>
      <w:r>
        <w:rPr>
          <w:spacing w:val="-10"/>
        </w:rPr>
        <w:t xml:space="preserve"> </w:t>
      </w:r>
      <w:r>
        <w:t>volume</w:t>
      </w:r>
      <w:r>
        <w:rPr>
          <w:spacing w:val="-10"/>
        </w:rPr>
        <w:t xml:space="preserve"> </w:t>
      </w:r>
      <w:r>
        <w:t>in</w:t>
      </w:r>
      <w:r>
        <w:rPr>
          <w:spacing w:val="-10"/>
        </w:rPr>
        <w:t xml:space="preserve"> </w:t>
      </w:r>
      <w:r>
        <w:t>space.</w:t>
      </w:r>
      <w:r>
        <w:rPr>
          <w:spacing w:val="-10"/>
        </w:rPr>
        <w:t xml:space="preserve"> </w:t>
      </w:r>
      <w:r>
        <w:t>The</w:t>
      </w:r>
      <w:r>
        <w:rPr>
          <w:spacing w:val="-10"/>
        </w:rPr>
        <w:t xml:space="preserve"> </w:t>
      </w:r>
      <w:r>
        <w:t>face</w:t>
      </w:r>
      <w:r>
        <w:rPr>
          <w:spacing w:val="-10"/>
        </w:rPr>
        <w:t xml:space="preserve"> </w:t>
      </w:r>
      <w:r>
        <w:t>and</w:t>
      </w:r>
      <w:r>
        <w:rPr>
          <w:spacing w:val="-10"/>
        </w:rPr>
        <w:t xml:space="preserve"> </w:t>
      </w:r>
      <w:r>
        <w:t>hands</w:t>
      </w:r>
      <w:r>
        <w:rPr>
          <w:spacing w:val="-9"/>
        </w:rPr>
        <w:t xml:space="preserve"> </w:t>
      </w:r>
      <w:r>
        <w:t>of</w:t>
      </w:r>
      <w:r>
        <w:rPr>
          <w:spacing w:val="-10"/>
        </w:rPr>
        <w:t xml:space="preserve"> </w:t>
      </w:r>
      <w:r>
        <w:t xml:space="preserve">Leonardo’s </w:t>
      </w:r>
      <w:r>
        <w:rPr>
          <w:i/>
        </w:rPr>
        <w:t xml:space="preserve">Mona Lisa </w:t>
      </w:r>
      <w:r>
        <w:t>are considered masterpieces of chiaroscuro. (Figure</w:t>
      </w:r>
      <w:r>
        <w:rPr>
          <w:spacing w:val="-9"/>
        </w:rPr>
        <w:t xml:space="preserve"> </w:t>
      </w:r>
      <w:r>
        <w:t>2.7)</w:t>
      </w:r>
    </w:p>
    <w:p w14:paraId="3C584285" w14:textId="77777777" w:rsidR="002132A0" w:rsidRDefault="002132A0" w:rsidP="000E35AF">
      <w:pPr>
        <w:pStyle w:val="Body"/>
      </w:pPr>
    </w:p>
    <w:p w14:paraId="20FCAB88" w14:textId="77777777" w:rsidR="002132A0" w:rsidRDefault="000E35AF" w:rsidP="00BB243E">
      <w:pPr>
        <w:pStyle w:val="Heading3"/>
      </w:pPr>
      <w:r>
        <w:t xml:space="preserve">2.5.1.4 </w:t>
      </w:r>
      <w:r w:rsidR="002132A0">
        <w:t>Perspective</w:t>
      </w:r>
    </w:p>
    <w:p w14:paraId="184D3143" w14:textId="77777777" w:rsidR="002132A0" w:rsidRDefault="002132A0" w:rsidP="000E35AF">
      <w:pPr>
        <w:pStyle w:val="Body"/>
      </w:pPr>
      <w:r>
        <w:rPr>
          <w:b/>
        </w:rPr>
        <w:t xml:space="preserve">Perspective </w:t>
      </w:r>
      <w:r>
        <w:t>in art is the illusion of space on a flat surface. Before the discovery of the geometric system of linear perspective in fifteenth-century Italy, the illusion of space was created by using</w:t>
      </w:r>
      <w:r>
        <w:rPr>
          <w:spacing w:val="-13"/>
        </w:rPr>
        <w:t xml:space="preserve"> </w:t>
      </w:r>
      <w:r>
        <w:t>three</w:t>
      </w:r>
      <w:r>
        <w:rPr>
          <w:spacing w:val="-12"/>
        </w:rPr>
        <w:t xml:space="preserve"> </w:t>
      </w:r>
      <w:r>
        <w:t>main</w:t>
      </w:r>
      <w:r>
        <w:rPr>
          <w:spacing w:val="-12"/>
        </w:rPr>
        <w:t xml:space="preserve"> </w:t>
      </w:r>
      <w:r>
        <w:t>visual</w:t>
      </w:r>
      <w:r>
        <w:rPr>
          <w:spacing w:val="-13"/>
        </w:rPr>
        <w:t xml:space="preserve"> </w:t>
      </w:r>
      <w:r>
        <w:t>cues</w:t>
      </w:r>
      <w:r>
        <w:rPr>
          <w:spacing w:val="-12"/>
        </w:rPr>
        <w:t xml:space="preserve"> </w:t>
      </w:r>
      <w:r>
        <w:t>to</w:t>
      </w:r>
      <w:r>
        <w:rPr>
          <w:spacing w:val="-12"/>
        </w:rPr>
        <w:t xml:space="preserve"> </w:t>
      </w:r>
      <w:r>
        <w:t>the</w:t>
      </w:r>
      <w:r>
        <w:rPr>
          <w:spacing w:val="-12"/>
        </w:rPr>
        <w:t xml:space="preserve"> </w:t>
      </w:r>
      <w:r>
        <w:t>recession</w:t>
      </w:r>
      <w:r>
        <w:rPr>
          <w:spacing w:val="-13"/>
        </w:rPr>
        <w:t xml:space="preserve"> </w:t>
      </w:r>
      <w:r>
        <w:t>of</w:t>
      </w:r>
      <w:r>
        <w:rPr>
          <w:spacing w:val="-12"/>
        </w:rPr>
        <w:t xml:space="preserve"> </w:t>
      </w:r>
      <w:r>
        <w:t>space.</w:t>
      </w:r>
      <w:r>
        <w:rPr>
          <w:spacing w:val="-12"/>
        </w:rPr>
        <w:t xml:space="preserve"> </w:t>
      </w:r>
      <w:r>
        <w:t>These</w:t>
      </w:r>
      <w:r>
        <w:rPr>
          <w:spacing w:val="-12"/>
        </w:rPr>
        <w:t xml:space="preserve"> </w:t>
      </w:r>
      <w:r>
        <w:t>three</w:t>
      </w:r>
      <w:r>
        <w:rPr>
          <w:spacing w:val="-13"/>
        </w:rPr>
        <w:t xml:space="preserve"> </w:t>
      </w:r>
      <w:r>
        <w:t>cues</w:t>
      </w:r>
      <w:r>
        <w:rPr>
          <w:spacing w:val="-12"/>
        </w:rPr>
        <w:t xml:space="preserve"> </w:t>
      </w:r>
      <w:r>
        <w:t>are</w:t>
      </w:r>
      <w:r>
        <w:rPr>
          <w:spacing w:val="-12"/>
        </w:rPr>
        <w:t xml:space="preserve"> </w:t>
      </w:r>
      <w:r>
        <w:t>height,</w:t>
      </w:r>
      <w:r>
        <w:rPr>
          <w:spacing w:val="-12"/>
        </w:rPr>
        <w:t xml:space="preserve"> </w:t>
      </w:r>
      <w:r>
        <w:t>scale,</w:t>
      </w:r>
      <w:r>
        <w:rPr>
          <w:spacing w:val="-13"/>
        </w:rPr>
        <w:t xml:space="preserve"> </w:t>
      </w:r>
      <w:r>
        <w:t>and</w:t>
      </w:r>
      <w:r>
        <w:rPr>
          <w:spacing w:val="-12"/>
        </w:rPr>
        <w:t xml:space="preserve"> </w:t>
      </w:r>
      <w:r>
        <w:t>overlap. Objects that are higher on the drawing surface, objects that are smaller in scale, and objects that are partially obscured by other objects all appear further away in space. (Figure</w:t>
      </w:r>
      <w:r>
        <w:rPr>
          <w:spacing w:val="-31"/>
        </w:rPr>
        <w:t xml:space="preserve"> </w:t>
      </w:r>
      <w:r>
        <w:t>2.40)</w:t>
      </w:r>
    </w:p>
    <w:p w14:paraId="64679B4C" w14:textId="77777777" w:rsidR="000E35AF" w:rsidRDefault="000E35AF" w:rsidP="000E35AF">
      <w:pPr>
        <w:pStyle w:val="Body"/>
      </w:pPr>
    </w:p>
    <w:p w14:paraId="75BDA925" w14:textId="77777777" w:rsidR="000E35AF" w:rsidRDefault="000E35AF" w:rsidP="000E35AF">
      <w:pPr>
        <w:pStyle w:val="Body"/>
        <w:ind w:firstLine="0"/>
        <w:jc w:val="center"/>
      </w:pPr>
      <w:r>
        <w:rPr>
          <w:noProof/>
        </w:rPr>
        <w:drawing>
          <wp:inline distT="0" distB="0" distL="0" distR="0" wp14:anchorId="2185C92B" wp14:editId="239B33F5">
            <wp:extent cx="3429000" cy="1314450"/>
            <wp:effectExtent l="0" t="0" r="0" b="6350"/>
            <wp:docPr id="1514" name="Picture 1503" descr="Height, Scale, and Overlap&#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4" name="Picture 1503"/>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29000" cy="1314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80ED7EC" w14:textId="77777777" w:rsidR="000E35AF" w:rsidRDefault="000E35AF" w:rsidP="000E35AF">
      <w:pPr>
        <w:pStyle w:val="CaptionHeader"/>
      </w:pPr>
      <w:r>
        <w:t>Figure 2.40 | Height, Scale, and Overlap</w:t>
      </w:r>
    </w:p>
    <w:p w14:paraId="3C7E265E" w14:textId="77777777" w:rsidR="000E35AF" w:rsidRDefault="000E35AF" w:rsidP="000E35AF">
      <w:pPr>
        <w:pStyle w:val="CaptionText"/>
      </w:pPr>
      <w:r>
        <w:t xml:space="preserve">Author: Jeffrey </w:t>
      </w:r>
      <w:proofErr w:type="spellStart"/>
      <w:r>
        <w:t>LeMieux</w:t>
      </w:r>
      <w:proofErr w:type="spellEnd"/>
      <w:r>
        <w:t xml:space="preserve"> </w:t>
      </w:r>
    </w:p>
    <w:p w14:paraId="4E92AF60" w14:textId="77777777" w:rsidR="000E35AF" w:rsidRDefault="000E35AF" w:rsidP="000E35AF">
      <w:pPr>
        <w:pStyle w:val="CaptionText"/>
      </w:pPr>
      <w:r>
        <w:t xml:space="preserve">Source: Original Work </w:t>
      </w:r>
    </w:p>
    <w:p w14:paraId="6C5EDDCC" w14:textId="77777777" w:rsidR="000E35AF" w:rsidRDefault="000E35AF" w:rsidP="000E35AF">
      <w:pPr>
        <w:pStyle w:val="CaptionText"/>
      </w:pPr>
      <w:r>
        <w:t>License: CC BY-SA 4.0</w:t>
      </w:r>
    </w:p>
    <w:p w14:paraId="0E6FD8D8" w14:textId="77777777" w:rsidR="000E35AF" w:rsidRDefault="000E35AF" w:rsidP="000E35AF">
      <w:pPr>
        <w:pStyle w:val="Body"/>
      </w:pPr>
    </w:p>
    <w:p w14:paraId="73DE8226" w14:textId="77777777" w:rsidR="002132A0" w:rsidRDefault="002132A0" w:rsidP="000E35AF">
      <w:pPr>
        <w:pStyle w:val="Body"/>
        <w:rPr>
          <w:color w:val="010202"/>
        </w:rPr>
      </w:pPr>
      <w:r>
        <w:rPr>
          <w:b/>
        </w:rPr>
        <w:t xml:space="preserve">Linear perspective </w:t>
      </w:r>
      <w:r>
        <w:t xml:space="preserve">is based on the regular geometric recession of space. Linear perspective uses a vanishing point and horizon line. The </w:t>
      </w:r>
      <w:r>
        <w:rPr>
          <w:b/>
        </w:rPr>
        <w:t xml:space="preserve">vanishing point </w:t>
      </w:r>
      <w:r>
        <w:t>is the spot where all receding lines seem to converge on the horizon line.</w:t>
      </w:r>
      <w:r w:rsidR="000E35AF">
        <w:t xml:space="preserve"> </w:t>
      </w:r>
      <w:r>
        <w:t xml:space="preserve">The </w:t>
      </w:r>
      <w:r>
        <w:rPr>
          <w:b/>
        </w:rPr>
        <w:t xml:space="preserve">horizon line </w:t>
      </w:r>
      <w:r>
        <w:t xml:space="preserve">is the set of all possible eye-level vanishing points. (Figure 2.41) </w:t>
      </w:r>
      <w:r>
        <w:rPr>
          <w:b/>
          <w:color w:val="010202"/>
        </w:rPr>
        <w:t xml:space="preserve">Orthogonal lines </w:t>
      </w:r>
      <w:r>
        <w:rPr>
          <w:color w:val="010202"/>
        </w:rPr>
        <w:t>are the lines that appear to meet at the vanishing</w:t>
      </w:r>
      <w:r>
        <w:rPr>
          <w:color w:val="010202"/>
          <w:spacing w:val="-15"/>
        </w:rPr>
        <w:t xml:space="preserve"> </w:t>
      </w:r>
      <w:r>
        <w:rPr>
          <w:color w:val="010202"/>
        </w:rPr>
        <w:t>point</w:t>
      </w:r>
      <w:r>
        <w:rPr>
          <w:color w:val="010202"/>
          <w:spacing w:val="-15"/>
        </w:rPr>
        <w:t xml:space="preserve"> </w:t>
      </w:r>
      <w:r>
        <w:rPr>
          <w:color w:val="010202"/>
        </w:rPr>
        <w:t>and</w:t>
      </w:r>
      <w:r>
        <w:rPr>
          <w:color w:val="010202"/>
          <w:spacing w:val="-14"/>
        </w:rPr>
        <w:t xml:space="preserve"> </w:t>
      </w:r>
      <w:r>
        <w:rPr>
          <w:color w:val="010202"/>
        </w:rPr>
        <w:t>imply</w:t>
      </w:r>
      <w:r>
        <w:rPr>
          <w:color w:val="010202"/>
          <w:spacing w:val="-15"/>
        </w:rPr>
        <w:t xml:space="preserve"> </w:t>
      </w:r>
      <w:r>
        <w:rPr>
          <w:color w:val="010202"/>
        </w:rPr>
        <w:t>the</w:t>
      </w:r>
      <w:r>
        <w:rPr>
          <w:color w:val="010202"/>
          <w:spacing w:val="-14"/>
        </w:rPr>
        <w:t xml:space="preserve"> </w:t>
      </w:r>
      <w:r>
        <w:rPr>
          <w:color w:val="010202"/>
        </w:rPr>
        <w:t xml:space="preserve">regular recession of space. Horizon lines and vanishing points </w:t>
      </w:r>
      <w:r>
        <w:rPr>
          <w:color w:val="010202"/>
        </w:rPr>
        <w:lastRenderedPageBreak/>
        <w:t xml:space="preserve">can provide clues to the artist’s intent. In Leonardo’s </w:t>
      </w:r>
      <w:r>
        <w:rPr>
          <w:i/>
          <w:color w:val="010202"/>
        </w:rPr>
        <w:t>Last Supper</w:t>
      </w:r>
      <w:r>
        <w:rPr>
          <w:color w:val="010202"/>
        </w:rPr>
        <w:t>, for example, the artist has located the vanishing point directly behind the head of Jesus. (see Figure 1.25) Because the vanishing point is the viewer’s vision extended infinitely in one direction, Leonardo’s placement of the vanishing point behind the</w:t>
      </w:r>
      <w:r>
        <w:rPr>
          <w:color w:val="010202"/>
          <w:spacing w:val="-16"/>
        </w:rPr>
        <w:t xml:space="preserve"> </w:t>
      </w:r>
      <w:r>
        <w:rPr>
          <w:color w:val="010202"/>
        </w:rPr>
        <w:t>head</w:t>
      </w:r>
      <w:r>
        <w:rPr>
          <w:color w:val="010202"/>
          <w:spacing w:val="-16"/>
        </w:rPr>
        <w:t xml:space="preserve"> </w:t>
      </w:r>
      <w:r>
        <w:rPr>
          <w:color w:val="010202"/>
        </w:rPr>
        <w:t>of</w:t>
      </w:r>
      <w:r>
        <w:rPr>
          <w:color w:val="010202"/>
          <w:spacing w:val="-16"/>
        </w:rPr>
        <w:t xml:space="preserve"> </w:t>
      </w:r>
      <w:r>
        <w:rPr>
          <w:color w:val="010202"/>
        </w:rPr>
        <w:t>Jesus</w:t>
      </w:r>
      <w:r>
        <w:rPr>
          <w:color w:val="010202"/>
          <w:spacing w:val="-15"/>
        </w:rPr>
        <w:t xml:space="preserve"> </w:t>
      </w:r>
      <w:r>
        <w:rPr>
          <w:color w:val="010202"/>
        </w:rPr>
        <w:t>associates</w:t>
      </w:r>
      <w:r>
        <w:rPr>
          <w:color w:val="010202"/>
          <w:spacing w:val="-16"/>
        </w:rPr>
        <w:t xml:space="preserve"> </w:t>
      </w:r>
      <w:r>
        <w:rPr>
          <w:color w:val="010202"/>
        </w:rPr>
        <w:t>Him</w:t>
      </w:r>
      <w:r>
        <w:rPr>
          <w:color w:val="010202"/>
          <w:spacing w:val="-16"/>
        </w:rPr>
        <w:t xml:space="preserve"> </w:t>
      </w:r>
      <w:r>
        <w:rPr>
          <w:color w:val="010202"/>
        </w:rPr>
        <w:t>with the infinity of the Christian</w:t>
      </w:r>
      <w:r>
        <w:rPr>
          <w:color w:val="010202"/>
          <w:spacing w:val="-28"/>
        </w:rPr>
        <w:t xml:space="preserve"> </w:t>
      </w:r>
      <w:r>
        <w:rPr>
          <w:color w:val="010202"/>
        </w:rPr>
        <w:t>God.</w:t>
      </w:r>
    </w:p>
    <w:p w14:paraId="3A33E809" w14:textId="77777777" w:rsidR="000E35AF" w:rsidRDefault="000E35AF" w:rsidP="000E35AF">
      <w:pPr>
        <w:pStyle w:val="Body"/>
      </w:pPr>
    </w:p>
    <w:p w14:paraId="74598166" w14:textId="77777777" w:rsidR="000E35AF" w:rsidRDefault="000E35AF" w:rsidP="000E35AF">
      <w:pPr>
        <w:pStyle w:val="Body"/>
        <w:ind w:firstLine="0"/>
        <w:jc w:val="center"/>
      </w:pPr>
      <w:r>
        <w:rPr>
          <w:noProof/>
        </w:rPr>
        <w:drawing>
          <wp:inline distT="0" distB="0" distL="0" distR="0" wp14:anchorId="7434126F" wp14:editId="691164B0">
            <wp:extent cx="3429000" cy="1953260"/>
            <wp:effectExtent l="0" t="0" r="0" b="2540"/>
            <wp:docPr id="1513" name="Picture 1504" descr="One Point Perspectiv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3" name="Picture 1504"/>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29000" cy="1953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8C627FB" w14:textId="77777777" w:rsidR="000E35AF" w:rsidRDefault="000E35AF" w:rsidP="000E35AF">
      <w:pPr>
        <w:pStyle w:val="CaptionHeader"/>
      </w:pPr>
      <w:r>
        <w:t xml:space="preserve">Figure 2.41 | </w:t>
      </w:r>
      <w:r w:rsidR="00F2022F">
        <w:t>One Point Perspective</w:t>
      </w:r>
    </w:p>
    <w:p w14:paraId="54F8A0D3" w14:textId="77777777" w:rsidR="000E35AF" w:rsidRDefault="000E35AF" w:rsidP="000E35AF">
      <w:pPr>
        <w:pStyle w:val="CaptionText"/>
      </w:pPr>
      <w:r>
        <w:t xml:space="preserve">Author: Jeffrey </w:t>
      </w:r>
      <w:proofErr w:type="spellStart"/>
      <w:r>
        <w:t>LeMieux</w:t>
      </w:r>
      <w:proofErr w:type="spellEnd"/>
      <w:r>
        <w:t xml:space="preserve"> </w:t>
      </w:r>
    </w:p>
    <w:p w14:paraId="613E93EB" w14:textId="77777777" w:rsidR="000E35AF" w:rsidRDefault="000E35AF" w:rsidP="000E35AF">
      <w:pPr>
        <w:pStyle w:val="CaptionText"/>
      </w:pPr>
      <w:r>
        <w:t xml:space="preserve">Source: Original Work </w:t>
      </w:r>
    </w:p>
    <w:p w14:paraId="38BD9356" w14:textId="77777777" w:rsidR="000E35AF" w:rsidRDefault="000E35AF" w:rsidP="000E35AF">
      <w:pPr>
        <w:pStyle w:val="CaptionText"/>
      </w:pPr>
      <w:r>
        <w:t>License: CC BY-SA 4.0</w:t>
      </w:r>
    </w:p>
    <w:p w14:paraId="5BCA1279" w14:textId="77777777" w:rsidR="000E35AF" w:rsidRDefault="000E35AF" w:rsidP="000E35AF">
      <w:pPr>
        <w:pStyle w:val="Body"/>
      </w:pPr>
    </w:p>
    <w:p w14:paraId="723389B1" w14:textId="77777777" w:rsidR="002132A0" w:rsidRDefault="002132A0" w:rsidP="000E35AF">
      <w:pPr>
        <w:pStyle w:val="Body"/>
        <w:rPr>
          <w:color w:val="231F20"/>
        </w:rPr>
      </w:pPr>
      <w:r>
        <w:t xml:space="preserve">Before linear perspective was formulated as a coherent geometric system, painters used intuitive perspective to portray receding space. </w:t>
      </w:r>
      <w:r>
        <w:rPr>
          <w:b/>
        </w:rPr>
        <w:t xml:space="preserve">Intuitive perspective </w:t>
      </w:r>
      <w:r>
        <w:t>acknowledges that receding lines converge, but does not recognize that they converge at a single horizon line</w:t>
      </w:r>
      <w:r>
        <w:rPr>
          <w:spacing w:val="-32"/>
        </w:rPr>
        <w:t xml:space="preserve"> </w:t>
      </w:r>
      <w:r>
        <w:t>and vanishing point. Nonetheless,</w:t>
      </w:r>
      <w:r>
        <w:rPr>
          <w:spacing w:val="22"/>
        </w:rPr>
        <w:t xml:space="preserve"> </w:t>
      </w:r>
      <w:r>
        <w:t>even</w:t>
      </w:r>
      <w:r w:rsidR="000E35AF">
        <w:t xml:space="preserve"> </w:t>
      </w:r>
      <w:r>
        <w:rPr>
          <w:color w:val="231F20"/>
        </w:rPr>
        <w:t xml:space="preserve">when paintings lack a rigorously coherent geometric system of linear perspective, determining where the horizon would be can inform us about how the artist views the subject. Compare two paintings of the same name, </w:t>
      </w:r>
      <w:r>
        <w:rPr>
          <w:i/>
          <w:color w:val="231F20"/>
        </w:rPr>
        <w:t>Madonna Enthroned</w:t>
      </w:r>
      <w:r>
        <w:rPr>
          <w:color w:val="231F20"/>
        </w:rPr>
        <w:t>, one by Cimabue (1240-1302, Italy) and the other</w:t>
      </w:r>
      <w:r>
        <w:rPr>
          <w:color w:val="231F20"/>
          <w:spacing w:val="-10"/>
        </w:rPr>
        <w:t xml:space="preserve"> </w:t>
      </w:r>
      <w:r>
        <w:rPr>
          <w:color w:val="231F20"/>
        </w:rPr>
        <w:t>by</w:t>
      </w:r>
      <w:r>
        <w:rPr>
          <w:color w:val="231F20"/>
          <w:spacing w:val="-10"/>
        </w:rPr>
        <w:t xml:space="preserve"> </w:t>
      </w:r>
      <w:r>
        <w:rPr>
          <w:color w:val="231F20"/>
        </w:rPr>
        <w:t>Giotto</w:t>
      </w:r>
      <w:r>
        <w:rPr>
          <w:color w:val="231F20"/>
          <w:spacing w:val="-10"/>
        </w:rPr>
        <w:t xml:space="preserve"> </w:t>
      </w:r>
      <w:r>
        <w:rPr>
          <w:color w:val="231F20"/>
        </w:rPr>
        <w:t>(1266/7-1337,</w:t>
      </w:r>
      <w:r>
        <w:rPr>
          <w:color w:val="231F20"/>
          <w:spacing w:val="-10"/>
        </w:rPr>
        <w:t xml:space="preserve"> </w:t>
      </w:r>
      <w:r>
        <w:rPr>
          <w:color w:val="231F20"/>
        </w:rPr>
        <w:t>Italy).</w:t>
      </w:r>
      <w:r>
        <w:rPr>
          <w:color w:val="231F20"/>
          <w:spacing w:val="-10"/>
        </w:rPr>
        <w:t xml:space="preserve"> </w:t>
      </w:r>
      <w:r>
        <w:rPr>
          <w:color w:val="231F20"/>
        </w:rPr>
        <w:t>(Figures</w:t>
      </w:r>
      <w:r>
        <w:rPr>
          <w:color w:val="231F20"/>
          <w:spacing w:val="-10"/>
        </w:rPr>
        <w:t xml:space="preserve"> </w:t>
      </w:r>
      <w:r>
        <w:rPr>
          <w:color w:val="231F20"/>
        </w:rPr>
        <w:t>2.42</w:t>
      </w:r>
      <w:r>
        <w:rPr>
          <w:color w:val="231F20"/>
          <w:spacing w:val="-10"/>
        </w:rPr>
        <w:t xml:space="preserve"> </w:t>
      </w:r>
      <w:r>
        <w:rPr>
          <w:color w:val="231F20"/>
        </w:rPr>
        <w:t>and</w:t>
      </w:r>
      <w:r>
        <w:rPr>
          <w:color w:val="231F20"/>
          <w:spacing w:val="-10"/>
        </w:rPr>
        <w:t xml:space="preserve"> </w:t>
      </w:r>
      <w:r>
        <w:rPr>
          <w:color w:val="231F20"/>
        </w:rPr>
        <w:t>2.43)</w:t>
      </w:r>
      <w:r>
        <w:rPr>
          <w:color w:val="231F20"/>
          <w:spacing w:val="-10"/>
        </w:rPr>
        <w:t xml:space="preserve"> </w:t>
      </w:r>
      <w:r>
        <w:rPr>
          <w:color w:val="231F20"/>
        </w:rPr>
        <w:t>Both</w:t>
      </w:r>
      <w:r>
        <w:rPr>
          <w:color w:val="231F20"/>
          <w:spacing w:val="-10"/>
        </w:rPr>
        <w:t xml:space="preserve"> </w:t>
      </w:r>
      <w:r>
        <w:rPr>
          <w:color w:val="231F20"/>
        </w:rPr>
        <w:t>paintings</w:t>
      </w:r>
      <w:r>
        <w:rPr>
          <w:color w:val="231F20"/>
          <w:spacing w:val="-10"/>
        </w:rPr>
        <w:t xml:space="preserve"> </w:t>
      </w:r>
      <w:r>
        <w:rPr>
          <w:color w:val="231F20"/>
        </w:rPr>
        <w:t>use</w:t>
      </w:r>
      <w:r>
        <w:rPr>
          <w:color w:val="231F20"/>
          <w:spacing w:val="-10"/>
        </w:rPr>
        <w:t xml:space="preserve"> </w:t>
      </w:r>
      <w:r>
        <w:rPr>
          <w:color w:val="231F20"/>
        </w:rPr>
        <w:t>intuitive</w:t>
      </w:r>
      <w:r>
        <w:rPr>
          <w:color w:val="231F20"/>
          <w:spacing w:val="-10"/>
        </w:rPr>
        <w:t xml:space="preserve"> </w:t>
      </w:r>
      <w:r>
        <w:rPr>
          <w:color w:val="231F20"/>
        </w:rPr>
        <w:t>perspective. In Cimabue’s painting of 1285, the implied horizon is low and the viewer sits at the foot of the throne, while Giotto’s image, painted in 1310, has the horizon higher, and thus the viewer is on</w:t>
      </w:r>
      <w:r>
        <w:rPr>
          <w:color w:val="231F20"/>
          <w:spacing w:val="-8"/>
        </w:rPr>
        <w:t xml:space="preserve"> </w:t>
      </w:r>
      <w:r>
        <w:rPr>
          <w:color w:val="231F20"/>
        </w:rPr>
        <w:t>the</w:t>
      </w:r>
      <w:r>
        <w:rPr>
          <w:color w:val="231F20"/>
          <w:spacing w:val="-7"/>
        </w:rPr>
        <w:t xml:space="preserve"> </w:t>
      </w:r>
      <w:r>
        <w:rPr>
          <w:color w:val="231F20"/>
        </w:rPr>
        <w:t>same</w:t>
      </w:r>
      <w:r>
        <w:rPr>
          <w:color w:val="231F20"/>
          <w:spacing w:val="-8"/>
        </w:rPr>
        <w:t xml:space="preserve"> </w:t>
      </w:r>
      <w:r>
        <w:rPr>
          <w:color w:val="231F20"/>
        </w:rPr>
        <w:t>level</w:t>
      </w:r>
      <w:r>
        <w:rPr>
          <w:color w:val="231F20"/>
          <w:spacing w:val="-7"/>
        </w:rPr>
        <w:t xml:space="preserve"> </w:t>
      </w:r>
      <w:r>
        <w:rPr>
          <w:color w:val="231F20"/>
        </w:rPr>
        <w:t>as</w:t>
      </w:r>
      <w:r>
        <w:rPr>
          <w:color w:val="231F20"/>
          <w:spacing w:val="-7"/>
        </w:rPr>
        <w:t xml:space="preserve"> </w:t>
      </w:r>
      <w:r>
        <w:rPr>
          <w:color w:val="231F20"/>
        </w:rPr>
        <w:t>the</w:t>
      </w:r>
      <w:r>
        <w:rPr>
          <w:color w:val="231F20"/>
          <w:spacing w:val="-8"/>
        </w:rPr>
        <w:t xml:space="preserve"> </w:t>
      </w:r>
      <w:r>
        <w:rPr>
          <w:color w:val="231F20"/>
        </w:rPr>
        <w:t>Madonna.</w:t>
      </w:r>
      <w:r>
        <w:rPr>
          <w:color w:val="231F20"/>
          <w:spacing w:val="-7"/>
        </w:rPr>
        <w:t xml:space="preserve"> </w:t>
      </w:r>
      <w:r>
        <w:rPr>
          <w:color w:val="231F20"/>
        </w:rPr>
        <w:t>This</w:t>
      </w:r>
      <w:r>
        <w:rPr>
          <w:color w:val="231F20"/>
          <w:spacing w:val="-8"/>
        </w:rPr>
        <w:t xml:space="preserve"> </w:t>
      </w:r>
      <w:r>
        <w:rPr>
          <w:color w:val="231F20"/>
        </w:rPr>
        <w:t>difference</w:t>
      </w:r>
      <w:r>
        <w:rPr>
          <w:color w:val="231F20"/>
          <w:spacing w:val="-7"/>
        </w:rPr>
        <w:t xml:space="preserve"> </w:t>
      </w:r>
      <w:r>
        <w:rPr>
          <w:color w:val="231F20"/>
        </w:rPr>
        <w:t>of</w:t>
      </w:r>
      <w:r>
        <w:rPr>
          <w:color w:val="231F20"/>
          <w:spacing w:val="-7"/>
        </w:rPr>
        <w:t xml:space="preserve"> </w:t>
      </w:r>
      <w:r>
        <w:rPr>
          <w:color w:val="231F20"/>
        </w:rPr>
        <w:t>viewpoint</w:t>
      </w:r>
      <w:r>
        <w:rPr>
          <w:color w:val="231F20"/>
          <w:spacing w:val="-7"/>
        </w:rPr>
        <w:t xml:space="preserve"> </w:t>
      </w:r>
      <w:r>
        <w:rPr>
          <w:color w:val="231F20"/>
        </w:rPr>
        <w:t>signifies</w:t>
      </w:r>
      <w:r>
        <w:rPr>
          <w:color w:val="231F20"/>
          <w:spacing w:val="-7"/>
        </w:rPr>
        <w:t xml:space="preserve"> </w:t>
      </w:r>
      <w:r>
        <w:rPr>
          <w:color w:val="231F20"/>
        </w:rPr>
        <w:t>changing</w:t>
      </w:r>
      <w:r>
        <w:rPr>
          <w:color w:val="231F20"/>
          <w:spacing w:val="-8"/>
        </w:rPr>
        <w:t xml:space="preserve"> </w:t>
      </w:r>
      <w:r>
        <w:rPr>
          <w:color w:val="231F20"/>
        </w:rPr>
        <w:t>ideas</w:t>
      </w:r>
      <w:r>
        <w:rPr>
          <w:color w:val="231F20"/>
          <w:spacing w:val="-7"/>
        </w:rPr>
        <w:t xml:space="preserve"> </w:t>
      </w:r>
      <w:r>
        <w:rPr>
          <w:color w:val="231F20"/>
        </w:rPr>
        <w:t>about</w:t>
      </w:r>
      <w:r>
        <w:rPr>
          <w:color w:val="231F20"/>
          <w:spacing w:val="-7"/>
        </w:rPr>
        <w:t xml:space="preserve"> </w:t>
      </w:r>
      <w:r>
        <w:rPr>
          <w:color w:val="231F20"/>
        </w:rPr>
        <w:t>the Madonna’s relation to the individual. Cimabue’s painting places the viewer in subservient homage,</w:t>
      </w:r>
      <w:r>
        <w:rPr>
          <w:color w:val="231F20"/>
          <w:spacing w:val="-7"/>
        </w:rPr>
        <w:t xml:space="preserve"> </w:t>
      </w:r>
      <w:r>
        <w:rPr>
          <w:color w:val="231F20"/>
        </w:rPr>
        <w:t>while</w:t>
      </w:r>
      <w:r>
        <w:rPr>
          <w:color w:val="231F20"/>
          <w:spacing w:val="-7"/>
        </w:rPr>
        <w:t xml:space="preserve"> </w:t>
      </w:r>
      <w:r>
        <w:rPr>
          <w:color w:val="231F20"/>
        </w:rPr>
        <w:t>Giotto’s</w:t>
      </w:r>
      <w:r>
        <w:rPr>
          <w:color w:val="231F20"/>
          <w:spacing w:val="-7"/>
        </w:rPr>
        <w:t xml:space="preserve"> </w:t>
      </w:r>
      <w:r>
        <w:rPr>
          <w:color w:val="231F20"/>
        </w:rPr>
        <w:t>painting</w:t>
      </w:r>
      <w:r>
        <w:rPr>
          <w:color w:val="231F20"/>
          <w:spacing w:val="-7"/>
        </w:rPr>
        <w:t xml:space="preserve"> </w:t>
      </w:r>
      <w:r>
        <w:rPr>
          <w:color w:val="231F20"/>
        </w:rPr>
        <w:t>may</w:t>
      </w:r>
      <w:r>
        <w:rPr>
          <w:color w:val="231F20"/>
          <w:spacing w:val="-7"/>
        </w:rPr>
        <w:t xml:space="preserve"> </w:t>
      </w:r>
      <w:r>
        <w:rPr>
          <w:color w:val="231F20"/>
        </w:rPr>
        <w:t>be</w:t>
      </w:r>
      <w:r>
        <w:rPr>
          <w:color w:val="231F20"/>
          <w:spacing w:val="-7"/>
        </w:rPr>
        <w:t xml:space="preserve"> </w:t>
      </w:r>
      <w:r>
        <w:rPr>
          <w:color w:val="231F20"/>
        </w:rPr>
        <w:t>seen</w:t>
      </w:r>
      <w:r>
        <w:rPr>
          <w:color w:val="231F20"/>
          <w:spacing w:val="-7"/>
        </w:rPr>
        <w:t xml:space="preserve"> </w:t>
      </w:r>
      <w:r>
        <w:rPr>
          <w:color w:val="231F20"/>
        </w:rPr>
        <w:t>as</w:t>
      </w:r>
      <w:r>
        <w:rPr>
          <w:color w:val="231F20"/>
          <w:spacing w:val="-7"/>
        </w:rPr>
        <w:t xml:space="preserve"> </w:t>
      </w:r>
      <w:r>
        <w:rPr>
          <w:color w:val="231F20"/>
        </w:rPr>
        <w:t>more</w:t>
      </w:r>
      <w:r>
        <w:rPr>
          <w:color w:val="231F20"/>
          <w:spacing w:val="-7"/>
        </w:rPr>
        <w:t xml:space="preserve"> </w:t>
      </w:r>
      <w:r>
        <w:rPr>
          <w:color w:val="231F20"/>
        </w:rPr>
        <w:t>approachable,</w:t>
      </w:r>
      <w:r>
        <w:rPr>
          <w:color w:val="231F20"/>
          <w:spacing w:val="-7"/>
        </w:rPr>
        <w:t xml:space="preserve"> </w:t>
      </w:r>
      <w:r>
        <w:rPr>
          <w:color w:val="231F20"/>
        </w:rPr>
        <w:t>indicative</w:t>
      </w:r>
      <w:r>
        <w:rPr>
          <w:color w:val="231F20"/>
          <w:spacing w:val="-7"/>
        </w:rPr>
        <w:t xml:space="preserve"> </w:t>
      </w:r>
      <w:r>
        <w:rPr>
          <w:color w:val="231F20"/>
        </w:rPr>
        <w:t>of</w:t>
      </w:r>
      <w:r>
        <w:rPr>
          <w:color w:val="231F20"/>
          <w:spacing w:val="-7"/>
        </w:rPr>
        <w:t xml:space="preserve"> </w:t>
      </w:r>
      <w:r>
        <w:rPr>
          <w:color w:val="231F20"/>
        </w:rPr>
        <w:t>a</w:t>
      </w:r>
      <w:r>
        <w:rPr>
          <w:color w:val="231F20"/>
          <w:spacing w:val="-7"/>
        </w:rPr>
        <w:t xml:space="preserve"> </w:t>
      </w:r>
      <w:r>
        <w:rPr>
          <w:color w:val="231F20"/>
        </w:rPr>
        <w:t>tiny</w:t>
      </w:r>
      <w:r>
        <w:rPr>
          <w:color w:val="231F20"/>
          <w:spacing w:val="-7"/>
        </w:rPr>
        <w:t xml:space="preserve"> </w:t>
      </w:r>
      <w:r>
        <w:rPr>
          <w:color w:val="231F20"/>
        </w:rPr>
        <w:t>but</w:t>
      </w:r>
      <w:r>
        <w:rPr>
          <w:color w:val="231F20"/>
          <w:spacing w:val="-7"/>
        </w:rPr>
        <w:t xml:space="preserve"> </w:t>
      </w:r>
      <w:r>
        <w:rPr>
          <w:color w:val="231F20"/>
        </w:rPr>
        <w:t>significant shift in European thought that eventually blossomed into the Italian</w:t>
      </w:r>
      <w:r>
        <w:rPr>
          <w:color w:val="231F20"/>
          <w:spacing w:val="-20"/>
        </w:rPr>
        <w:t xml:space="preserve"> </w:t>
      </w:r>
      <w:r>
        <w:rPr>
          <w:color w:val="231F20"/>
        </w:rPr>
        <w:t>Renaissance.</w:t>
      </w:r>
    </w:p>
    <w:p w14:paraId="3E362E0F" w14:textId="77777777" w:rsidR="000E35AF" w:rsidRDefault="000E35AF" w:rsidP="000E35AF">
      <w:pPr>
        <w:pStyle w:val="Body"/>
      </w:pPr>
    </w:p>
    <w:p w14:paraId="3F91B883" w14:textId="77777777" w:rsidR="000E35AF" w:rsidRDefault="000E35AF" w:rsidP="000E35AF">
      <w:pPr>
        <w:pStyle w:val="Body"/>
        <w:ind w:firstLine="0"/>
        <w:jc w:val="center"/>
      </w:pPr>
      <w:r>
        <w:rPr>
          <w:noProof/>
        </w:rPr>
        <w:lastRenderedPageBreak/>
        <w:drawing>
          <wp:inline distT="0" distB="0" distL="0" distR="0" wp14:anchorId="2E0CB520" wp14:editId="40E80897">
            <wp:extent cx="2400300" cy="4206240"/>
            <wp:effectExtent l="0" t="0" r="0" b="0"/>
            <wp:docPr id="1507" name="Picture 1496" descr="Santa Trinita Madonn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7" name="Picture 1496"/>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400300" cy="420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46042DE" w14:textId="77777777" w:rsidR="000E35AF" w:rsidRDefault="000E35AF" w:rsidP="000E35AF">
      <w:pPr>
        <w:pStyle w:val="CaptionHeader"/>
      </w:pPr>
      <w:r>
        <w:t xml:space="preserve">Figure 2.42 | Santa </w:t>
      </w:r>
      <w:proofErr w:type="spellStart"/>
      <w:r>
        <w:t>Trinita</w:t>
      </w:r>
      <w:proofErr w:type="spellEnd"/>
      <w:r>
        <w:t xml:space="preserve"> Madonna</w:t>
      </w:r>
    </w:p>
    <w:p w14:paraId="0BF23138" w14:textId="77777777" w:rsidR="000E35AF" w:rsidRDefault="000E35AF" w:rsidP="000E35AF">
      <w:pPr>
        <w:pStyle w:val="CaptionText"/>
      </w:pPr>
      <w:r>
        <w:t xml:space="preserve">Artist: Cimabue Author: </w:t>
      </w:r>
    </w:p>
    <w:p w14:paraId="6556DA67" w14:textId="77777777" w:rsidR="000E35AF" w:rsidRDefault="000E35AF" w:rsidP="000E35AF">
      <w:pPr>
        <w:pStyle w:val="CaptionText"/>
      </w:pPr>
      <w:r>
        <w:t>User</w:t>
      </w:r>
      <w:r>
        <w:rPr>
          <w:spacing w:val="6"/>
        </w:rPr>
        <w:t xml:space="preserve"> </w:t>
      </w:r>
      <w:r>
        <w:t>“</w:t>
      </w:r>
      <w:r>
        <w:t>Eugene</w:t>
      </w:r>
      <w:r>
        <w:t>”</w:t>
      </w:r>
    </w:p>
    <w:p w14:paraId="50058FF0" w14:textId="77777777" w:rsidR="000E35AF" w:rsidRDefault="000E35AF" w:rsidP="000E35AF">
      <w:pPr>
        <w:pStyle w:val="CaptionText"/>
      </w:pPr>
      <w:r>
        <w:t xml:space="preserve">Source: Wikimedia Commons </w:t>
      </w:r>
    </w:p>
    <w:p w14:paraId="006FC0F5" w14:textId="77777777" w:rsidR="000E35AF" w:rsidRDefault="000E35AF" w:rsidP="000E35AF">
      <w:pPr>
        <w:pStyle w:val="CaptionText"/>
      </w:pPr>
      <w:r>
        <w:t>License: Public Domain</w:t>
      </w:r>
    </w:p>
    <w:p w14:paraId="5A4A3784" w14:textId="77777777" w:rsidR="000E35AF" w:rsidRDefault="000E35AF" w:rsidP="000E35AF">
      <w:pPr>
        <w:pStyle w:val="Body"/>
      </w:pPr>
    </w:p>
    <w:p w14:paraId="6C40ABDA" w14:textId="77777777" w:rsidR="000E35AF" w:rsidRDefault="000E35AF" w:rsidP="000E35AF">
      <w:pPr>
        <w:pStyle w:val="Body"/>
        <w:ind w:firstLine="0"/>
        <w:jc w:val="center"/>
      </w:pPr>
      <w:r>
        <w:rPr>
          <w:noProof/>
        </w:rPr>
        <w:lastRenderedPageBreak/>
        <w:drawing>
          <wp:inline distT="0" distB="0" distL="0" distR="0" wp14:anchorId="58B240EC" wp14:editId="74435A9B">
            <wp:extent cx="2705100" cy="4206240"/>
            <wp:effectExtent l="0" t="0" r="0" b="0"/>
            <wp:docPr id="1508" name="Picture 1495" descr="The Ognissanti Madonn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8" name="Picture 1495"/>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05100" cy="420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80DBAE4" w14:textId="77777777" w:rsidR="000E35AF" w:rsidRDefault="000E35AF" w:rsidP="000E35AF">
      <w:pPr>
        <w:pStyle w:val="CaptionHeader"/>
      </w:pPr>
      <w:r>
        <w:t xml:space="preserve">Figure 2.43 | The </w:t>
      </w:r>
      <w:proofErr w:type="spellStart"/>
      <w:r>
        <w:t>Ognissanti</w:t>
      </w:r>
      <w:proofErr w:type="spellEnd"/>
      <w:r>
        <w:t xml:space="preserve"> Madonna</w:t>
      </w:r>
    </w:p>
    <w:p w14:paraId="11C77780" w14:textId="77777777" w:rsidR="000E35AF" w:rsidRDefault="000E35AF" w:rsidP="000E35AF">
      <w:pPr>
        <w:pStyle w:val="CaptionText"/>
      </w:pPr>
      <w:r>
        <w:t>Artist: Giotto</w:t>
      </w:r>
    </w:p>
    <w:p w14:paraId="2C402598" w14:textId="77777777" w:rsidR="000E35AF" w:rsidRDefault="000E35AF" w:rsidP="000E35AF">
      <w:pPr>
        <w:pStyle w:val="CaptionText"/>
        <w:rPr>
          <w:rFonts w:hAnsi="Verdana"/>
        </w:rPr>
      </w:pPr>
      <w:r>
        <w:rPr>
          <w:rFonts w:hAnsi="Verdana"/>
        </w:rPr>
        <w:t>Author: User “</w:t>
      </w:r>
      <w:proofErr w:type="spellStart"/>
      <w:r>
        <w:rPr>
          <w:rFonts w:hAnsi="Verdana"/>
        </w:rPr>
        <w:t>Shizhao</w:t>
      </w:r>
      <w:proofErr w:type="spellEnd"/>
      <w:r>
        <w:rPr>
          <w:rFonts w:hAnsi="Verdana"/>
        </w:rPr>
        <w:t xml:space="preserve">” </w:t>
      </w:r>
    </w:p>
    <w:p w14:paraId="33EF059F" w14:textId="77777777" w:rsidR="000E35AF" w:rsidRDefault="000E35AF" w:rsidP="000E35AF">
      <w:pPr>
        <w:pStyle w:val="CaptionText"/>
        <w:rPr>
          <w:rFonts w:hAnsi="Verdana"/>
        </w:rPr>
      </w:pPr>
      <w:r>
        <w:rPr>
          <w:rFonts w:hAnsi="Verdana"/>
        </w:rPr>
        <w:t xml:space="preserve">Source: Wikimedia Commons </w:t>
      </w:r>
    </w:p>
    <w:p w14:paraId="73B77096" w14:textId="77777777" w:rsidR="000E35AF" w:rsidRDefault="000E35AF" w:rsidP="000E35AF">
      <w:pPr>
        <w:pStyle w:val="CaptionText"/>
        <w:rPr>
          <w:rFonts w:hAnsi="Verdana"/>
        </w:rPr>
      </w:pPr>
      <w:r>
        <w:rPr>
          <w:rFonts w:hAnsi="Verdana"/>
        </w:rPr>
        <w:t>License: Public Domain</w:t>
      </w:r>
    </w:p>
    <w:p w14:paraId="5F6723CD" w14:textId="77777777" w:rsidR="000E35AF" w:rsidRDefault="000E35AF" w:rsidP="000E35AF">
      <w:pPr>
        <w:pStyle w:val="Body"/>
      </w:pPr>
    </w:p>
    <w:p w14:paraId="12D54C50" w14:textId="77777777" w:rsidR="002132A0" w:rsidRDefault="002132A0" w:rsidP="000E35AF">
      <w:pPr>
        <w:pStyle w:val="Body"/>
        <w:rPr>
          <w:color w:val="231F20"/>
        </w:rPr>
      </w:pPr>
      <w:r>
        <w:t>There</w:t>
      </w:r>
      <w:r>
        <w:rPr>
          <w:spacing w:val="-7"/>
        </w:rPr>
        <w:t xml:space="preserve"> </w:t>
      </w:r>
      <w:r>
        <w:t>are</w:t>
      </w:r>
      <w:r>
        <w:rPr>
          <w:spacing w:val="-7"/>
        </w:rPr>
        <w:t xml:space="preserve"> </w:t>
      </w:r>
      <w:r>
        <w:t>different</w:t>
      </w:r>
      <w:r>
        <w:rPr>
          <w:spacing w:val="-8"/>
        </w:rPr>
        <w:t xml:space="preserve"> </w:t>
      </w:r>
      <w:r>
        <w:t>types</w:t>
      </w:r>
      <w:r>
        <w:rPr>
          <w:spacing w:val="-6"/>
        </w:rPr>
        <w:t xml:space="preserve"> </w:t>
      </w:r>
      <w:r>
        <w:t>of</w:t>
      </w:r>
      <w:r>
        <w:rPr>
          <w:spacing w:val="-8"/>
        </w:rPr>
        <w:t xml:space="preserve"> </w:t>
      </w:r>
      <w:r>
        <w:t>linear</w:t>
      </w:r>
      <w:r>
        <w:rPr>
          <w:spacing w:val="-7"/>
        </w:rPr>
        <w:t xml:space="preserve"> </w:t>
      </w:r>
      <w:r>
        <w:t>perspective.</w:t>
      </w:r>
      <w:r>
        <w:rPr>
          <w:spacing w:val="-7"/>
        </w:rPr>
        <w:t xml:space="preserve"> </w:t>
      </w:r>
      <w:r>
        <w:t>The</w:t>
      </w:r>
      <w:r>
        <w:rPr>
          <w:spacing w:val="-7"/>
        </w:rPr>
        <w:t xml:space="preserve"> </w:t>
      </w:r>
      <w:r>
        <w:t>main</w:t>
      </w:r>
      <w:r>
        <w:rPr>
          <w:spacing w:val="-7"/>
        </w:rPr>
        <w:t xml:space="preserve"> </w:t>
      </w:r>
      <w:r>
        <w:t>types</w:t>
      </w:r>
      <w:r>
        <w:rPr>
          <w:spacing w:val="-7"/>
        </w:rPr>
        <w:t xml:space="preserve"> </w:t>
      </w:r>
      <w:r>
        <w:t>are</w:t>
      </w:r>
      <w:r>
        <w:rPr>
          <w:spacing w:val="-7"/>
        </w:rPr>
        <w:t xml:space="preserve"> </w:t>
      </w:r>
      <w:r>
        <w:t>one-,</w:t>
      </w:r>
      <w:r>
        <w:rPr>
          <w:spacing w:val="-7"/>
        </w:rPr>
        <w:t xml:space="preserve"> </w:t>
      </w:r>
      <w:r>
        <w:t>two-,</w:t>
      </w:r>
      <w:r>
        <w:rPr>
          <w:spacing w:val="-8"/>
        </w:rPr>
        <w:t xml:space="preserve"> </w:t>
      </w:r>
      <w:r>
        <w:t>and</w:t>
      </w:r>
      <w:r>
        <w:rPr>
          <w:spacing w:val="-7"/>
        </w:rPr>
        <w:t xml:space="preserve"> </w:t>
      </w:r>
      <w:r>
        <w:t xml:space="preserve">three-point perspective. The distinction is in the number of vanishing points used. </w:t>
      </w:r>
      <w:r>
        <w:rPr>
          <w:b/>
        </w:rPr>
        <w:t xml:space="preserve">One-point perspective </w:t>
      </w:r>
      <w:r>
        <w:t>uses</w:t>
      </w:r>
      <w:r>
        <w:rPr>
          <w:spacing w:val="17"/>
        </w:rPr>
        <w:t xml:space="preserve"> </w:t>
      </w:r>
      <w:r>
        <w:t>a</w:t>
      </w:r>
      <w:r>
        <w:rPr>
          <w:spacing w:val="17"/>
        </w:rPr>
        <w:t xml:space="preserve"> </w:t>
      </w:r>
      <w:r>
        <w:t>horizon</w:t>
      </w:r>
      <w:r>
        <w:rPr>
          <w:spacing w:val="17"/>
        </w:rPr>
        <w:t xml:space="preserve"> </w:t>
      </w:r>
      <w:r>
        <w:t>line</w:t>
      </w:r>
      <w:r>
        <w:rPr>
          <w:spacing w:val="17"/>
        </w:rPr>
        <w:t xml:space="preserve"> </w:t>
      </w:r>
      <w:r>
        <w:t>and</w:t>
      </w:r>
      <w:r>
        <w:rPr>
          <w:spacing w:val="18"/>
        </w:rPr>
        <w:t xml:space="preserve"> </w:t>
      </w:r>
      <w:r>
        <w:t>one</w:t>
      </w:r>
      <w:r>
        <w:rPr>
          <w:spacing w:val="17"/>
        </w:rPr>
        <w:t xml:space="preserve"> </w:t>
      </w:r>
      <w:r>
        <w:t>main</w:t>
      </w:r>
      <w:r>
        <w:rPr>
          <w:spacing w:val="17"/>
        </w:rPr>
        <w:t xml:space="preserve"> </w:t>
      </w:r>
      <w:r>
        <w:t>vanishing</w:t>
      </w:r>
      <w:r>
        <w:rPr>
          <w:spacing w:val="17"/>
        </w:rPr>
        <w:t xml:space="preserve"> </w:t>
      </w:r>
      <w:r>
        <w:t>point</w:t>
      </w:r>
      <w:r>
        <w:rPr>
          <w:spacing w:val="18"/>
        </w:rPr>
        <w:t xml:space="preserve"> </w:t>
      </w:r>
      <w:r>
        <w:t>and</w:t>
      </w:r>
      <w:r>
        <w:rPr>
          <w:spacing w:val="17"/>
        </w:rPr>
        <w:t xml:space="preserve"> </w:t>
      </w:r>
      <w:r>
        <w:t>is</w:t>
      </w:r>
      <w:r>
        <w:rPr>
          <w:spacing w:val="17"/>
        </w:rPr>
        <w:t xml:space="preserve"> </w:t>
      </w:r>
      <w:r>
        <w:t>normally</w:t>
      </w:r>
      <w:r>
        <w:rPr>
          <w:spacing w:val="17"/>
        </w:rPr>
        <w:t xml:space="preserve"> </w:t>
      </w:r>
      <w:r>
        <w:t>used</w:t>
      </w:r>
      <w:r>
        <w:rPr>
          <w:spacing w:val="18"/>
        </w:rPr>
        <w:t xml:space="preserve"> </w:t>
      </w:r>
      <w:r>
        <w:t>when</w:t>
      </w:r>
      <w:r>
        <w:rPr>
          <w:spacing w:val="17"/>
        </w:rPr>
        <w:t xml:space="preserve"> </w:t>
      </w:r>
      <w:r>
        <w:t>simple</w:t>
      </w:r>
      <w:r>
        <w:rPr>
          <w:spacing w:val="17"/>
        </w:rPr>
        <w:t xml:space="preserve"> </w:t>
      </w:r>
      <w:r>
        <w:t>views</w:t>
      </w:r>
      <w:r>
        <w:rPr>
          <w:spacing w:val="17"/>
        </w:rPr>
        <w:t xml:space="preserve"> </w:t>
      </w:r>
      <w:r>
        <w:t>are</w:t>
      </w:r>
      <w:r w:rsidR="000E35AF">
        <w:t xml:space="preserve"> </w:t>
      </w:r>
      <w:r>
        <w:t xml:space="preserve">depicted, such as a railway track disappearing into the distance directly in front of the spectator. </w:t>
      </w:r>
      <w:r>
        <w:rPr>
          <w:b/>
        </w:rPr>
        <w:t xml:space="preserve">Two-point perspective </w:t>
      </w:r>
      <w:r>
        <w:t>uses a horizon line and two separated vanishing points to present the illusion of a space that recedes in two directions. (Figure</w:t>
      </w:r>
      <w:r w:rsidR="000E35AF">
        <w:t xml:space="preserve"> </w:t>
      </w:r>
      <w:r>
        <w:rPr>
          <w:color w:val="231F20"/>
        </w:rPr>
        <w:t>2.44)</w:t>
      </w:r>
      <w:r>
        <w:rPr>
          <w:color w:val="231F20"/>
          <w:spacing w:val="-14"/>
        </w:rPr>
        <w:t xml:space="preserve"> </w:t>
      </w:r>
      <w:r>
        <w:rPr>
          <w:b/>
          <w:color w:val="231F20"/>
        </w:rPr>
        <w:t>Three-point</w:t>
      </w:r>
      <w:r>
        <w:rPr>
          <w:b/>
          <w:color w:val="231F20"/>
          <w:spacing w:val="-14"/>
        </w:rPr>
        <w:t xml:space="preserve"> </w:t>
      </w:r>
      <w:r>
        <w:rPr>
          <w:b/>
          <w:color w:val="231F20"/>
        </w:rPr>
        <w:t>perspective</w:t>
      </w:r>
      <w:r>
        <w:rPr>
          <w:b/>
          <w:color w:val="231F20"/>
          <w:spacing w:val="-16"/>
        </w:rPr>
        <w:t xml:space="preserve"> </w:t>
      </w:r>
      <w:r>
        <w:rPr>
          <w:color w:val="231F20"/>
        </w:rPr>
        <w:t>incorporates</w:t>
      </w:r>
      <w:r>
        <w:rPr>
          <w:color w:val="231F20"/>
          <w:spacing w:val="-12"/>
        </w:rPr>
        <w:t xml:space="preserve"> </w:t>
      </w:r>
      <w:r>
        <w:rPr>
          <w:color w:val="231F20"/>
        </w:rPr>
        <w:t>the</w:t>
      </w:r>
      <w:r>
        <w:rPr>
          <w:color w:val="231F20"/>
          <w:spacing w:val="-13"/>
        </w:rPr>
        <w:t xml:space="preserve"> </w:t>
      </w:r>
      <w:r>
        <w:rPr>
          <w:color w:val="231F20"/>
        </w:rPr>
        <w:t>recession of space in a third, vertical direction above or below the horizon line as well as the two horizontal directions in</w:t>
      </w:r>
      <w:r>
        <w:rPr>
          <w:color w:val="231F20"/>
          <w:spacing w:val="-9"/>
        </w:rPr>
        <w:t xml:space="preserve"> </w:t>
      </w:r>
      <w:r>
        <w:rPr>
          <w:color w:val="231F20"/>
        </w:rPr>
        <w:t>two-point</w:t>
      </w:r>
      <w:r>
        <w:rPr>
          <w:color w:val="231F20"/>
          <w:spacing w:val="-8"/>
        </w:rPr>
        <w:t xml:space="preserve"> </w:t>
      </w:r>
      <w:r>
        <w:rPr>
          <w:color w:val="231F20"/>
        </w:rPr>
        <w:t>perspective.</w:t>
      </w:r>
      <w:r>
        <w:rPr>
          <w:color w:val="231F20"/>
          <w:spacing w:val="-8"/>
        </w:rPr>
        <w:t xml:space="preserve"> </w:t>
      </w:r>
      <w:r>
        <w:rPr>
          <w:color w:val="231F20"/>
        </w:rPr>
        <w:t>As</w:t>
      </w:r>
      <w:r>
        <w:rPr>
          <w:color w:val="231F20"/>
          <w:spacing w:val="-8"/>
        </w:rPr>
        <w:t xml:space="preserve"> </w:t>
      </w:r>
      <w:r>
        <w:rPr>
          <w:color w:val="231F20"/>
        </w:rPr>
        <w:t>tall</w:t>
      </w:r>
      <w:r>
        <w:rPr>
          <w:color w:val="231F20"/>
          <w:spacing w:val="-8"/>
        </w:rPr>
        <w:t xml:space="preserve"> </w:t>
      </w:r>
      <w:r>
        <w:rPr>
          <w:color w:val="231F20"/>
        </w:rPr>
        <w:t>buildings</w:t>
      </w:r>
      <w:r>
        <w:rPr>
          <w:color w:val="231F20"/>
          <w:spacing w:val="-8"/>
        </w:rPr>
        <w:t xml:space="preserve"> </w:t>
      </w:r>
      <w:r>
        <w:rPr>
          <w:color w:val="231F20"/>
        </w:rPr>
        <w:t>recede</w:t>
      </w:r>
      <w:r>
        <w:rPr>
          <w:color w:val="231F20"/>
          <w:spacing w:val="-8"/>
        </w:rPr>
        <w:t xml:space="preserve"> </w:t>
      </w:r>
      <w:r>
        <w:rPr>
          <w:color w:val="231F20"/>
        </w:rPr>
        <w:t>upward from street level, they also diminish in apparent size in the same way railroad tracks appear to converge in the distance toward the horizon. (Figure</w:t>
      </w:r>
      <w:r>
        <w:rPr>
          <w:color w:val="231F20"/>
          <w:spacing w:val="-9"/>
        </w:rPr>
        <w:t xml:space="preserve"> </w:t>
      </w:r>
      <w:r>
        <w:rPr>
          <w:color w:val="231F20"/>
        </w:rPr>
        <w:t>2.45)</w:t>
      </w:r>
    </w:p>
    <w:p w14:paraId="1BDD4E90" w14:textId="77777777" w:rsidR="000E35AF" w:rsidRDefault="000E35AF" w:rsidP="000E35AF">
      <w:pPr>
        <w:pStyle w:val="Body"/>
      </w:pPr>
    </w:p>
    <w:p w14:paraId="141BB851" w14:textId="77777777" w:rsidR="000E35AF" w:rsidRDefault="000E35AF" w:rsidP="000E35AF">
      <w:pPr>
        <w:pStyle w:val="Body"/>
        <w:ind w:firstLine="0"/>
        <w:jc w:val="center"/>
      </w:pPr>
      <w:r>
        <w:rPr>
          <w:noProof/>
        </w:rPr>
        <w:lastRenderedPageBreak/>
        <w:drawing>
          <wp:inline distT="0" distB="0" distL="0" distR="0" wp14:anchorId="3A74E150" wp14:editId="7D173357">
            <wp:extent cx="3472658" cy="1661972"/>
            <wp:effectExtent l="0" t="0" r="0" b="1905"/>
            <wp:docPr id="1501" name="Picture 1491" descr="Two-Point Perspectiv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1" name="Picture 1491"/>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2658" cy="16619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67AB247" w14:textId="77777777" w:rsidR="000E35AF" w:rsidRDefault="000E35AF" w:rsidP="000E35AF">
      <w:pPr>
        <w:pStyle w:val="CaptionHeader"/>
      </w:pPr>
      <w:r>
        <w:t>Figure 2.44 | Two-Point Perspective</w:t>
      </w:r>
    </w:p>
    <w:p w14:paraId="2C15FFC6" w14:textId="77777777" w:rsidR="000E35AF" w:rsidRDefault="000E35AF" w:rsidP="000E35AF">
      <w:pPr>
        <w:pStyle w:val="CaptionText"/>
      </w:pPr>
      <w:r>
        <w:t xml:space="preserve">Author: Jeffrey </w:t>
      </w:r>
      <w:proofErr w:type="spellStart"/>
      <w:r>
        <w:t>LeMieux</w:t>
      </w:r>
      <w:proofErr w:type="spellEnd"/>
      <w:r>
        <w:t xml:space="preserve"> </w:t>
      </w:r>
    </w:p>
    <w:p w14:paraId="63020853" w14:textId="77777777" w:rsidR="000E35AF" w:rsidRDefault="000E35AF" w:rsidP="000E35AF">
      <w:pPr>
        <w:pStyle w:val="CaptionText"/>
      </w:pPr>
      <w:r>
        <w:t xml:space="preserve">Source: Original Work </w:t>
      </w:r>
    </w:p>
    <w:p w14:paraId="6006373C" w14:textId="77777777" w:rsidR="000E35AF" w:rsidRDefault="000E35AF" w:rsidP="000E35AF">
      <w:pPr>
        <w:pStyle w:val="CaptionText"/>
      </w:pPr>
      <w:r>
        <w:t>License: CC BY-SA 4.0</w:t>
      </w:r>
    </w:p>
    <w:p w14:paraId="6981E5E4" w14:textId="77777777" w:rsidR="000E35AF" w:rsidRDefault="000E35AF" w:rsidP="000E35AF">
      <w:pPr>
        <w:pStyle w:val="Body"/>
      </w:pPr>
    </w:p>
    <w:p w14:paraId="375D47A7" w14:textId="77777777" w:rsidR="000E35AF" w:rsidRDefault="000E35AF" w:rsidP="000E35AF">
      <w:pPr>
        <w:pStyle w:val="Body"/>
        <w:ind w:firstLine="0"/>
        <w:jc w:val="center"/>
      </w:pPr>
      <w:r>
        <w:rPr>
          <w:rFonts w:ascii="Verdana"/>
          <w:noProof/>
          <w:sz w:val="20"/>
        </w:rPr>
        <w:drawing>
          <wp:inline distT="0" distB="0" distL="0" distR="0" wp14:anchorId="5501398B" wp14:editId="3598C9BD">
            <wp:extent cx="2187575" cy="4193540"/>
            <wp:effectExtent l="0" t="0" r="0" b="0"/>
            <wp:docPr id="1496" name="Picture 1486" descr="New York Daily News Buildin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6" name="Picture 1486"/>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187575" cy="419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09293C2" w14:textId="77777777" w:rsidR="000E35AF" w:rsidRDefault="000E35AF" w:rsidP="000E35AF">
      <w:pPr>
        <w:pStyle w:val="CaptionHeader"/>
      </w:pPr>
      <w:r>
        <w:t xml:space="preserve">Figure 2.45 | </w:t>
      </w:r>
      <w:r w:rsidRPr="000E35AF">
        <w:rPr>
          <w:i/>
        </w:rPr>
        <w:t>New York Daily News Building</w:t>
      </w:r>
    </w:p>
    <w:p w14:paraId="623B34E5" w14:textId="77777777" w:rsidR="000E35AF" w:rsidRDefault="000E35AF" w:rsidP="000E35AF">
      <w:pPr>
        <w:pStyle w:val="CaptionText"/>
      </w:pPr>
      <w:r>
        <w:t xml:space="preserve">Artist: Hugh Ferriss </w:t>
      </w:r>
    </w:p>
    <w:p w14:paraId="1469109B" w14:textId="77777777" w:rsidR="000E35AF" w:rsidRDefault="000E35AF" w:rsidP="000E35AF">
      <w:pPr>
        <w:pStyle w:val="CaptionText"/>
      </w:pPr>
      <w:r>
        <w:t>Author: Dover Publications</w:t>
      </w:r>
    </w:p>
    <w:p w14:paraId="1DAED4DD" w14:textId="77777777" w:rsidR="000E35AF" w:rsidRDefault="000E35AF" w:rsidP="000E35AF">
      <w:pPr>
        <w:pStyle w:val="CaptionText"/>
      </w:pPr>
      <w:r>
        <w:t xml:space="preserve">Source: Wikimedia Commons </w:t>
      </w:r>
    </w:p>
    <w:p w14:paraId="5728F1DC" w14:textId="77777777" w:rsidR="000E35AF" w:rsidRDefault="000E35AF" w:rsidP="000E35AF">
      <w:pPr>
        <w:pStyle w:val="CaptionText"/>
      </w:pPr>
      <w:r>
        <w:t>License: OASC</w:t>
      </w:r>
    </w:p>
    <w:p w14:paraId="58D35B03" w14:textId="77777777" w:rsidR="000E35AF" w:rsidRDefault="000E35AF" w:rsidP="000E35AF">
      <w:pPr>
        <w:pStyle w:val="Body"/>
      </w:pPr>
    </w:p>
    <w:p w14:paraId="3F5776FA" w14:textId="77777777" w:rsidR="002132A0" w:rsidRDefault="002132A0" w:rsidP="000E35AF">
      <w:pPr>
        <w:pStyle w:val="Body"/>
      </w:pPr>
      <w:r>
        <w:t>Many people make the mistake of thinking that linear</w:t>
      </w:r>
      <w:r>
        <w:rPr>
          <w:spacing w:val="-6"/>
        </w:rPr>
        <w:t xml:space="preserve"> </w:t>
      </w:r>
      <w:r>
        <w:t>perspective</w:t>
      </w:r>
      <w:r>
        <w:rPr>
          <w:spacing w:val="-6"/>
        </w:rPr>
        <w:t xml:space="preserve"> </w:t>
      </w:r>
      <w:r>
        <w:t>gives</w:t>
      </w:r>
      <w:r>
        <w:rPr>
          <w:spacing w:val="-6"/>
        </w:rPr>
        <w:t xml:space="preserve"> </w:t>
      </w:r>
      <w:r>
        <w:t>a</w:t>
      </w:r>
      <w:r>
        <w:rPr>
          <w:spacing w:val="-6"/>
        </w:rPr>
        <w:t xml:space="preserve"> </w:t>
      </w:r>
      <w:r>
        <w:t>completely</w:t>
      </w:r>
      <w:r>
        <w:rPr>
          <w:spacing w:val="-5"/>
        </w:rPr>
        <w:t xml:space="preserve"> </w:t>
      </w:r>
      <w:r>
        <w:lastRenderedPageBreak/>
        <w:t>accurate</w:t>
      </w:r>
      <w:r>
        <w:rPr>
          <w:spacing w:val="-6"/>
        </w:rPr>
        <w:t xml:space="preserve"> </w:t>
      </w:r>
      <w:r>
        <w:t>picture</w:t>
      </w:r>
      <w:r>
        <w:rPr>
          <w:spacing w:val="-6"/>
        </w:rPr>
        <w:t xml:space="preserve"> </w:t>
      </w:r>
      <w:r>
        <w:t>of</w:t>
      </w:r>
      <w:r>
        <w:rPr>
          <w:spacing w:val="-5"/>
        </w:rPr>
        <w:t xml:space="preserve"> </w:t>
      </w:r>
      <w:r>
        <w:t>the world. It does not. Linear perspective is a limited tool</w:t>
      </w:r>
      <w:r>
        <w:rPr>
          <w:spacing w:val="-39"/>
        </w:rPr>
        <w:t xml:space="preserve"> </w:t>
      </w:r>
      <w:r>
        <w:t>for representing how the world looks. It is considered sufficiently “accurate” only within a limited “cone of perception” of about 60 degrees. So while linear perspective is an excellent tool to represent our experience of space, it has limitations that should be</w:t>
      </w:r>
      <w:r>
        <w:rPr>
          <w:spacing w:val="-9"/>
        </w:rPr>
        <w:t xml:space="preserve"> </w:t>
      </w:r>
      <w:r>
        <w:t>recognized.</w:t>
      </w:r>
    </w:p>
    <w:p w14:paraId="197C3C73" w14:textId="77777777" w:rsidR="002132A0" w:rsidRDefault="002132A0" w:rsidP="000E35AF">
      <w:pPr>
        <w:pStyle w:val="Body"/>
      </w:pPr>
      <w:r>
        <w:rPr>
          <w:b/>
        </w:rPr>
        <w:t xml:space="preserve">Atmospheric perspective </w:t>
      </w:r>
      <w:r>
        <w:t>is the way in which the illusion of distance is created on a flat surface through the use of color and focus. In a landscape that extends into</w:t>
      </w:r>
      <w:r>
        <w:rPr>
          <w:spacing w:val="-12"/>
        </w:rPr>
        <w:t xml:space="preserve"> </w:t>
      </w:r>
      <w:r>
        <w:t>the</w:t>
      </w:r>
      <w:r>
        <w:rPr>
          <w:spacing w:val="-12"/>
        </w:rPr>
        <w:t xml:space="preserve"> </w:t>
      </w:r>
      <w:r>
        <w:t>distance,</w:t>
      </w:r>
      <w:r>
        <w:rPr>
          <w:spacing w:val="-12"/>
        </w:rPr>
        <w:t xml:space="preserve"> </w:t>
      </w:r>
      <w:r>
        <w:t>the</w:t>
      </w:r>
      <w:r>
        <w:rPr>
          <w:spacing w:val="-12"/>
        </w:rPr>
        <w:t xml:space="preserve"> </w:t>
      </w:r>
      <w:r>
        <w:t>haze</w:t>
      </w:r>
      <w:r>
        <w:rPr>
          <w:spacing w:val="-12"/>
        </w:rPr>
        <w:t xml:space="preserve"> </w:t>
      </w:r>
      <w:r>
        <w:t>of</w:t>
      </w:r>
      <w:r>
        <w:rPr>
          <w:spacing w:val="-12"/>
        </w:rPr>
        <w:t xml:space="preserve"> </w:t>
      </w:r>
      <w:r>
        <w:t>the</w:t>
      </w:r>
      <w:r>
        <w:rPr>
          <w:spacing w:val="-12"/>
        </w:rPr>
        <w:t xml:space="preserve"> </w:t>
      </w:r>
      <w:r>
        <w:t>intervening</w:t>
      </w:r>
      <w:r>
        <w:rPr>
          <w:spacing w:val="-12"/>
        </w:rPr>
        <w:t xml:space="preserve"> </w:t>
      </w:r>
      <w:r>
        <w:t>air</w:t>
      </w:r>
      <w:r>
        <w:rPr>
          <w:spacing w:val="-12"/>
        </w:rPr>
        <w:t xml:space="preserve"> </w:t>
      </w:r>
      <w:r>
        <w:t>alters</w:t>
      </w:r>
      <w:r>
        <w:rPr>
          <w:spacing w:val="-12"/>
        </w:rPr>
        <w:t xml:space="preserve"> </w:t>
      </w:r>
      <w:r>
        <w:t>the colors and clarity of objects. The further away an object is from the viewer, the more it approaches the color of air, which is a light blue-gray tone. Dark objects become lighter</w:t>
      </w:r>
      <w:r>
        <w:rPr>
          <w:spacing w:val="-9"/>
        </w:rPr>
        <w:t xml:space="preserve"> </w:t>
      </w:r>
      <w:r>
        <w:t>and</w:t>
      </w:r>
      <w:r>
        <w:rPr>
          <w:spacing w:val="-9"/>
        </w:rPr>
        <w:t xml:space="preserve"> </w:t>
      </w:r>
      <w:r>
        <w:t>more</w:t>
      </w:r>
      <w:r>
        <w:rPr>
          <w:spacing w:val="-8"/>
        </w:rPr>
        <w:t xml:space="preserve"> </w:t>
      </w:r>
      <w:r>
        <w:t>blue</w:t>
      </w:r>
      <w:r>
        <w:rPr>
          <w:spacing w:val="-9"/>
        </w:rPr>
        <w:t xml:space="preserve"> </w:t>
      </w:r>
      <w:r>
        <w:t>as</w:t>
      </w:r>
      <w:r>
        <w:rPr>
          <w:spacing w:val="-9"/>
        </w:rPr>
        <w:t xml:space="preserve"> </w:t>
      </w:r>
      <w:r>
        <w:t>they</w:t>
      </w:r>
      <w:r>
        <w:rPr>
          <w:spacing w:val="-8"/>
        </w:rPr>
        <w:t xml:space="preserve"> </w:t>
      </w:r>
      <w:r>
        <w:t>recede</w:t>
      </w:r>
      <w:r>
        <w:rPr>
          <w:spacing w:val="-9"/>
        </w:rPr>
        <w:t xml:space="preserve"> </w:t>
      </w:r>
      <w:r>
        <w:t>from</w:t>
      </w:r>
      <w:r>
        <w:rPr>
          <w:spacing w:val="-8"/>
        </w:rPr>
        <w:t xml:space="preserve"> </w:t>
      </w:r>
      <w:r>
        <w:t>the</w:t>
      </w:r>
      <w:r>
        <w:rPr>
          <w:spacing w:val="-9"/>
        </w:rPr>
        <w:t xml:space="preserve"> </w:t>
      </w:r>
      <w:r>
        <w:t>viewer.</w:t>
      </w:r>
      <w:r>
        <w:rPr>
          <w:spacing w:val="-9"/>
        </w:rPr>
        <w:t xml:space="preserve"> </w:t>
      </w:r>
      <w:r>
        <w:t xml:space="preserve">Additionally, the contrast between light and dark colored objects and the perception of detail decrease with increasing distance. Albert Bierstadt (1830-1902, Germany, lived USA) used this effect in his painting </w:t>
      </w:r>
      <w:r>
        <w:rPr>
          <w:i/>
        </w:rPr>
        <w:t>The</w:t>
      </w:r>
      <w:r>
        <w:rPr>
          <w:i/>
          <w:spacing w:val="28"/>
        </w:rPr>
        <w:t xml:space="preserve"> </w:t>
      </w:r>
      <w:r>
        <w:rPr>
          <w:i/>
        </w:rPr>
        <w:t>Rocky</w:t>
      </w:r>
      <w:r w:rsidR="000E35AF">
        <w:rPr>
          <w:i/>
        </w:rPr>
        <w:t xml:space="preserve"> </w:t>
      </w:r>
      <w:r>
        <w:rPr>
          <w:i/>
          <w:color w:val="231F20"/>
        </w:rPr>
        <w:t xml:space="preserve">Mountains, Lander’s Peak </w:t>
      </w:r>
      <w:r>
        <w:rPr>
          <w:color w:val="231F20"/>
        </w:rPr>
        <w:t>to give a sense</w:t>
      </w:r>
      <w:r w:rsidR="000E35AF">
        <w:rPr>
          <w:color w:val="231F20"/>
        </w:rPr>
        <w:t xml:space="preserve"> </w:t>
      </w:r>
      <w:r>
        <w:rPr>
          <w:color w:val="231F20"/>
        </w:rPr>
        <w:t>of monumental space. (Figure 2.46)</w:t>
      </w:r>
    </w:p>
    <w:p w14:paraId="4E27C345" w14:textId="77777777" w:rsidR="002132A0" w:rsidRDefault="002132A0" w:rsidP="000E35AF">
      <w:pPr>
        <w:pStyle w:val="Body"/>
      </w:pPr>
    </w:p>
    <w:p w14:paraId="667B1072" w14:textId="77777777" w:rsidR="000E35AF" w:rsidRDefault="000E35AF" w:rsidP="000E35AF">
      <w:pPr>
        <w:pStyle w:val="Body"/>
        <w:ind w:firstLine="0"/>
        <w:jc w:val="center"/>
      </w:pPr>
      <w:r>
        <w:rPr>
          <w:noProof/>
        </w:rPr>
        <w:drawing>
          <wp:inline distT="0" distB="0" distL="0" distR="0" wp14:anchorId="74931FF8" wp14:editId="6BB8E709">
            <wp:extent cx="3141980" cy="1883410"/>
            <wp:effectExtent l="0" t="0" r="0" b="0"/>
            <wp:docPr id="1491" name="Picture 1481" descr="The Rocky Mountains, Lander’s Peak&#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1" name="Picture 148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41980" cy="188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A32D236" w14:textId="77777777" w:rsidR="000E35AF" w:rsidRDefault="000E35AF" w:rsidP="000E35AF">
      <w:pPr>
        <w:pStyle w:val="CaptionHeader"/>
      </w:pPr>
      <w:r>
        <w:rPr>
          <w:rFonts w:hAnsi="Verdana"/>
        </w:rPr>
        <w:t xml:space="preserve">Figure 2.46 | </w:t>
      </w:r>
      <w:r w:rsidRPr="000E35AF">
        <w:rPr>
          <w:i/>
        </w:rPr>
        <w:t>The Rocky Mountains, Lander</w:t>
      </w:r>
      <w:r w:rsidRPr="000E35AF">
        <w:rPr>
          <w:i/>
        </w:rPr>
        <w:t>’</w:t>
      </w:r>
      <w:r w:rsidRPr="000E35AF">
        <w:rPr>
          <w:i/>
        </w:rPr>
        <w:t>s Peak</w:t>
      </w:r>
    </w:p>
    <w:p w14:paraId="2AB73191" w14:textId="77777777" w:rsidR="000E35AF" w:rsidRDefault="000E35AF" w:rsidP="000E35AF">
      <w:pPr>
        <w:pStyle w:val="CaptionText"/>
      </w:pPr>
      <w:r>
        <w:t xml:space="preserve">Artist: Albert Bierstadt </w:t>
      </w:r>
    </w:p>
    <w:p w14:paraId="50F55A3F" w14:textId="77777777" w:rsidR="000E35AF" w:rsidRDefault="000E35AF" w:rsidP="000E35AF">
      <w:pPr>
        <w:pStyle w:val="CaptionText"/>
      </w:pPr>
      <w:r>
        <w:t xml:space="preserve">Source: Met Museum </w:t>
      </w:r>
    </w:p>
    <w:p w14:paraId="6F94032B" w14:textId="77777777" w:rsidR="000E35AF" w:rsidRDefault="000E35AF" w:rsidP="000E35AF">
      <w:pPr>
        <w:pStyle w:val="CaptionText"/>
      </w:pPr>
      <w:r>
        <w:t>License: OASC</w:t>
      </w:r>
    </w:p>
    <w:p w14:paraId="1C4A721F" w14:textId="77777777" w:rsidR="000E35AF" w:rsidRDefault="000E35AF" w:rsidP="000E35AF">
      <w:pPr>
        <w:pStyle w:val="Body"/>
      </w:pPr>
    </w:p>
    <w:p w14:paraId="6F08DF82" w14:textId="77777777" w:rsidR="002132A0" w:rsidRDefault="000E35AF" w:rsidP="007E5FC1">
      <w:pPr>
        <w:pStyle w:val="Heading3"/>
      </w:pPr>
      <w:r>
        <w:t xml:space="preserve">2.5.1.5 </w:t>
      </w:r>
      <w:r w:rsidR="002132A0">
        <w:t>Texture</w:t>
      </w:r>
    </w:p>
    <w:p w14:paraId="42736CAC" w14:textId="77777777" w:rsidR="002132A0" w:rsidRDefault="002132A0" w:rsidP="000E35AF">
      <w:pPr>
        <w:pStyle w:val="Body"/>
      </w:pPr>
      <w:r>
        <w:t xml:space="preserve">The term </w:t>
      </w:r>
      <w:r>
        <w:rPr>
          <w:b/>
        </w:rPr>
        <w:t xml:space="preserve">texture </w:t>
      </w:r>
      <w:r>
        <w:t>describes the surface quality of an artwork. Texture is an important element of design because it engages the sense of touch as well as vision.</w:t>
      </w:r>
      <w:r>
        <w:rPr>
          <w:spacing w:val="-13"/>
        </w:rPr>
        <w:t xml:space="preserve"> </w:t>
      </w:r>
      <w:r>
        <w:t>Objects</w:t>
      </w:r>
      <w:r>
        <w:rPr>
          <w:spacing w:val="-12"/>
        </w:rPr>
        <w:t xml:space="preserve"> </w:t>
      </w:r>
      <w:r>
        <w:t>can</w:t>
      </w:r>
      <w:r>
        <w:rPr>
          <w:spacing w:val="-13"/>
        </w:rPr>
        <w:t xml:space="preserve"> </w:t>
      </w:r>
      <w:r>
        <w:t>be</w:t>
      </w:r>
      <w:r>
        <w:rPr>
          <w:spacing w:val="-12"/>
        </w:rPr>
        <w:t xml:space="preserve"> </w:t>
      </w:r>
      <w:r>
        <w:t>rough</w:t>
      </w:r>
      <w:r>
        <w:rPr>
          <w:spacing w:val="-12"/>
        </w:rPr>
        <w:t xml:space="preserve"> </w:t>
      </w:r>
      <w:r>
        <w:t>or</w:t>
      </w:r>
      <w:r>
        <w:rPr>
          <w:spacing w:val="-13"/>
        </w:rPr>
        <w:t xml:space="preserve"> </w:t>
      </w:r>
      <w:r>
        <w:t>smooth,</w:t>
      </w:r>
      <w:r>
        <w:rPr>
          <w:spacing w:val="-13"/>
        </w:rPr>
        <w:t xml:space="preserve"> </w:t>
      </w:r>
      <w:r>
        <w:t xml:space="preserve">wet or dry, sticky or slick, hard or soft, brittle or flexible. The two main approaches to texture are </w:t>
      </w:r>
      <w:r>
        <w:rPr>
          <w:i/>
        </w:rPr>
        <w:t xml:space="preserve">actual </w:t>
      </w:r>
      <w:r>
        <w:t xml:space="preserve">texture and </w:t>
      </w:r>
      <w:r>
        <w:rPr>
          <w:i/>
        </w:rPr>
        <w:t xml:space="preserve">implied </w:t>
      </w:r>
      <w:r>
        <w:t xml:space="preserve">or simulated texture. </w:t>
      </w:r>
      <w:r>
        <w:rPr>
          <w:b/>
        </w:rPr>
        <w:t>Actual</w:t>
      </w:r>
      <w:r w:rsidR="00610DDD">
        <w:rPr>
          <w:b/>
        </w:rPr>
        <w:t xml:space="preserve"> </w:t>
      </w:r>
      <w:r>
        <w:rPr>
          <w:b/>
        </w:rPr>
        <w:t>texture</w:t>
      </w:r>
      <w:r w:rsidR="00610DDD">
        <w:rPr>
          <w:b/>
        </w:rPr>
        <w:t xml:space="preserve"> </w:t>
      </w:r>
      <w:r>
        <w:t xml:space="preserve">is primarily—though not exclusively— sculptural, while </w:t>
      </w:r>
      <w:r>
        <w:rPr>
          <w:b/>
        </w:rPr>
        <w:t>implied texture</w:t>
      </w:r>
      <w:r>
        <w:rPr>
          <w:b/>
          <w:spacing w:val="18"/>
        </w:rPr>
        <w:t xml:space="preserve"> </w:t>
      </w:r>
      <w:r>
        <w:t>is</w:t>
      </w:r>
      <w:r w:rsidR="000E35AF">
        <w:t xml:space="preserve"> </w:t>
      </w:r>
      <w:r>
        <w:rPr>
          <w:color w:val="231F20"/>
        </w:rPr>
        <w:t>primarily used in two-dimensional works of art.</w:t>
      </w:r>
    </w:p>
    <w:p w14:paraId="611CD26E" w14:textId="77777777" w:rsidR="002132A0" w:rsidRDefault="002132A0" w:rsidP="000E35AF">
      <w:pPr>
        <w:pStyle w:val="Body"/>
      </w:pPr>
      <w:r>
        <w:t>The</w:t>
      </w:r>
      <w:r>
        <w:rPr>
          <w:spacing w:val="-10"/>
        </w:rPr>
        <w:t xml:space="preserve"> </w:t>
      </w:r>
      <w:r>
        <w:t>painters</w:t>
      </w:r>
      <w:r>
        <w:rPr>
          <w:spacing w:val="-9"/>
        </w:rPr>
        <w:t xml:space="preserve"> </w:t>
      </w:r>
      <w:r>
        <w:t>of</w:t>
      </w:r>
      <w:r>
        <w:rPr>
          <w:spacing w:val="-10"/>
        </w:rPr>
        <w:t xml:space="preserve"> </w:t>
      </w:r>
      <w:r>
        <w:t>the</w:t>
      </w:r>
      <w:r>
        <w:rPr>
          <w:spacing w:val="-9"/>
        </w:rPr>
        <w:t xml:space="preserve"> </w:t>
      </w:r>
      <w:r>
        <w:t>Northern</w:t>
      </w:r>
      <w:r>
        <w:rPr>
          <w:spacing w:val="-9"/>
        </w:rPr>
        <w:t xml:space="preserve"> </w:t>
      </w:r>
      <w:r>
        <w:t>Renaissance</w:t>
      </w:r>
      <w:r>
        <w:rPr>
          <w:spacing w:val="-10"/>
        </w:rPr>
        <w:t xml:space="preserve"> </w:t>
      </w:r>
      <w:r>
        <w:t>and</w:t>
      </w:r>
      <w:r>
        <w:rPr>
          <w:spacing w:val="-9"/>
        </w:rPr>
        <w:t xml:space="preserve"> </w:t>
      </w:r>
      <w:r>
        <w:t>the</w:t>
      </w:r>
      <w:r>
        <w:rPr>
          <w:spacing w:val="-10"/>
        </w:rPr>
        <w:t xml:space="preserve"> </w:t>
      </w:r>
      <w:r>
        <w:t>Dutch</w:t>
      </w:r>
      <w:r>
        <w:rPr>
          <w:spacing w:val="-9"/>
        </w:rPr>
        <w:t xml:space="preserve"> </w:t>
      </w:r>
      <w:r>
        <w:t>Golden</w:t>
      </w:r>
      <w:r>
        <w:rPr>
          <w:spacing w:val="-9"/>
        </w:rPr>
        <w:t xml:space="preserve"> </w:t>
      </w:r>
      <w:r>
        <w:t>Age,</w:t>
      </w:r>
      <w:r>
        <w:rPr>
          <w:spacing w:val="-10"/>
        </w:rPr>
        <w:t xml:space="preserve"> </w:t>
      </w:r>
      <w:r>
        <w:t>the</w:t>
      </w:r>
      <w:r>
        <w:rPr>
          <w:spacing w:val="-9"/>
        </w:rPr>
        <w:t xml:space="preserve"> </w:t>
      </w:r>
      <w:r>
        <w:t>fifteenth</w:t>
      </w:r>
      <w:r>
        <w:rPr>
          <w:spacing w:val="-10"/>
        </w:rPr>
        <w:t xml:space="preserve"> </w:t>
      </w:r>
      <w:r>
        <w:t>to</w:t>
      </w:r>
      <w:r>
        <w:rPr>
          <w:spacing w:val="-9"/>
        </w:rPr>
        <w:t xml:space="preserve"> </w:t>
      </w:r>
      <w:r>
        <w:t>the</w:t>
      </w:r>
      <w:r>
        <w:rPr>
          <w:spacing w:val="-9"/>
        </w:rPr>
        <w:t xml:space="preserve"> </w:t>
      </w:r>
      <w:r>
        <w:t xml:space="preserve">seventeenth centuries, were very interested in the simulation of a wide variety of textures. One </w:t>
      </w:r>
      <w:r>
        <w:lastRenderedPageBreak/>
        <w:t>main goal of</w:t>
      </w:r>
      <w:r>
        <w:rPr>
          <w:spacing w:val="-18"/>
        </w:rPr>
        <w:t xml:space="preserve"> </w:t>
      </w:r>
      <w:r>
        <w:t>artists</w:t>
      </w:r>
      <w:r>
        <w:rPr>
          <w:spacing w:val="-18"/>
        </w:rPr>
        <w:t xml:space="preserve"> </w:t>
      </w:r>
      <w:r>
        <w:t>from</w:t>
      </w:r>
      <w:r>
        <w:rPr>
          <w:spacing w:val="-18"/>
        </w:rPr>
        <w:t xml:space="preserve"> </w:t>
      </w:r>
      <w:r>
        <w:t>those</w:t>
      </w:r>
      <w:r>
        <w:rPr>
          <w:spacing w:val="-19"/>
        </w:rPr>
        <w:t xml:space="preserve"> </w:t>
      </w:r>
      <w:r>
        <w:t>periods</w:t>
      </w:r>
      <w:r>
        <w:rPr>
          <w:spacing w:val="-18"/>
        </w:rPr>
        <w:t xml:space="preserve"> </w:t>
      </w:r>
      <w:r>
        <w:t>was</w:t>
      </w:r>
      <w:r>
        <w:rPr>
          <w:spacing w:val="-19"/>
        </w:rPr>
        <w:t xml:space="preserve"> </w:t>
      </w:r>
      <w:r>
        <w:t>to</w:t>
      </w:r>
      <w:r>
        <w:rPr>
          <w:spacing w:val="-18"/>
        </w:rPr>
        <w:t xml:space="preserve"> </w:t>
      </w:r>
      <w:r>
        <w:t>excel</w:t>
      </w:r>
      <w:r>
        <w:rPr>
          <w:spacing w:val="-19"/>
        </w:rPr>
        <w:t xml:space="preserve"> </w:t>
      </w:r>
      <w:r>
        <w:t>at</w:t>
      </w:r>
      <w:r>
        <w:rPr>
          <w:spacing w:val="-17"/>
        </w:rPr>
        <w:t xml:space="preserve"> </w:t>
      </w:r>
      <w:r>
        <w:t>telling</w:t>
      </w:r>
      <w:r>
        <w:rPr>
          <w:spacing w:val="-19"/>
        </w:rPr>
        <w:t xml:space="preserve"> </w:t>
      </w:r>
      <w:r>
        <w:t>the</w:t>
      </w:r>
      <w:r>
        <w:rPr>
          <w:spacing w:val="-19"/>
        </w:rPr>
        <w:t xml:space="preserve"> </w:t>
      </w:r>
      <w:r>
        <w:t>truth</w:t>
      </w:r>
      <w:r>
        <w:rPr>
          <w:spacing w:val="-18"/>
        </w:rPr>
        <w:t xml:space="preserve"> </w:t>
      </w:r>
      <w:r>
        <w:t>about</w:t>
      </w:r>
      <w:r>
        <w:rPr>
          <w:spacing w:val="-18"/>
        </w:rPr>
        <w:t xml:space="preserve"> </w:t>
      </w:r>
      <w:r>
        <w:t>the</w:t>
      </w:r>
      <w:r>
        <w:rPr>
          <w:spacing w:val="-18"/>
        </w:rPr>
        <w:t xml:space="preserve"> </w:t>
      </w:r>
      <w:r>
        <w:t>material</w:t>
      </w:r>
      <w:r>
        <w:rPr>
          <w:spacing w:val="-18"/>
        </w:rPr>
        <w:t xml:space="preserve"> </w:t>
      </w:r>
      <w:r>
        <w:t>world.</w:t>
      </w:r>
      <w:r>
        <w:rPr>
          <w:spacing w:val="-18"/>
        </w:rPr>
        <w:t xml:space="preserve"> </w:t>
      </w:r>
      <w:r>
        <w:t>They</w:t>
      </w:r>
      <w:r>
        <w:rPr>
          <w:spacing w:val="-18"/>
        </w:rPr>
        <w:t xml:space="preserve"> </w:t>
      </w:r>
      <w:r>
        <w:t>worked</w:t>
      </w:r>
      <w:r>
        <w:rPr>
          <w:spacing w:val="-18"/>
        </w:rPr>
        <w:t xml:space="preserve"> </w:t>
      </w:r>
      <w:r>
        <w:t>to capture</w:t>
      </w:r>
      <w:r>
        <w:rPr>
          <w:spacing w:val="-7"/>
        </w:rPr>
        <w:t xml:space="preserve"> </w:t>
      </w:r>
      <w:r>
        <w:t>the</w:t>
      </w:r>
      <w:r>
        <w:rPr>
          <w:spacing w:val="-7"/>
        </w:rPr>
        <w:t xml:space="preserve"> </w:t>
      </w:r>
      <w:r>
        <w:t>full</w:t>
      </w:r>
      <w:r>
        <w:rPr>
          <w:spacing w:val="-6"/>
        </w:rPr>
        <w:t xml:space="preserve"> </w:t>
      </w:r>
      <w:r>
        <w:t>visual</w:t>
      </w:r>
      <w:r>
        <w:rPr>
          <w:spacing w:val="-7"/>
        </w:rPr>
        <w:t xml:space="preserve"> </w:t>
      </w:r>
      <w:r>
        <w:t>range</w:t>
      </w:r>
      <w:r>
        <w:rPr>
          <w:spacing w:val="-7"/>
        </w:rPr>
        <w:t xml:space="preserve"> </w:t>
      </w:r>
      <w:r>
        <w:t>of</w:t>
      </w:r>
      <w:r>
        <w:rPr>
          <w:spacing w:val="-6"/>
        </w:rPr>
        <w:t xml:space="preserve"> </w:t>
      </w:r>
      <w:r>
        <w:t>the</w:t>
      </w:r>
      <w:r>
        <w:rPr>
          <w:spacing w:val="-7"/>
        </w:rPr>
        <w:t xml:space="preserve"> </w:t>
      </w:r>
      <w:r>
        <w:t>sense</w:t>
      </w:r>
      <w:r>
        <w:rPr>
          <w:spacing w:val="-7"/>
        </w:rPr>
        <w:t xml:space="preserve"> </w:t>
      </w:r>
      <w:r>
        <w:t>of</w:t>
      </w:r>
      <w:r>
        <w:rPr>
          <w:spacing w:val="-6"/>
        </w:rPr>
        <w:t xml:space="preserve"> </w:t>
      </w:r>
      <w:r>
        <w:t>touch.</w:t>
      </w:r>
      <w:r>
        <w:rPr>
          <w:spacing w:val="-7"/>
        </w:rPr>
        <w:t xml:space="preserve"> </w:t>
      </w:r>
      <w:r>
        <w:t>Rembrandt</w:t>
      </w:r>
      <w:r>
        <w:rPr>
          <w:spacing w:val="-6"/>
        </w:rPr>
        <w:t xml:space="preserve"> </w:t>
      </w:r>
      <w:r>
        <w:t>van</w:t>
      </w:r>
      <w:r>
        <w:rPr>
          <w:spacing w:val="-7"/>
        </w:rPr>
        <w:t xml:space="preserve"> </w:t>
      </w:r>
      <w:r>
        <w:t>Rijn</w:t>
      </w:r>
      <w:r>
        <w:rPr>
          <w:spacing w:val="-7"/>
        </w:rPr>
        <w:t xml:space="preserve"> </w:t>
      </w:r>
      <w:r>
        <w:t>(1606-1669,</w:t>
      </w:r>
      <w:r>
        <w:rPr>
          <w:spacing w:val="-6"/>
        </w:rPr>
        <w:t xml:space="preserve"> </w:t>
      </w:r>
      <w:r>
        <w:t>Netherlands)</w:t>
      </w:r>
      <w:r>
        <w:rPr>
          <w:spacing w:val="-7"/>
        </w:rPr>
        <w:t xml:space="preserve"> </w:t>
      </w:r>
      <w:r>
        <w:t>is well</w:t>
      </w:r>
      <w:r>
        <w:rPr>
          <w:spacing w:val="-9"/>
        </w:rPr>
        <w:t xml:space="preserve"> </w:t>
      </w:r>
      <w:r>
        <w:t>known</w:t>
      </w:r>
      <w:r>
        <w:rPr>
          <w:spacing w:val="-9"/>
        </w:rPr>
        <w:t xml:space="preserve"> </w:t>
      </w:r>
      <w:r>
        <w:t>for</w:t>
      </w:r>
      <w:r>
        <w:rPr>
          <w:spacing w:val="-8"/>
        </w:rPr>
        <w:t xml:space="preserve"> </w:t>
      </w:r>
      <w:r>
        <w:t>his</w:t>
      </w:r>
      <w:r>
        <w:rPr>
          <w:spacing w:val="-9"/>
        </w:rPr>
        <w:t xml:space="preserve"> </w:t>
      </w:r>
      <w:r>
        <w:t>use</w:t>
      </w:r>
      <w:r>
        <w:rPr>
          <w:spacing w:val="-9"/>
        </w:rPr>
        <w:t xml:space="preserve"> </w:t>
      </w:r>
      <w:r>
        <w:t>of</w:t>
      </w:r>
      <w:r>
        <w:rPr>
          <w:spacing w:val="-8"/>
        </w:rPr>
        <w:t xml:space="preserve"> </w:t>
      </w:r>
      <w:r>
        <w:rPr>
          <w:b/>
        </w:rPr>
        <w:t>impasto</w:t>
      </w:r>
      <w:r>
        <w:t>,</w:t>
      </w:r>
      <w:r>
        <w:rPr>
          <w:spacing w:val="-9"/>
        </w:rPr>
        <w:t xml:space="preserve"> </w:t>
      </w:r>
      <w:r>
        <w:t>or</w:t>
      </w:r>
      <w:r>
        <w:rPr>
          <w:spacing w:val="-8"/>
        </w:rPr>
        <w:t xml:space="preserve"> </w:t>
      </w:r>
      <w:r>
        <w:t>very</w:t>
      </w:r>
      <w:r>
        <w:rPr>
          <w:spacing w:val="-9"/>
        </w:rPr>
        <w:t xml:space="preserve"> </w:t>
      </w:r>
      <w:r>
        <w:t>thick</w:t>
      </w:r>
      <w:r>
        <w:rPr>
          <w:spacing w:val="-9"/>
        </w:rPr>
        <w:t xml:space="preserve"> </w:t>
      </w:r>
      <w:r>
        <w:t>application</w:t>
      </w:r>
      <w:r>
        <w:rPr>
          <w:spacing w:val="-8"/>
        </w:rPr>
        <w:t xml:space="preserve"> </w:t>
      </w:r>
      <w:r>
        <w:t>of</w:t>
      </w:r>
      <w:r>
        <w:rPr>
          <w:spacing w:val="-9"/>
        </w:rPr>
        <w:t xml:space="preserve"> </w:t>
      </w:r>
      <w:r>
        <w:t>paint,</w:t>
      </w:r>
      <w:r>
        <w:rPr>
          <w:spacing w:val="-9"/>
        </w:rPr>
        <w:t xml:space="preserve"> </w:t>
      </w:r>
      <w:r>
        <w:t>in</w:t>
      </w:r>
      <w:r>
        <w:rPr>
          <w:spacing w:val="-8"/>
        </w:rPr>
        <w:t xml:space="preserve"> </w:t>
      </w:r>
      <w:r>
        <w:t>order</w:t>
      </w:r>
      <w:r>
        <w:rPr>
          <w:spacing w:val="-9"/>
        </w:rPr>
        <w:t xml:space="preserve"> </w:t>
      </w:r>
      <w:r>
        <w:t>to</w:t>
      </w:r>
      <w:r>
        <w:rPr>
          <w:spacing w:val="-8"/>
        </w:rPr>
        <w:t xml:space="preserve"> </w:t>
      </w:r>
      <w:r>
        <w:t>heighten</w:t>
      </w:r>
      <w:r>
        <w:rPr>
          <w:spacing w:val="-9"/>
        </w:rPr>
        <w:t xml:space="preserve"> </w:t>
      </w:r>
      <w:r>
        <w:t>the</w:t>
      </w:r>
      <w:r>
        <w:rPr>
          <w:spacing w:val="-9"/>
        </w:rPr>
        <w:t xml:space="preserve"> </w:t>
      </w:r>
      <w:r>
        <w:t>sense</w:t>
      </w:r>
      <w:r w:rsidR="000E35AF">
        <w:t xml:space="preserve"> </w:t>
      </w:r>
      <w:r>
        <w:rPr>
          <w:color w:val="231F20"/>
        </w:rPr>
        <w:t xml:space="preserve">of </w:t>
      </w:r>
      <w:r>
        <w:rPr>
          <w:color w:val="231F20"/>
          <w:spacing w:val="-3"/>
        </w:rPr>
        <w:t xml:space="preserve">reality </w:t>
      </w:r>
      <w:r>
        <w:rPr>
          <w:color w:val="231F20"/>
        </w:rPr>
        <w:t xml:space="preserve">in </w:t>
      </w:r>
      <w:r>
        <w:rPr>
          <w:color w:val="231F20"/>
          <w:spacing w:val="-3"/>
        </w:rPr>
        <w:t xml:space="preserve">many </w:t>
      </w:r>
      <w:r>
        <w:rPr>
          <w:color w:val="231F20"/>
        </w:rPr>
        <w:t xml:space="preserve">of his </w:t>
      </w:r>
      <w:r>
        <w:rPr>
          <w:color w:val="231F20"/>
          <w:spacing w:val="-3"/>
        </w:rPr>
        <w:t xml:space="preserve">paintings </w:t>
      </w:r>
      <w:r>
        <w:rPr>
          <w:color w:val="231F20"/>
        </w:rPr>
        <w:t xml:space="preserve">by </w:t>
      </w:r>
      <w:r>
        <w:rPr>
          <w:color w:val="231F20"/>
          <w:spacing w:val="-3"/>
        </w:rPr>
        <w:t xml:space="preserve">adding actual texture. This can </w:t>
      </w:r>
      <w:r>
        <w:rPr>
          <w:color w:val="231F20"/>
        </w:rPr>
        <w:t xml:space="preserve">be </w:t>
      </w:r>
      <w:r>
        <w:rPr>
          <w:color w:val="231F20"/>
          <w:spacing w:val="-3"/>
        </w:rPr>
        <w:t xml:space="preserve">seen </w:t>
      </w:r>
      <w:r>
        <w:rPr>
          <w:color w:val="231F20"/>
        </w:rPr>
        <w:t xml:space="preserve">in his </w:t>
      </w:r>
      <w:r>
        <w:rPr>
          <w:color w:val="231F20"/>
          <w:spacing w:val="-3"/>
        </w:rPr>
        <w:t xml:space="preserve">handling </w:t>
      </w:r>
      <w:r>
        <w:rPr>
          <w:color w:val="231F20"/>
        </w:rPr>
        <w:t xml:space="preserve">of </w:t>
      </w:r>
      <w:r>
        <w:rPr>
          <w:color w:val="231F20"/>
          <w:spacing w:val="-3"/>
        </w:rPr>
        <w:t xml:space="preserve">flesh on some </w:t>
      </w:r>
      <w:r>
        <w:rPr>
          <w:color w:val="231F20"/>
        </w:rPr>
        <w:t xml:space="preserve">of his </w:t>
      </w:r>
      <w:r>
        <w:rPr>
          <w:color w:val="231F20"/>
          <w:spacing w:val="-3"/>
        </w:rPr>
        <w:t xml:space="preserve">self-portraits, </w:t>
      </w:r>
      <w:r>
        <w:rPr>
          <w:color w:val="231F20"/>
        </w:rPr>
        <w:t xml:space="preserve">as </w:t>
      </w:r>
      <w:r>
        <w:rPr>
          <w:color w:val="231F20"/>
          <w:spacing w:val="-3"/>
        </w:rPr>
        <w:t xml:space="preserve">well </w:t>
      </w:r>
      <w:r>
        <w:rPr>
          <w:color w:val="231F20"/>
        </w:rPr>
        <w:t xml:space="preserve">as his </w:t>
      </w:r>
      <w:r>
        <w:rPr>
          <w:color w:val="231F20"/>
          <w:spacing w:val="-3"/>
        </w:rPr>
        <w:t xml:space="preserve">rendering </w:t>
      </w:r>
      <w:r>
        <w:rPr>
          <w:color w:val="231F20"/>
        </w:rPr>
        <w:t xml:space="preserve">of </w:t>
      </w:r>
      <w:r>
        <w:rPr>
          <w:color w:val="231F20"/>
          <w:spacing w:val="-3"/>
        </w:rPr>
        <w:t xml:space="preserve">metal </w:t>
      </w:r>
      <w:r>
        <w:rPr>
          <w:color w:val="231F20"/>
        </w:rPr>
        <w:t xml:space="preserve">and </w:t>
      </w:r>
      <w:r>
        <w:rPr>
          <w:color w:val="231F20"/>
          <w:spacing w:val="-3"/>
        </w:rPr>
        <w:t xml:space="preserve">jewelry </w:t>
      </w:r>
      <w:r>
        <w:rPr>
          <w:color w:val="231F20"/>
        </w:rPr>
        <w:t xml:space="preserve">in his </w:t>
      </w:r>
      <w:r>
        <w:rPr>
          <w:color w:val="231F20"/>
          <w:spacing w:val="-3"/>
        </w:rPr>
        <w:t xml:space="preserve">painting </w:t>
      </w:r>
      <w:r>
        <w:rPr>
          <w:color w:val="231F20"/>
        </w:rPr>
        <w:t xml:space="preserve">of </w:t>
      </w:r>
      <w:r>
        <w:rPr>
          <w:i/>
          <w:color w:val="231F20"/>
          <w:spacing w:val="-3"/>
        </w:rPr>
        <w:t>Belshazzar’s Feast</w:t>
      </w:r>
      <w:r>
        <w:rPr>
          <w:color w:val="231F20"/>
          <w:spacing w:val="-3"/>
        </w:rPr>
        <w:t>. (Figure</w:t>
      </w:r>
      <w:r>
        <w:rPr>
          <w:color w:val="231F20"/>
          <w:spacing w:val="-7"/>
        </w:rPr>
        <w:t xml:space="preserve"> </w:t>
      </w:r>
      <w:r>
        <w:rPr>
          <w:color w:val="231F20"/>
          <w:spacing w:val="-3"/>
        </w:rPr>
        <w:t>2.47)</w:t>
      </w:r>
    </w:p>
    <w:p w14:paraId="29C1BEE6" w14:textId="77777777" w:rsidR="002132A0" w:rsidRDefault="002132A0" w:rsidP="000E35AF">
      <w:pPr>
        <w:pStyle w:val="Body"/>
      </w:pPr>
    </w:p>
    <w:p w14:paraId="08C5377A" w14:textId="77777777" w:rsidR="000E35AF" w:rsidRDefault="000E35AF" w:rsidP="000E35AF">
      <w:pPr>
        <w:pStyle w:val="Body"/>
        <w:ind w:firstLine="0"/>
        <w:jc w:val="center"/>
      </w:pPr>
      <w:r>
        <w:rPr>
          <w:noProof/>
        </w:rPr>
        <w:drawing>
          <wp:inline distT="0" distB="0" distL="0" distR="0" wp14:anchorId="233F0CAD" wp14:editId="7D3B8A9E">
            <wp:extent cx="3547745" cy="2824480"/>
            <wp:effectExtent l="0" t="0" r="0" b="0"/>
            <wp:docPr id="1486" name="Picture 1476" descr="Belshazzar’s Feas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6" name="Picture 1476"/>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547745" cy="282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0EE0676" w14:textId="77777777" w:rsidR="000E35AF" w:rsidRDefault="000E35AF" w:rsidP="000E35AF">
      <w:pPr>
        <w:pStyle w:val="CaptionHeader"/>
      </w:pPr>
      <w:r>
        <w:rPr>
          <w:rFonts w:hAnsi="Verdana"/>
        </w:rPr>
        <w:t xml:space="preserve">Figure 2.47 | </w:t>
      </w:r>
      <w:r w:rsidRPr="000E35AF">
        <w:rPr>
          <w:i/>
        </w:rPr>
        <w:t>Belshazzar</w:t>
      </w:r>
      <w:r w:rsidRPr="000E35AF">
        <w:rPr>
          <w:i/>
        </w:rPr>
        <w:t>’</w:t>
      </w:r>
      <w:r w:rsidRPr="000E35AF">
        <w:rPr>
          <w:i/>
        </w:rPr>
        <w:t>s Feast</w:t>
      </w:r>
    </w:p>
    <w:p w14:paraId="167A86C1" w14:textId="77777777" w:rsidR="000E35AF" w:rsidRDefault="000E35AF" w:rsidP="000E35AF">
      <w:pPr>
        <w:pStyle w:val="CaptionText"/>
      </w:pPr>
      <w:r>
        <w:t xml:space="preserve">Artist: Rembrandt van Rijn </w:t>
      </w:r>
    </w:p>
    <w:p w14:paraId="75906231" w14:textId="77777777" w:rsidR="000E35AF" w:rsidRDefault="000E35AF" w:rsidP="000E35AF">
      <w:pPr>
        <w:pStyle w:val="CaptionText"/>
      </w:pPr>
      <w:r>
        <w:t xml:space="preserve">Source: </w:t>
      </w:r>
      <w:proofErr w:type="spellStart"/>
      <w:r>
        <w:t>Wikiart</w:t>
      </w:r>
      <w:proofErr w:type="spellEnd"/>
    </w:p>
    <w:p w14:paraId="3F13E7F7" w14:textId="77777777" w:rsidR="000E35AF" w:rsidRDefault="000E35AF" w:rsidP="000E35AF">
      <w:pPr>
        <w:pStyle w:val="CaptionText"/>
      </w:pPr>
      <w:r>
        <w:t>License: Public Domain</w:t>
      </w:r>
    </w:p>
    <w:p w14:paraId="79B6B370" w14:textId="77777777" w:rsidR="000E35AF" w:rsidRDefault="000E35AF" w:rsidP="000E35AF">
      <w:pPr>
        <w:pStyle w:val="Body"/>
      </w:pPr>
    </w:p>
    <w:p w14:paraId="710EBF2E" w14:textId="77777777" w:rsidR="002132A0" w:rsidRDefault="000E35AF" w:rsidP="007E5FC1">
      <w:pPr>
        <w:pStyle w:val="Heading3"/>
      </w:pPr>
      <w:r>
        <w:t xml:space="preserve">2.5.1.6 </w:t>
      </w:r>
      <w:r w:rsidR="002132A0">
        <w:t>Color</w:t>
      </w:r>
    </w:p>
    <w:p w14:paraId="5DC92C57" w14:textId="77777777" w:rsidR="002132A0" w:rsidRDefault="002132A0" w:rsidP="000E35AF">
      <w:pPr>
        <w:pStyle w:val="Body"/>
      </w:pPr>
      <w:r>
        <w:rPr>
          <w:b/>
        </w:rPr>
        <w:t xml:space="preserve">Color </w:t>
      </w:r>
      <w:r>
        <w:t xml:space="preserve">is </w:t>
      </w:r>
      <w:r>
        <w:rPr>
          <w:spacing w:val="-3"/>
        </w:rPr>
        <w:t xml:space="preserve">the most </w:t>
      </w:r>
      <w:r>
        <w:t xml:space="preserve">prominent element of design </w:t>
      </w:r>
      <w:r>
        <w:rPr>
          <w:spacing w:val="-3"/>
        </w:rPr>
        <w:t xml:space="preserve">and </w:t>
      </w:r>
      <w:r>
        <w:t xml:space="preserve">is </w:t>
      </w:r>
      <w:r>
        <w:rPr>
          <w:spacing w:val="-3"/>
        </w:rPr>
        <w:t xml:space="preserve">one </w:t>
      </w:r>
      <w:r>
        <w:t xml:space="preserve">of the </w:t>
      </w:r>
      <w:r>
        <w:rPr>
          <w:spacing w:val="-3"/>
        </w:rPr>
        <w:t xml:space="preserve">most </w:t>
      </w:r>
      <w:r>
        <w:t xml:space="preserve">powerful </w:t>
      </w:r>
      <w:r>
        <w:rPr>
          <w:spacing w:val="-3"/>
        </w:rPr>
        <w:t xml:space="preserve">and yet </w:t>
      </w:r>
      <w:r>
        <w:t>subjective</w:t>
      </w:r>
      <w:r>
        <w:rPr>
          <w:spacing w:val="-38"/>
        </w:rPr>
        <w:t xml:space="preserve"> </w:t>
      </w:r>
      <w:r>
        <w:rPr>
          <w:spacing w:val="-3"/>
        </w:rPr>
        <w:t>el</w:t>
      </w:r>
      <w:r>
        <w:t xml:space="preserve">ements in </w:t>
      </w:r>
      <w:r>
        <w:rPr>
          <w:spacing w:val="-3"/>
        </w:rPr>
        <w:t xml:space="preserve">art. The </w:t>
      </w:r>
      <w:r>
        <w:t>nineteenth-cen</w:t>
      </w:r>
      <w:r>
        <w:rPr>
          <w:spacing w:val="-3"/>
        </w:rPr>
        <w:t xml:space="preserve">tury </w:t>
      </w:r>
      <w:r>
        <w:t xml:space="preserve">American transcendentalist Ralph Waldo Emerson noted this subjective quality of color </w:t>
      </w:r>
      <w:r>
        <w:rPr>
          <w:spacing w:val="-3"/>
        </w:rPr>
        <w:t xml:space="preserve">when </w:t>
      </w:r>
      <w:r>
        <w:t xml:space="preserve">he wrote, “nature always wears </w:t>
      </w:r>
      <w:r>
        <w:rPr>
          <w:spacing w:val="-3"/>
        </w:rPr>
        <w:t>the</w:t>
      </w:r>
      <w:r>
        <w:rPr>
          <w:spacing w:val="-34"/>
        </w:rPr>
        <w:t xml:space="preserve"> </w:t>
      </w:r>
      <w:r>
        <w:rPr>
          <w:spacing w:val="-3"/>
        </w:rPr>
        <w:t xml:space="preserve">colors </w:t>
      </w:r>
      <w:r>
        <w:t xml:space="preserve">of </w:t>
      </w:r>
      <w:r>
        <w:rPr>
          <w:spacing w:val="-3"/>
        </w:rPr>
        <w:t xml:space="preserve">the </w:t>
      </w:r>
      <w:r>
        <w:t>spirit.”</w:t>
      </w:r>
      <w:r w:rsidR="000E35AF">
        <w:rPr>
          <w:rStyle w:val="FootnoteReference"/>
        </w:rPr>
        <w:footnoteReference w:id="1"/>
      </w:r>
      <w:r>
        <w:rPr>
          <w:position w:val="8"/>
          <w:sz w:val="13"/>
        </w:rPr>
        <w:t xml:space="preserve"> </w:t>
      </w:r>
      <w:r>
        <w:t>Ideas about</w:t>
      </w:r>
      <w:r>
        <w:rPr>
          <w:spacing w:val="37"/>
        </w:rPr>
        <w:t xml:space="preserve"> </w:t>
      </w:r>
      <w:r>
        <w:t>color</w:t>
      </w:r>
      <w:r w:rsidR="000E35AF">
        <w:t xml:space="preserve"> </w:t>
      </w:r>
      <w:r>
        <w:rPr>
          <w:color w:val="231F20"/>
          <w:spacing w:val="-3"/>
        </w:rPr>
        <w:t xml:space="preserve">can </w:t>
      </w:r>
      <w:r>
        <w:rPr>
          <w:color w:val="231F20"/>
        </w:rPr>
        <w:t xml:space="preserve">be </w:t>
      </w:r>
      <w:r>
        <w:rPr>
          <w:color w:val="231F20"/>
          <w:spacing w:val="-4"/>
        </w:rPr>
        <w:t xml:space="preserve">grouped </w:t>
      </w:r>
      <w:r>
        <w:rPr>
          <w:color w:val="231F20"/>
          <w:spacing w:val="-3"/>
        </w:rPr>
        <w:t xml:space="preserve">into </w:t>
      </w:r>
      <w:r>
        <w:rPr>
          <w:color w:val="231F20"/>
          <w:spacing w:val="-4"/>
        </w:rPr>
        <w:t xml:space="preserve">three broad categories: </w:t>
      </w:r>
      <w:r>
        <w:rPr>
          <w:color w:val="231F20"/>
          <w:spacing w:val="-3"/>
        </w:rPr>
        <w:t xml:space="preserve">the </w:t>
      </w:r>
      <w:r>
        <w:rPr>
          <w:color w:val="231F20"/>
          <w:spacing w:val="-4"/>
        </w:rPr>
        <w:t>histo</w:t>
      </w:r>
      <w:r>
        <w:rPr>
          <w:color w:val="231F20"/>
        </w:rPr>
        <w:t xml:space="preserve">ry of </w:t>
      </w:r>
      <w:r>
        <w:rPr>
          <w:color w:val="231F20"/>
          <w:spacing w:val="-4"/>
        </w:rPr>
        <w:t xml:space="preserve">color, physics </w:t>
      </w:r>
      <w:r>
        <w:rPr>
          <w:color w:val="231F20"/>
        </w:rPr>
        <w:t xml:space="preserve">of </w:t>
      </w:r>
      <w:r>
        <w:rPr>
          <w:color w:val="231F20"/>
          <w:spacing w:val="-4"/>
        </w:rPr>
        <w:t xml:space="preserve">color, </w:t>
      </w:r>
      <w:r>
        <w:rPr>
          <w:color w:val="231F20"/>
          <w:spacing w:val="-3"/>
        </w:rPr>
        <w:t xml:space="preserve">and </w:t>
      </w:r>
      <w:r>
        <w:rPr>
          <w:color w:val="231F20"/>
          <w:spacing w:val="-4"/>
        </w:rPr>
        <w:t xml:space="preserve">perception </w:t>
      </w:r>
      <w:r>
        <w:rPr>
          <w:color w:val="231F20"/>
        </w:rPr>
        <w:t xml:space="preserve">of </w:t>
      </w:r>
      <w:r>
        <w:rPr>
          <w:color w:val="231F20"/>
          <w:spacing w:val="-4"/>
        </w:rPr>
        <w:t>color.</w:t>
      </w:r>
    </w:p>
    <w:p w14:paraId="59BB9271" w14:textId="77777777" w:rsidR="00F56EDE" w:rsidRDefault="002132A0" w:rsidP="000E35AF">
      <w:pPr>
        <w:pStyle w:val="Body"/>
      </w:pPr>
      <w:r>
        <w:t>The</w:t>
      </w:r>
      <w:r>
        <w:rPr>
          <w:spacing w:val="-15"/>
        </w:rPr>
        <w:t xml:space="preserve"> </w:t>
      </w:r>
      <w:r>
        <w:t>earliest</w:t>
      </w:r>
      <w:r>
        <w:rPr>
          <w:spacing w:val="-14"/>
        </w:rPr>
        <w:t xml:space="preserve"> </w:t>
      </w:r>
      <w:r>
        <w:t>use</w:t>
      </w:r>
      <w:r>
        <w:rPr>
          <w:spacing w:val="-14"/>
        </w:rPr>
        <w:t xml:space="preserve"> </w:t>
      </w:r>
      <w:r>
        <w:t>of</w:t>
      </w:r>
      <w:r>
        <w:rPr>
          <w:spacing w:val="-15"/>
        </w:rPr>
        <w:t xml:space="preserve"> </w:t>
      </w:r>
      <w:r>
        <w:t>color</w:t>
      </w:r>
      <w:r>
        <w:rPr>
          <w:spacing w:val="-14"/>
        </w:rPr>
        <w:t xml:space="preserve"> </w:t>
      </w:r>
      <w:r>
        <w:t>was</w:t>
      </w:r>
      <w:r>
        <w:rPr>
          <w:spacing w:val="-14"/>
        </w:rPr>
        <w:t xml:space="preserve"> </w:t>
      </w:r>
      <w:r>
        <w:t>limited</w:t>
      </w:r>
      <w:r>
        <w:rPr>
          <w:spacing w:val="-15"/>
        </w:rPr>
        <w:t xml:space="preserve"> </w:t>
      </w:r>
      <w:r>
        <w:t>to</w:t>
      </w:r>
      <w:r>
        <w:rPr>
          <w:spacing w:val="-14"/>
        </w:rPr>
        <w:t xml:space="preserve"> </w:t>
      </w:r>
      <w:r>
        <w:t>what</w:t>
      </w:r>
      <w:r>
        <w:rPr>
          <w:spacing w:val="-14"/>
        </w:rPr>
        <w:t xml:space="preserve"> </w:t>
      </w:r>
      <w:r>
        <w:t>kinds of pigments or coloring agents could be found</w:t>
      </w:r>
      <w:r>
        <w:rPr>
          <w:spacing w:val="46"/>
        </w:rPr>
        <w:t xml:space="preserve"> </w:t>
      </w:r>
      <w:r>
        <w:t>in</w:t>
      </w:r>
      <w:r>
        <w:rPr>
          <w:spacing w:val="5"/>
        </w:rPr>
        <w:t xml:space="preserve"> </w:t>
      </w:r>
      <w:r>
        <w:t>the local environment: ochres</w:t>
      </w:r>
      <w:r>
        <w:rPr>
          <w:spacing w:val="17"/>
        </w:rPr>
        <w:t xml:space="preserve"> </w:t>
      </w:r>
      <w:r>
        <w:t>(yellow-browns)</w:t>
      </w:r>
      <w:r>
        <w:rPr>
          <w:spacing w:val="4"/>
        </w:rPr>
        <w:t xml:space="preserve"> </w:t>
      </w:r>
      <w:r>
        <w:t>from various</w:t>
      </w:r>
      <w:r>
        <w:rPr>
          <w:spacing w:val="14"/>
        </w:rPr>
        <w:t xml:space="preserve"> </w:t>
      </w:r>
      <w:r>
        <w:t>colors</w:t>
      </w:r>
      <w:r>
        <w:rPr>
          <w:spacing w:val="13"/>
        </w:rPr>
        <w:t xml:space="preserve"> </w:t>
      </w:r>
      <w:r>
        <w:t>of</w:t>
      </w:r>
      <w:r>
        <w:rPr>
          <w:spacing w:val="13"/>
        </w:rPr>
        <w:t xml:space="preserve"> </w:t>
      </w:r>
      <w:r>
        <w:t>earth,</w:t>
      </w:r>
      <w:r>
        <w:rPr>
          <w:spacing w:val="13"/>
        </w:rPr>
        <w:t xml:space="preserve"> </w:t>
      </w:r>
      <w:r>
        <w:t>blacks</w:t>
      </w:r>
      <w:r>
        <w:rPr>
          <w:spacing w:val="13"/>
        </w:rPr>
        <w:t xml:space="preserve"> </w:t>
      </w:r>
      <w:r>
        <w:t>and</w:t>
      </w:r>
      <w:r>
        <w:rPr>
          <w:spacing w:val="13"/>
        </w:rPr>
        <w:t xml:space="preserve"> </w:t>
      </w:r>
      <w:r>
        <w:t>grays</w:t>
      </w:r>
      <w:r>
        <w:rPr>
          <w:spacing w:val="13"/>
        </w:rPr>
        <w:t xml:space="preserve"> </w:t>
      </w:r>
      <w:r>
        <w:t>from</w:t>
      </w:r>
      <w:r>
        <w:rPr>
          <w:spacing w:val="14"/>
        </w:rPr>
        <w:t xml:space="preserve"> </w:t>
      </w:r>
      <w:r>
        <w:t>ashes and burned wood or charcoal, reds and</w:t>
      </w:r>
      <w:r>
        <w:rPr>
          <w:spacing w:val="12"/>
        </w:rPr>
        <w:t xml:space="preserve"> </w:t>
      </w:r>
      <w:r>
        <w:t xml:space="preserve">yellows from minerals, plants, and </w:t>
      </w:r>
      <w:r>
        <w:lastRenderedPageBreak/>
        <w:t>insects. Paleolithic</w:t>
      </w:r>
      <w:r>
        <w:rPr>
          <w:spacing w:val="28"/>
        </w:rPr>
        <w:t xml:space="preserve"> </w:t>
      </w:r>
      <w:r>
        <w:t>cave</w:t>
      </w:r>
      <w:r>
        <w:rPr>
          <w:spacing w:val="14"/>
        </w:rPr>
        <w:t xml:space="preserve"> </w:t>
      </w:r>
      <w:r>
        <w:t>painters used these materials for their murals.</w:t>
      </w:r>
      <w:r>
        <w:rPr>
          <w:spacing w:val="-2"/>
        </w:rPr>
        <w:t xml:space="preserve"> </w:t>
      </w:r>
      <w:r>
        <w:t>In</w:t>
      </w:r>
      <w:r>
        <w:rPr>
          <w:spacing w:val="-2"/>
        </w:rPr>
        <w:t xml:space="preserve"> </w:t>
      </w:r>
      <w:r>
        <w:t>addition to natural pigments, ancient</w:t>
      </w:r>
      <w:r>
        <w:rPr>
          <w:spacing w:val="20"/>
        </w:rPr>
        <w:t xml:space="preserve"> </w:t>
      </w:r>
      <w:r>
        <w:t>Egyptians</w:t>
      </w:r>
      <w:r>
        <w:rPr>
          <w:spacing w:val="42"/>
        </w:rPr>
        <w:t xml:space="preserve"> </w:t>
      </w:r>
      <w:r>
        <w:t>formulated synthetic pigments such as powdered glass</w:t>
      </w:r>
      <w:r>
        <w:rPr>
          <w:spacing w:val="-9"/>
        </w:rPr>
        <w:t xml:space="preserve"> </w:t>
      </w:r>
      <w:r>
        <w:t>to</w:t>
      </w:r>
      <w:r>
        <w:rPr>
          <w:spacing w:val="39"/>
        </w:rPr>
        <w:t xml:space="preserve"> </w:t>
      </w:r>
      <w:r>
        <w:t>create</w:t>
      </w:r>
      <w:r>
        <w:rPr>
          <w:spacing w:val="10"/>
        </w:rPr>
        <w:t xml:space="preserve"> </w:t>
      </w:r>
      <w:r>
        <w:t>Egyptian</w:t>
      </w:r>
      <w:r>
        <w:rPr>
          <w:spacing w:val="11"/>
        </w:rPr>
        <w:t xml:space="preserve"> </w:t>
      </w:r>
      <w:r>
        <w:t>blue,</w:t>
      </w:r>
      <w:r>
        <w:rPr>
          <w:spacing w:val="10"/>
        </w:rPr>
        <w:t xml:space="preserve"> </w:t>
      </w:r>
      <w:r>
        <w:t>a</w:t>
      </w:r>
      <w:r>
        <w:rPr>
          <w:spacing w:val="11"/>
        </w:rPr>
        <w:t xml:space="preserve"> </w:t>
      </w:r>
      <w:r>
        <w:t>distinctive</w:t>
      </w:r>
      <w:r>
        <w:rPr>
          <w:spacing w:val="11"/>
        </w:rPr>
        <w:t xml:space="preserve"> </w:t>
      </w:r>
      <w:r>
        <w:t>hue</w:t>
      </w:r>
      <w:r>
        <w:rPr>
          <w:spacing w:val="10"/>
        </w:rPr>
        <w:t xml:space="preserve"> </w:t>
      </w:r>
      <w:r>
        <w:t>used</w:t>
      </w:r>
      <w:r>
        <w:rPr>
          <w:spacing w:val="11"/>
        </w:rPr>
        <w:t xml:space="preserve"> </w:t>
      </w:r>
      <w:r>
        <w:t>on</w:t>
      </w:r>
      <w:r>
        <w:rPr>
          <w:spacing w:val="11"/>
        </w:rPr>
        <w:t xml:space="preserve"> </w:t>
      </w:r>
      <w:r>
        <w:t>statues, walls, and monuments. In the Roman Empire,</w:t>
      </w:r>
      <w:r>
        <w:rPr>
          <w:spacing w:val="-8"/>
        </w:rPr>
        <w:t xml:space="preserve"> </w:t>
      </w:r>
      <w:r>
        <w:t>a</w:t>
      </w:r>
      <w:r>
        <w:rPr>
          <w:spacing w:val="-2"/>
        </w:rPr>
        <w:t xml:space="preserve"> </w:t>
      </w:r>
      <w:r>
        <w:t>rare form</w:t>
      </w:r>
      <w:r>
        <w:rPr>
          <w:spacing w:val="-14"/>
        </w:rPr>
        <w:t xml:space="preserve"> </w:t>
      </w:r>
      <w:r>
        <w:t>of</w:t>
      </w:r>
      <w:r>
        <w:rPr>
          <w:spacing w:val="-14"/>
        </w:rPr>
        <w:t xml:space="preserve"> </w:t>
      </w:r>
      <w:r>
        <w:t>purple</w:t>
      </w:r>
      <w:r>
        <w:rPr>
          <w:spacing w:val="-14"/>
        </w:rPr>
        <w:t xml:space="preserve"> </w:t>
      </w:r>
      <w:r>
        <w:t>was</w:t>
      </w:r>
      <w:r>
        <w:rPr>
          <w:spacing w:val="-14"/>
        </w:rPr>
        <w:t xml:space="preserve"> </w:t>
      </w:r>
      <w:r>
        <w:t>extracted</w:t>
      </w:r>
      <w:r>
        <w:rPr>
          <w:spacing w:val="-14"/>
        </w:rPr>
        <w:t xml:space="preserve"> </w:t>
      </w:r>
      <w:r>
        <w:t>from</w:t>
      </w:r>
      <w:r>
        <w:rPr>
          <w:spacing w:val="-14"/>
        </w:rPr>
        <w:t xml:space="preserve"> </w:t>
      </w:r>
      <w:r>
        <w:t>a</w:t>
      </w:r>
      <w:r>
        <w:rPr>
          <w:spacing w:val="-14"/>
        </w:rPr>
        <w:t xml:space="preserve"> </w:t>
      </w:r>
      <w:r>
        <w:t>particular</w:t>
      </w:r>
      <w:r>
        <w:rPr>
          <w:spacing w:val="-14"/>
        </w:rPr>
        <w:t xml:space="preserve"> </w:t>
      </w:r>
      <w:r>
        <w:t>kind</w:t>
      </w:r>
      <w:r>
        <w:rPr>
          <w:spacing w:val="-14"/>
        </w:rPr>
        <w:t xml:space="preserve"> </w:t>
      </w:r>
      <w:r>
        <w:t>of snail</w:t>
      </w:r>
      <w:r>
        <w:rPr>
          <w:spacing w:val="-9"/>
        </w:rPr>
        <w:t xml:space="preserve"> </w:t>
      </w:r>
      <w:r>
        <w:t>and,</w:t>
      </w:r>
      <w:r>
        <w:rPr>
          <w:spacing w:val="-9"/>
        </w:rPr>
        <w:t xml:space="preserve"> </w:t>
      </w:r>
      <w:r>
        <w:t>because</w:t>
      </w:r>
      <w:r>
        <w:rPr>
          <w:spacing w:val="-8"/>
        </w:rPr>
        <w:t xml:space="preserve"> </w:t>
      </w:r>
      <w:r>
        <w:t>of</w:t>
      </w:r>
      <w:r>
        <w:rPr>
          <w:spacing w:val="-9"/>
        </w:rPr>
        <w:t xml:space="preserve"> </w:t>
      </w:r>
      <w:r>
        <w:t>its</w:t>
      </w:r>
      <w:r>
        <w:rPr>
          <w:spacing w:val="-9"/>
        </w:rPr>
        <w:t xml:space="preserve"> </w:t>
      </w:r>
      <w:r>
        <w:t>rarity,</w:t>
      </w:r>
      <w:r>
        <w:rPr>
          <w:spacing w:val="-8"/>
        </w:rPr>
        <w:t xml:space="preserve"> </w:t>
      </w:r>
      <w:r>
        <w:t>was</w:t>
      </w:r>
      <w:r>
        <w:rPr>
          <w:spacing w:val="-9"/>
        </w:rPr>
        <w:t xml:space="preserve"> </w:t>
      </w:r>
      <w:r>
        <w:t>used</w:t>
      </w:r>
      <w:r>
        <w:rPr>
          <w:spacing w:val="-9"/>
        </w:rPr>
        <w:t xml:space="preserve"> </w:t>
      </w:r>
      <w:r>
        <w:t>primarily</w:t>
      </w:r>
      <w:r>
        <w:rPr>
          <w:spacing w:val="-8"/>
        </w:rPr>
        <w:t xml:space="preserve"> </w:t>
      </w:r>
      <w:r>
        <w:t>for royal garments. During the Renaissance, a</w:t>
      </w:r>
      <w:r>
        <w:rPr>
          <w:spacing w:val="19"/>
        </w:rPr>
        <w:t xml:space="preserve"> </w:t>
      </w:r>
      <w:r>
        <w:t>deep</w:t>
      </w:r>
      <w:r>
        <w:rPr>
          <w:spacing w:val="2"/>
        </w:rPr>
        <w:t xml:space="preserve"> </w:t>
      </w:r>
      <w:r>
        <w:t>blue was</w:t>
      </w:r>
      <w:r>
        <w:rPr>
          <w:spacing w:val="-16"/>
        </w:rPr>
        <w:t xml:space="preserve"> </w:t>
      </w:r>
      <w:r>
        <w:t>made</w:t>
      </w:r>
      <w:r>
        <w:rPr>
          <w:spacing w:val="-14"/>
        </w:rPr>
        <w:t xml:space="preserve"> </w:t>
      </w:r>
      <w:r>
        <w:t>from</w:t>
      </w:r>
      <w:r>
        <w:rPr>
          <w:spacing w:val="-16"/>
        </w:rPr>
        <w:t xml:space="preserve"> </w:t>
      </w:r>
      <w:r>
        <w:t>a</w:t>
      </w:r>
      <w:r>
        <w:rPr>
          <w:spacing w:val="-14"/>
        </w:rPr>
        <w:t xml:space="preserve"> </w:t>
      </w:r>
      <w:r>
        <w:t>finely</w:t>
      </w:r>
      <w:r>
        <w:rPr>
          <w:spacing w:val="-14"/>
        </w:rPr>
        <w:t xml:space="preserve"> </w:t>
      </w:r>
      <w:r>
        <w:t>ground</w:t>
      </w:r>
      <w:r>
        <w:rPr>
          <w:spacing w:val="-16"/>
        </w:rPr>
        <w:t xml:space="preserve"> </w:t>
      </w:r>
      <w:r>
        <w:t>gemstone,</w:t>
      </w:r>
      <w:r>
        <w:rPr>
          <w:spacing w:val="-15"/>
        </w:rPr>
        <w:t xml:space="preserve"> </w:t>
      </w:r>
      <w:r>
        <w:t>lapis</w:t>
      </w:r>
      <w:r>
        <w:rPr>
          <w:spacing w:val="-15"/>
        </w:rPr>
        <w:t xml:space="preserve"> </w:t>
      </w:r>
      <w:r>
        <w:t xml:space="preserve">lazuli. </w:t>
      </w:r>
    </w:p>
    <w:p w14:paraId="0BEDE327" w14:textId="77777777" w:rsidR="002132A0" w:rsidRDefault="002132A0" w:rsidP="00F56EDE">
      <w:pPr>
        <w:pStyle w:val="Body"/>
      </w:pPr>
      <w:r>
        <w:t>Egyptians associated colors with the</w:t>
      </w:r>
      <w:r>
        <w:rPr>
          <w:spacing w:val="49"/>
        </w:rPr>
        <w:t xml:space="preserve"> </w:t>
      </w:r>
      <w:r>
        <w:t>gods;</w:t>
      </w:r>
      <w:r>
        <w:rPr>
          <w:spacing w:val="-2"/>
        </w:rPr>
        <w:t xml:space="preserve"> </w:t>
      </w:r>
      <w:r>
        <w:t>the</w:t>
      </w:r>
      <w:r w:rsidR="00610DDD">
        <w:t xml:space="preserve"> </w:t>
      </w:r>
      <w:r>
        <w:t>god</w:t>
      </w:r>
      <w:r>
        <w:rPr>
          <w:spacing w:val="12"/>
        </w:rPr>
        <w:t xml:space="preserve"> </w:t>
      </w:r>
      <w:r>
        <w:t>Amon</w:t>
      </w:r>
      <w:r>
        <w:rPr>
          <w:spacing w:val="12"/>
        </w:rPr>
        <w:t xml:space="preserve"> </w:t>
      </w:r>
      <w:r>
        <w:t>had</w:t>
      </w:r>
      <w:r>
        <w:rPr>
          <w:spacing w:val="12"/>
        </w:rPr>
        <w:t xml:space="preserve"> </w:t>
      </w:r>
      <w:r>
        <w:t>blue</w:t>
      </w:r>
      <w:r>
        <w:rPr>
          <w:spacing w:val="12"/>
        </w:rPr>
        <w:t xml:space="preserve"> </w:t>
      </w:r>
      <w:r>
        <w:t>skin,</w:t>
      </w:r>
      <w:r>
        <w:rPr>
          <w:spacing w:val="12"/>
        </w:rPr>
        <w:t xml:space="preserve"> </w:t>
      </w:r>
      <w:r>
        <w:t>and</w:t>
      </w:r>
      <w:r>
        <w:rPr>
          <w:spacing w:val="12"/>
        </w:rPr>
        <w:t xml:space="preserve"> </w:t>
      </w:r>
      <w:r>
        <w:t>Osiris</w:t>
      </w:r>
      <w:r>
        <w:rPr>
          <w:spacing w:val="12"/>
        </w:rPr>
        <w:t xml:space="preserve"> </w:t>
      </w:r>
      <w:r>
        <w:t>had</w:t>
      </w:r>
      <w:r>
        <w:rPr>
          <w:spacing w:val="12"/>
        </w:rPr>
        <w:t xml:space="preserve"> </w:t>
      </w:r>
      <w:r>
        <w:t>green.</w:t>
      </w:r>
      <w:r>
        <w:rPr>
          <w:spacing w:val="12"/>
        </w:rPr>
        <w:t xml:space="preserve"> </w:t>
      </w:r>
      <w:r>
        <w:t>The ancient Greeks took a more scientific</w:t>
      </w:r>
      <w:r>
        <w:rPr>
          <w:spacing w:val="27"/>
        </w:rPr>
        <w:t xml:space="preserve"> </w:t>
      </w:r>
      <w:r>
        <w:t>approach</w:t>
      </w:r>
      <w:r>
        <w:rPr>
          <w:spacing w:val="45"/>
        </w:rPr>
        <w:t xml:space="preserve"> </w:t>
      </w:r>
      <w:r>
        <w:t>to color. The ancient Greek philosopher</w:t>
      </w:r>
      <w:r>
        <w:rPr>
          <w:spacing w:val="27"/>
        </w:rPr>
        <w:t xml:space="preserve"> </w:t>
      </w:r>
      <w:r>
        <w:t>Empedocles</w:t>
      </w:r>
      <w:r w:rsidR="00F56EDE">
        <w:t xml:space="preserve"> </w:t>
      </w:r>
      <w:r>
        <w:rPr>
          <w:color w:val="231F20"/>
          <w:spacing w:val="-3"/>
        </w:rPr>
        <w:t>thought</w:t>
      </w:r>
      <w:r>
        <w:rPr>
          <w:color w:val="231F20"/>
          <w:spacing w:val="20"/>
        </w:rPr>
        <w:t xml:space="preserve"> </w:t>
      </w:r>
      <w:r>
        <w:rPr>
          <w:color w:val="231F20"/>
          <w:spacing w:val="-3"/>
        </w:rPr>
        <w:t>that</w:t>
      </w:r>
      <w:r>
        <w:rPr>
          <w:color w:val="231F20"/>
          <w:spacing w:val="21"/>
        </w:rPr>
        <w:t xml:space="preserve"> </w:t>
      </w:r>
      <w:r>
        <w:rPr>
          <w:color w:val="231F20"/>
          <w:spacing w:val="-3"/>
        </w:rPr>
        <w:t>color</w:t>
      </w:r>
      <w:r>
        <w:rPr>
          <w:color w:val="231F20"/>
          <w:spacing w:val="20"/>
        </w:rPr>
        <w:t xml:space="preserve"> </w:t>
      </w:r>
      <w:r>
        <w:rPr>
          <w:color w:val="231F20"/>
          <w:spacing w:val="-3"/>
        </w:rPr>
        <w:t>fell</w:t>
      </w:r>
      <w:r>
        <w:rPr>
          <w:color w:val="231F20"/>
          <w:spacing w:val="21"/>
        </w:rPr>
        <w:t xml:space="preserve"> </w:t>
      </w:r>
      <w:r>
        <w:rPr>
          <w:color w:val="231F20"/>
          <w:spacing w:val="-3"/>
        </w:rPr>
        <w:t>into</w:t>
      </w:r>
      <w:r>
        <w:rPr>
          <w:color w:val="231F20"/>
          <w:spacing w:val="21"/>
        </w:rPr>
        <w:t xml:space="preserve"> </w:t>
      </w:r>
      <w:r>
        <w:rPr>
          <w:color w:val="231F20"/>
          <w:spacing w:val="-3"/>
        </w:rPr>
        <w:t>four</w:t>
      </w:r>
      <w:r>
        <w:rPr>
          <w:color w:val="231F20"/>
          <w:spacing w:val="20"/>
        </w:rPr>
        <w:t xml:space="preserve"> </w:t>
      </w:r>
      <w:r>
        <w:rPr>
          <w:color w:val="231F20"/>
          <w:spacing w:val="-3"/>
        </w:rPr>
        <w:t>categories:</w:t>
      </w:r>
      <w:r>
        <w:rPr>
          <w:color w:val="231F20"/>
          <w:spacing w:val="21"/>
        </w:rPr>
        <w:t xml:space="preserve"> </w:t>
      </w:r>
      <w:r>
        <w:rPr>
          <w:color w:val="231F20"/>
          <w:spacing w:val="-3"/>
        </w:rPr>
        <w:t>white/light,</w:t>
      </w:r>
      <w:r>
        <w:rPr>
          <w:color w:val="231F20"/>
          <w:spacing w:val="20"/>
        </w:rPr>
        <w:t xml:space="preserve"> </w:t>
      </w:r>
      <w:r>
        <w:rPr>
          <w:color w:val="231F20"/>
          <w:spacing w:val="-3"/>
        </w:rPr>
        <w:t>dark/black,</w:t>
      </w:r>
      <w:r>
        <w:rPr>
          <w:color w:val="231F20"/>
          <w:spacing w:val="21"/>
        </w:rPr>
        <w:t xml:space="preserve"> </w:t>
      </w:r>
      <w:r>
        <w:rPr>
          <w:color w:val="231F20"/>
          <w:spacing w:val="-3"/>
        </w:rPr>
        <w:t>yellow,</w:t>
      </w:r>
      <w:r>
        <w:rPr>
          <w:color w:val="231F20"/>
          <w:spacing w:val="21"/>
        </w:rPr>
        <w:t xml:space="preserve"> </w:t>
      </w:r>
      <w:r>
        <w:rPr>
          <w:color w:val="231F20"/>
        </w:rPr>
        <w:t>and</w:t>
      </w:r>
      <w:r>
        <w:rPr>
          <w:color w:val="231F20"/>
          <w:spacing w:val="20"/>
        </w:rPr>
        <w:t xml:space="preserve"> </w:t>
      </w:r>
      <w:r>
        <w:rPr>
          <w:color w:val="231F20"/>
          <w:spacing w:val="-3"/>
        </w:rPr>
        <w:t>red.</w:t>
      </w:r>
      <w:r>
        <w:rPr>
          <w:color w:val="231F20"/>
          <w:spacing w:val="21"/>
        </w:rPr>
        <w:t xml:space="preserve"> </w:t>
      </w:r>
      <w:r>
        <w:rPr>
          <w:color w:val="231F20"/>
        </w:rPr>
        <w:t>The</w:t>
      </w:r>
      <w:r>
        <w:rPr>
          <w:color w:val="231F20"/>
          <w:spacing w:val="21"/>
        </w:rPr>
        <w:t xml:space="preserve"> </w:t>
      </w:r>
      <w:r>
        <w:rPr>
          <w:color w:val="231F20"/>
          <w:spacing w:val="-3"/>
        </w:rPr>
        <w:t>ancient Chinese</w:t>
      </w:r>
      <w:r>
        <w:rPr>
          <w:color w:val="231F20"/>
          <w:spacing w:val="9"/>
        </w:rPr>
        <w:t xml:space="preserve"> </w:t>
      </w:r>
      <w:r>
        <w:rPr>
          <w:color w:val="231F20"/>
          <w:spacing w:val="-3"/>
        </w:rPr>
        <w:t>associated</w:t>
      </w:r>
      <w:r>
        <w:rPr>
          <w:color w:val="231F20"/>
          <w:spacing w:val="10"/>
        </w:rPr>
        <w:t xml:space="preserve"> </w:t>
      </w:r>
      <w:r>
        <w:rPr>
          <w:color w:val="231F20"/>
          <w:spacing w:val="-3"/>
        </w:rPr>
        <w:t>color</w:t>
      </w:r>
      <w:r>
        <w:rPr>
          <w:color w:val="231F20"/>
          <w:spacing w:val="9"/>
        </w:rPr>
        <w:t xml:space="preserve"> </w:t>
      </w:r>
      <w:r>
        <w:rPr>
          <w:color w:val="231F20"/>
          <w:spacing w:val="-3"/>
        </w:rPr>
        <w:t>with</w:t>
      </w:r>
      <w:r>
        <w:rPr>
          <w:color w:val="231F20"/>
          <w:spacing w:val="10"/>
        </w:rPr>
        <w:t xml:space="preserve"> </w:t>
      </w:r>
      <w:r>
        <w:rPr>
          <w:color w:val="231F20"/>
        </w:rPr>
        <w:t>the</w:t>
      </w:r>
      <w:r>
        <w:rPr>
          <w:color w:val="231F20"/>
          <w:spacing w:val="9"/>
        </w:rPr>
        <w:t xml:space="preserve"> </w:t>
      </w:r>
      <w:r>
        <w:rPr>
          <w:color w:val="231F20"/>
        </w:rPr>
        <w:t>five</w:t>
      </w:r>
      <w:r>
        <w:rPr>
          <w:color w:val="231F20"/>
          <w:spacing w:val="10"/>
        </w:rPr>
        <w:t xml:space="preserve"> </w:t>
      </w:r>
      <w:r>
        <w:rPr>
          <w:color w:val="231F20"/>
          <w:spacing w:val="-3"/>
        </w:rPr>
        <w:t>elements</w:t>
      </w:r>
      <w:r>
        <w:rPr>
          <w:color w:val="231F20"/>
          <w:spacing w:val="9"/>
        </w:rPr>
        <w:t xml:space="preserve"> </w:t>
      </w:r>
      <w:r>
        <w:rPr>
          <w:color w:val="231F20"/>
          <w:spacing w:val="-3"/>
        </w:rPr>
        <w:t>taught</w:t>
      </w:r>
      <w:r>
        <w:rPr>
          <w:color w:val="231F20"/>
          <w:spacing w:val="10"/>
        </w:rPr>
        <w:t xml:space="preserve"> </w:t>
      </w:r>
      <w:r>
        <w:rPr>
          <w:color w:val="231F20"/>
        </w:rPr>
        <w:t>in</w:t>
      </w:r>
      <w:r>
        <w:rPr>
          <w:color w:val="231F20"/>
          <w:spacing w:val="9"/>
        </w:rPr>
        <w:t xml:space="preserve"> </w:t>
      </w:r>
      <w:r>
        <w:rPr>
          <w:color w:val="231F20"/>
          <w:spacing w:val="-3"/>
        </w:rPr>
        <w:t>traditional</w:t>
      </w:r>
      <w:r>
        <w:rPr>
          <w:color w:val="231F20"/>
          <w:spacing w:val="10"/>
        </w:rPr>
        <w:t xml:space="preserve"> </w:t>
      </w:r>
      <w:r>
        <w:rPr>
          <w:color w:val="231F20"/>
          <w:spacing w:val="-3"/>
        </w:rPr>
        <w:t>physics:</w:t>
      </w:r>
      <w:r>
        <w:rPr>
          <w:color w:val="231F20"/>
          <w:spacing w:val="10"/>
        </w:rPr>
        <w:t xml:space="preserve"> </w:t>
      </w:r>
      <w:r>
        <w:rPr>
          <w:color w:val="231F20"/>
          <w:spacing w:val="-3"/>
        </w:rPr>
        <w:t>water</w:t>
      </w:r>
      <w:r>
        <w:rPr>
          <w:color w:val="231F20"/>
          <w:spacing w:val="9"/>
        </w:rPr>
        <w:t xml:space="preserve"> </w:t>
      </w:r>
      <w:r>
        <w:rPr>
          <w:color w:val="231F20"/>
          <w:spacing w:val="-3"/>
        </w:rPr>
        <w:t>(black),</w:t>
      </w:r>
      <w:r>
        <w:rPr>
          <w:color w:val="231F20"/>
          <w:spacing w:val="10"/>
        </w:rPr>
        <w:t xml:space="preserve"> </w:t>
      </w:r>
      <w:r>
        <w:rPr>
          <w:color w:val="231F20"/>
          <w:spacing w:val="-3"/>
        </w:rPr>
        <w:t>metal (white),</w:t>
      </w:r>
      <w:r>
        <w:rPr>
          <w:color w:val="231F20"/>
          <w:spacing w:val="-16"/>
        </w:rPr>
        <w:t xml:space="preserve"> </w:t>
      </w:r>
      <w:r>
        <w:rPr>
          <w:color w:val="231F20"/>
          <w:spacing w:val="-3"/>
        </w:rPr>
        <w:t>wood</w:t>
      </w:r>
      <w:r>
        <w:rPr>
          <w:color w:val="231F20"/>
          <w:spacing w:val="-15"/>
        </w:rPr>
        <w:t xml:space="preserve"> </w:t>
      </w:r>
      <w:r>
        <w:rPr>
          <w:color w:val="231F20"/>
          <w:spacing w:val="-3"/>
        </w:rPr>
        <w:t>(green),</w:t>
      </w:r>
      <w:r>
        <w:rPr>
          <w:color w:val="231F20"/>
          <w:spacing w:val="-14"/>
        </w:rPr>
        <w:t xml:space="preserve"> </w:t>
      </w:r>
      <w:r>
        <w:rPr>
          <w:color w:val="231F20"/>
          <w:spacing w:val="-3"/>
        </w:rPr>
        <w:t>earth</w:t>
      </w:r>
      <w:r>
        <w:rPr>
          <w:color w:val="231F20"/>
          <w:spacing w:val="-15"/>
        </w:rPr>
        <w:t xml:space="preserve"> </w:t>
      </w:r>
      <w:r>
        <w:rPr>
          <w:color w:val="231F20"/>
          <w:spacing w:val="-3"/>
        </w:rPr>
        <w:t>(yellow),</w:t>
      </w:r>
      <w:r>
        <w:rPr>
          <w:color w:val="231F20"/>
          <w:spacing w:val="-15"/>
        </w:rPr>
        <w:t xml:space="preserve"> </w:t>
      </w:r>
      <w:r>
        <w:rPr>
          <w:color w:val="231F20"/>
        </w:rPr>
        <w:t>and</w:t>
      </w:r>
      <w:r>
        <w:rPr>
          <w:color w:val="231F20"/>
          <w:spacing w:val="-14"/>
        </w:rPr>
        <w:t xml:space="preserve"> </w:t>
      </w:r>
      <w:r>
        <w:rPr>
          <w:color w:val="231F20"/>
        </w:rPr>
        <w:t>fire</w:t>
      </w:r>
      <w:r>
        <w:rPr>
          <w:color w:val="231F20"/>
          <w:spacing w:val="-14"/>
        </w:rPr>
        <w:t xml:space="preserve"> </w:t>
      </w:r>
      <w:r>
        <w:rPr>
          <w:color w:val="231F20"/>
          <w:spacing w:val="-3"/>
        </w:rPr>
        <w:t>(red).</w:t>
      </w:r>
      <w:r>
        <w:rPr>
          <w:color w:val="231F20"/>
          <w:spacing w:val="-15"/>
        </w:rPr>
        <w:t xml:space="preserve"> </w:t>
      </w:r>
      <w:r>
        <w:rPr>
          <w:color w:val="231F20"/>
        </w:rPr>
        <w:t>In</w:t>
      </w:r>
      <w:r>
        <w:rPr>
          <w:color w:val="231F20"/>
          <w:spacing w:val="-14"/>
        </w:rPr>
        <w:t xml:space="preserve"> </w:t>
      </w:r>
      <w:r>
        <w:rPr>
          <w:color w:val="231F20"/>
        </w:rPr>
        <w:t>a</w:t>
      </w:r>
      <w:r>
        <w:rPr>
          <w:color w:val="231F20"/>
          <w:spacing w:val="-15"/>
        </w:rPr>
        <w:t xml:space="preserve"> </w:t>
      </w:r>
      <w:r>
        <w:rPr>
          <w:color w:val="231F20"/>
          <w:spacing w:val="-3"/>
        </w:rPr>
        <w:t>number</w:t>
      </w:r>
      <w:r>
        <w:rPr>
          <w:color w:val="231F20"/>
          <w:spacing w:val="-14"/>
        </w:rPr>
        <w:t xml:space="preserve"> </w:t>
      </w:r>
      <w:r>
        <w:rPr>
          <w:color w:val="231F20"/>
        </w:rPr>
        <w:t>of</w:t>
      </w:r>
      <w:r>
        <w:rPr>
          <w:color w:val="231F20"/>
          <w:spacing w:val="-14"/>
        </w:rPr>
        <w:t xml:space="preserve"> </w:t>
      </w:r>
      <w:r>
        <w:rPr>
          <w:color w:val="231F20"/>
          <w:spacing w:val="-3"/>
        </w:rPr>
        <w:t>Asian</w:t>
      </w:r>
      <w:r>
        <w:rPr>
          <w:color w:val="231F20"/>
          <w:spacing w:val="-14"/>
        </w:rPr>
        <w:t xml:space="preserve"> </w:t>
      </w:r>
      <w:r>
        <w:rPr>
          <w:color w:val="231F20"/>
          <w:spacing w:val="-3"/>
        </w:rPr>
        <w:t>traditions,</w:t>
      </w:r>
      <w:r>
        <w:rPr>
          <w:color w:val="231F20"/>
          <w:spacing w:val="-15"/>
        </w:rPr>
        <w:t xml:space="preserve"> </w:t>
      </w:r>
      <w:r>
        <w:rPr>
          <w:color w:val="231F20"/>
          <w:spacing w:val="-3"/>
        </w:rPr>
        <w:t>black</w:t>
      </w:r>
      <w:r>
        <w:rPr>
          <w:color w:val="231F20"/>
          <w:spacing w:val="-14"/>
        </w:rPr>
        <w:t xml:space="preserve"> </w:t>
      </w:r>
      <w:r>
        <w:rPr>
          <w:color w:val="231F20"/>
        </w:rPr>
        <w:t>is</w:t>
      </w:r>
      <w:r>
        <w:rPr>
          <w:color w:val="231F20"/>
          <w:spacing w:val="-14"/>
        </w:rPr>
        <w:t xml:space="preserve"> </w:t>
      </w:r>
      <w:r>
        <w:rPr>
          <w:color w:val="231F20"/>
        </w:rPr>
        <w:t>the</w:t>
      </w:r>
      <w:r>
        <w:rPr>
          <w:color w:val="231F20"/>
          <w:spacing w:val="-14"/>
        </w:rPr>
        <w:t xml:space="preserve"> </w:t>
      </w:r>
      <w:r>
        <w:rPr>
          <w:color w:val="231F20"/>
          <w:spacing w:val="-3"/>
        </w:rPr>
        <w:t>col</w:t>
      </w:r>
      <w:r>
        <w:rPr>
          <w:color w:val="231F20"/>
        </w:rPr>
        <w:t>or</w:t>
      </w:r>
      <w:r>
        <w:rPr>
          <w:color w:val="231F20"/>
          <w:spacing w:val="-12"/>
        </w:rPr>
        <w:t xml:space="preserve"> </w:t>
      </w:r>
      <w:r>
        <w:rPr>
          <w:color w:val="231F20"/>
        </w:rPr>
        <w:t>of</w:t>
      </w:r>
      <w:r>
        <w:rPr>
          <w:color w:val="231F20"/>
          <w:spacing w:val="-11"/>
        </w:rPr>
        <w:t xml:space="preserve"> </w:t>
      </w:r>
      <w:r>
        <w:rPr>
          <w:color w:val="231F20"/>
          <w:spacing w:val="-3"/>
        </w:rPr>
        <w:t>heaven</w:t>
      </w:r>
      <w:r>
        <w:rPr>
          <w:color w:val="231F20"/>
          <w:spacing w:val="-12"/>
        </w:rPr>
        <w:t xml:space="preserve"> </w:t>
      </w:r>
      <w:r>
        <w:rPr>
          <w:color w:val="231F20"/>
        </w:rPr>
        <w:t>and</w:t>
      </w:r>
      <w:r>
        <w:rPr>
          <w:color w:val="231F20"/>
          <w:spacing w:val="-11"/>
        </w:rPr>
        <w:t xml:space="preserve"> </w:t>
      </w:r>
      <w:r>
        <w:rPr>
          <w:color w:val="231F20"/>
          <w:spacing w:val="-3"/>
        </w:rPr>
        <w:t>white</w:t>
      </w:r>
      <w:r>
        <w:rPr>
          <w:color w:val="231F20"/>
          <w:spacing w:val="-12"/>
        </w:rPr>
        <w:t xml:space="preserve"> </w:t>
      </w:r>
      <w:r>
        <w:rPr>
          <w:color w:val="231F20"/>
        </w:rPr>
        <w:t>is</w:t>
      </w:r>
      <w:r>
        <w:rPr>
          <w:color w:val="231F20"/>
          <w:spacing w:val="-11"/>
        </w:rPr>
        <w:t xml:space="preserve"> </w:t>
      </w:r>
      <w:r>
        <w:rPr>
          <w:color w:val="231F20"/>
        </w:rPr>
        <w:t>the</w:t>
      </w:r>
      <w:r>
        <w:rPr>
          <w:color w:val="231F20"/>
          <w:spacing w:val="-12"/>
        </w:rPr>
        <w:t xml:space="preserve"> </w:t>
      </w:r>
      <w:r>
        <w:rPr>
          <w:color w:val="231F20"/>
          <w:spacing w:val="-3"/>
        </w:rPr>
        <w:t>color</w:t>
      </w:r>
      <w:r>
        <w:rPr>
          <w:color w:val="231F20"/>
          <w:spacing w:val="-11"/>
        </w:rPr>
        <w:t xml:space="preserve"> </w:t>
      </w:r>
      <w:r>
        <w:rPr>
          <w:color w:val="231F20"/>
        </w:rPr>
        <w:t>of</w:t>
      </w:r>
      <w:r>
        <w:rPr>
          <w:color w:val="231F20"/>
          <w:spacing w:val="-11"/>
        </w:rPr>
        <w:t xml:space="preserve"> </w:t>
      </w:r>
      <w:r>
        <w:rPr>
          <w:color w:val="231F20"/>
          <w:spacing w:val="-3"/>
        </w:rPr>
        <w:t>death</w:t>
      </w:r>
      <w:r>
        <w:rPr>
          <w:color w:val="231F20"/>
          <w:spacing w:val="-13"/>
        </w:rPr>
        <w:t xml:space="preserve"> </w:t>
      </w:r>
      <w:r>
        <w:rPr>
          <w:color w:val="231F20"/>
        </w:rPr>
        <w:t>or</w:t>
      </w:r>
      <w:r>
        <w:rPr>
          <w:color w:val="231F20"/>
          <w:spacing w:val="-11"/>
        </w:rPr>
        <w:t xml:space="preserve"> </w:t>
      </w:r>
      <w:r>
        <w:rPr>
          <w:color w:val="231F20"/>
          <w:spacing w:val="-3"/>
        </w:rPr>
        <w:t>mourning.</w:t>
      </w:r>
      <w:r>
        <w:rPr>
          <w:color w:val="231F20"/>
          <w:spacing w:val="-12"/>
        </w:rPr>
        <w:t xml:space="preserve"> </w:t>
      </w:r>
      <w:r>
        <w:rPr>
          <w:color w:val="231F20"/>
        </w:rPr>
        <w:t>In</w:t>
      </w:r>
      <w:r>
        <w:rPr>
          <w:color w:val="231F20"/>
          <w:spacing w:val="-11"/>
        </w:rPr>
        <w:t xml:space="preserve"> </w:t>
      </w:r>
      <w:r>
        <w:rPr>
          <w:color w:val="231F20"/>
          <w:spacing w:val="-3"/>
        </w:rPr>
        <w:t>western</w:t>
      </w:r>
      <w:r>
        <w:rPr>
          <w:color w:val="231F20"/>
          <w:spacing w:val="-12"/>
        </w:rPr>
        <w:t xml:space="preserve"> </w:t>
      </w:r>
      <w:r>
        <w:rPr>
          <w:color w:val="231F20"/>
          <w:spacing w:val="-3"/>
        </w:rPr>
        <w:t>culture</w:t>
      </w:r>
      <w:r>
        <w:rPr>
          <w:color w:val="231F20"/>
          <w:spacing w:val="-11"/>
        </w:rPr>
        <w:t xml:space="preserve"> </w:t>
      </w:r>
      <w:r>
        <w:rPr>
          <w:color w:val="231F20"/>
        </w:rPr>
        <w:t>the</w:t>
      </w:r>
      <w:r>
        <w:rPr>
          <w:color w:val="231F20"/>
          <w:spacing w:val="-12"/>
        </w:rPr>
        <w:t xml:space="preserve"> </w:t>
      </w:r>
      <w:r>
        <w:rPr>
          <w:color w:val="231F20"/>
          <w:spacing w:val="-3"/>
        </w:rPr>
        <w:t>opposite</w:t>
      </w:r>
      <w:r>
        <w:rPr>
          <w:color w:val="231F20"/>
          <w:spacing w:val="-11"/>
        </w:rPr>
        <w:t xml:space="preserve"> </w:t>
      </w:r>
      <w:r>
        <w:rPr>
          <w:color w:val="231F20"/>
        </w:rPr>
        <w:t>is</w:t>
      </w:r>
      <w:r>
        <w:rPr>
          <w:color w:val="231F20"/>
          <w:spacing w:val="-11"/>
        </w:rPr>
        <w:t xml:space="preserve"> </w:t>
      </w:r>
      <w:r>
        <w:rPr>
          <w:color w:val="231F20"/>
        </w:rPr>
        <w:t>the</w:t>
      </w:r>
      <w:r>
        <w:rPr>
          <w:color w:val="231F20"/>
          <w:spacing w:val="-12"/>
        </w:rPr>
        <w:t xml:space="preserve"> </w:t>
      </w:r>
      <w:r>
        <w:rPr>
          <w:color w:val="231F20"/>
          <w:spacing w:val="-3"/>
        </w:rPr>
        <w:t xml:space="preserve">case. </w:t>
      </w:r>
      <w:r>
        <w:rPr>
          <w:color w:val="231F20"/>
        </w:rPr>
        <w:t>Modern ideas about color were greatly refined beginning in the fifteenth century</w:t>
      </w:r>
      <w:r>
        <w:rPr>
          <w:color w:val="231F20"/>
          <w:spacing w:val="-10"/>
        </w:rPr>
        <w:t xml:space="preserve"> </w:t>
      </w:r>
      <w:r>
        <w:rPr>
          <w:color w:val="231F20"/>
        </w:rPr>
        <w:t>by</w:t>
      </w:r>
      <w:r>
        <w:rPr>
          <w:color w:val="231F20"/>
          <w:spacing w:val="-1"/>
        </w:rPr>
        <w:t xml:space="preserve"> </w:t>
      </w:r>
      <w:r>
        <w:rPr>
          <w:color w:val="231F20"/>
        </w:rPr>
        <w:t>architect and</w:t>
      </w:r>
      <w:r>
        <w:rPr>
          <w:color w:val="231F20"/>
          <w:spacing w:val="7"/>
        </w:rPr>
        <w:t xml:space="preserve"> </w:t>
      </w:r>
      <w:r>
        <w:rPr>
          <w:color w:val="231F20"/>
        </w:rPr>
        <w:t>art</w:t>
      </w:r>
      <w:r>
        <w:rPr>
          <w:color w:val="231F20"/>
          <w:spacing w:val="7"/>
        </w:rPr>
        <w:t xml:space="preserve"> </w:t>
      </w:r>
      <w:r>
        <w:rPr>
          <w:color w:val="231F20"/>
        </w:rPr>
        <w:t>theorist</w:t>
      </w:r>
      <w:r>
        <w:rPr>
          <w:color w:val="231F20"/>
          <w:spacing w:val="7"/>
        </w:rPr>
        <w:t xml:space="preserve"> </w:t>
      </w:r>
      <w:r>
        <w:rPr>
          <w:color w:val="231F20"/>
        </w:rPr>
        <w:t>Leon</w:t>
      </w:r>
      <w:r>
        <w:rPr>
          <w:color w:val="231F20"/>
          <w:spacing w:val="7"/>
        </w:rPr>
        <w:t xml:space="preserve"> </w:t>
      </w:r>
      <w:r>
        <w:rPr>
          <w:color w:val="231F20"/>
        </w:rPr>
        <w:t>Battista</w:t>
      </w:r>
      <w:r>
        <w:rPr>
          <w:color w:val="231F20"/>
          <w:spacing w:val="7"/>
        </w:rPr>
        <w:t xml:space="preserve"> </w:t>
      </w:r>
      <w:r>
        <w:rPr>
          <w:color w:val="231F20"/>
        </w:rPr>
        <w:t>Alberti</w:t>
      </w:r>
      <w:r>
        <w:rPr>
          <w:color w:val="231F20"/>
          <w:spacing w:val="7"/>
        </w:rPr>
        <w:t xml:space="preserve"> </w:t>
      </w:r>
      <w:r>
        <w:rPr>
          <w:color w:val="231F20"/>
        </w:rPr>
        <w:t>(1404-1472,</w:t>
      </w:r>
      <w:r>
        <w:rPr>
          <w:color w:val="231F20"/>
          <w:spacing w:val="7"/>
        </w:rPr>
        <w:t xml:space="preserve"> </w:t>
      </w:r>
      <w:r>
        <w:rPr>
          <w:color w:val="231F20"/>
        </w:rPr>
        <w:t>Italy).</w:t>
      </w:r>
      <w:r>
        <w:rPr>
          <w:color w:val="231F20"/>
          <w:spacing w:val="7"/>
        </w:rPr>
        <w:t xml:space="preserve"> </w:t>
      </w:r>
      <w:r>
        <w:rPr>
          <w:color w:val="231F20"/>
        </w:rPr>
        <w:t>In</w:t>
      </w:r>
      <w:r>
        <w:rPr>
          <w:color w:val="231F20"/>
          <w:spacing w:val="7"/>
        </w:rPr>
        <w:t xml:space="preserve"> </w:t>
      </w:r>
      <w:r>
        <w:rPr>
          <w:color w:val="231F20"/>
        </w:rPr>
        <w:t>his</w:t>
      </w:r>
      <w:r>
        <w:rPr>
          <w:color w:val="231F20"/>
          <w:spacing w:val="7"/>
        </w:rPr>
        <w:t xml:space="preserve"> </w:t>
      </w:r>
      <w:r>
        <w:rPr>
          <w:color w:val="231F20"/>
        </w:rPr>
        <w:t>treatise</w:t>
      </w:r>
      <w:r>
        <w:rPr>
          <w:color w:val="231F20"/>
          <w:spacing w:val="5"/>
        </w:rPr>
        <w:t xml:space="preserve"> </w:t>
      </w:r>
      <w:r>
        <w:rPr>
          <w:i/>
          <w:color w:val="231F20"/>
        </w:rPr>
        <w:t>Della</w:t>
      </w:r>
      <w:r>
        <w:rPr>
          <w:i/>
          <w:color w:val="231F20"/>
          <w:spacing w:val="7"/>
        </w:rPr>
        <w:t xml:space="preserve"> </w:t>
      </w:r>
      <w:proofErr w:type="spellStart"/>
      <w:r>
        <w:rPr>
          <w:i/>
          <w:color w:val="231F20"/>
        </w:rPr>
        <w:t>pittura</w:t>
      </w:r>
      <w:proofErr w:type="spellEnd"/>
      <w:r>
        <w:rPr>
          <w:i/>
          <w:color w:val="231F20"/>
          <w:spacing w:val="8"/>
        </w:rPr>
        <w:t xml:space="preserve"> </w:t>
      </w:r>
      <w:r>
        <w:rPr>
          <w:color w:val="231F20"/>
        </w:rPr>
        <w:t>(</w:t>
      </w:r>
      <w:r>
        <w:rPr>
          <w:i/>
          <w:color w:val="231F20"/>
        </w:rPr>
        <w:t>On</w:t>
      </w:r>
      <w:r>
        <w:rPr>
          <w:i/>
          <w:color w:val="231F20"/>
          <w:spacing w:val="8"/>
        </w:rPr>
        <w:t xml:space="preserve"> </w:t>
      </w:r>
      <w:r>
        <w:rPr>
          <w:i/>
          <w:color w:val="231F20"/>
        </w:rPr>
        <w:t>Painting</w:t>
      </w:r>
      <w:r>
        <w:rPr>
          <w:color w:val="231F20"/>
        </w:rPr>
        <w:t>), published in 1435, Alberti stated:</w:t>
      </w:r>
    </w:p>
    <w:p w14:paraId="40300A70" w14:textId="77777777" w:rsidR="002132A0" w:rsidRDefault="002132A0" w:rsidP="00F56EDE">
      <w:pPr>
        <w:pStyle w:val="Body"/>
      </w:pPr>
    </w:p>
    <w:p w14:paraId="0E0D382B" w14:textId="77777777" w:rsidR="002132A0" w:rsidRDefault="002132A0" w:rsidP="007E5FC1">
      <w:pPr>
        <w:pStyle w:val="Quote"/>
        <w:rPr>
          <w:sz w:val="13"/>
        </w:rPr>
      </w:pPr>
      <w:r>
        <w:t>Through</w:t>
      </w:r>
      <w:r>
        <w:rPr>
          <w:spacing w:val="-6"/>
        </w:rPr>
        <w:t xml:space="preserve"> </w:t>
      </w:r>
      <w:r>
        <w:t>the</w:t>
      </w:r>
      <w:r>
        <w:rPr>
          <w:spacing w:val="-6"/>
        </w:rPr>
        <w:t xml:space="preserve"> </w:t>
      </w:r>
      <w:r>
        <w:t>mixing</w:t>
      </w:r>
      <w:r>
        <w:rPr>
          <w:spacing w:val="-5"/>
        </w:rPr>
        <w:t xml:space="preserve"> </w:t>
      </w:r>
      <w:r>
        <w:t>of</w:t>
      </w:r>
      <w:r>
        <w:rPr>
          <w:spacing w:val="-6"/>
        </w:rPr>
        <w:t xml:space="preserve"> </w:t>
      </w:r>
      <w:r>
        <w:t>colors</w:t>
      </w:r>
      <w:r>
        <w:rPr>
          <w:spacing w:val="-6"/>
        </w:rPr>
        <w:t xml:space="preserve"> </w:t>
      </w:r>
      <w:r>
        <w:t>infinite</w:t>
      </w:r>
      <w:r>
        <w:rPr>
          <w:spacing w:val="-5"/>
        </w:rPr>
        <w:t xml:space="preserve"> </w:t>
      </w:r>
      <w:r>
        <w:t>other</w:t>
      </w:r>
      <w:r>
        <w:rPr>
          <w:spacing w:val="-6"/>
        </w:rPr>
        <w:t xml:space="preserve"> </w:t>
      </w:r>
      <w:r>
        <w:t>hues</w:t>
      </w:r>
      <w:r>
        <w:rPr>
          <w:spacing w:val="-6"/>
        </w:rPr>
        <w:t xml:space="preserve"> </w:t>
      </w:r>
      <w:r>
        <w:t>are</w:t>
      </w:r>
      <w:r>
        <w:rPr>
          <w:spacing w:val="-5"/>
        </w:rPr>
        <w:t xml:space="preserve"> </w:t>
      </w:r>
      <w:r>
        <w:t>born,</w:t>
      </w:r>
      <w:r>
        <w:rPr>
          <w:spacing w:val="-6"/>
        </w:rPr>
        <w:t xml:space="preserve"> </w:t>
      </w:r>
      <w:r>
        <w:t>but</w:t>
      </w:r>
      <w:r>
        <w:rPr>
          <w:spacing w:val="-6"/>
        </w:rPr>
        <w:t xml:space="preserve"> </w:t>
      </w:r>
      <w:r>
        <w:t>there</w:t>
      </w:r>
      <w:r>
        <w:rPr>
          <w:spacing w:val="-5"/>
        </w:rPr>
        <w:t xml:space="preserve"> </w:t>
      </w:r>
      <w:r>
        <w:t>are</w:t>
      </w:r>
      <w:r>
        <w:rPr>
          <w:spacing w:val="-6"/>
        </w:rPr>
        <w:t xml:space="preserve"> </w:t>
      </w:r>
      <w:r>
        <w:t>only</w:t>
      </w:r>
      <w:r>
        <w:rPr>
          <w:spacing w:val="-6"/>
        </w:rPr>
        <w:t xml:space="preserve"> </w:t>
      </w:r>
      <w:r>
        <w:t>four</w:t>
      </w:r>
      <w:r>
        <w:rPr>
          <w:spacing w:val="-5"/>
        </w:rPr>
        <w:t xml:space="preserve"> </w:t>
      </w:r>
      <w:r>
        <w:t>true</w:t>
      </w:r>
      <w:r>
        <w:rPr>
          <w:spacing w:val="-6"/>
        </w:rPr>
        <w:t xml:space="preserve"> </w:t>
      </w:r>
      <w:r>
        <w:t>colors</w:t>
      </w:r>
      <w:r>
        <w:rPr>
          <w:spacing w:val="-5"/>
        </w:rPr>
        <w:t xml:space="preserve"> </w:t>
      </w:r>
      <w:r>
        <w:t>from</w:t>
      </w:r>
      <w:r>
        <w:rPr>
          <w:spacing w:val="-4"/>
        </w:rPr>
        <w:t xml:space="preserve"> </w:t>
      </w:r>
      <w:r>
        <w:t>which</w:t>
      </w:r>
      <w:r>
        <w:rPr>
          <w:spacing w:val="-4"/>
        </w:rPr>
        <w:t xml:space="preserve"> </w:t>
      </w:r>
      <w:r>
        <w:t>more</w:t>
      </w:r>
      <w:r>
        <w:rPr>
          <w:spacing w:val="-4"/>
        </w:rPr>
        <w:t xml:space="preserve"> </w:t>
      </w:r>
      <w:r>
        <w:t>and</w:t>
      </w:r>
      <w:r>
        <w:rPr>
          <w:spacing w:val="-4"/>
        </w:rPr>
        <w:t xml:space="preserve"> </w:t>
      </w:r>
      <w:r>
        <w:t>more</w:t>
      </w:r>
      <w:r>
        <w:rPr>
          <w:spacing w:val="-4"/>
        </w:rPr>
        <w:t xml:space="preserve"> </w:t>
      </w:r>
      <w:r>
        <w:t>other</w:t>
      </w:r>
      <w:r>
        <w:rPr>
          <w:spacing w:val="-4"/>
        </w:rPr>
        <w:t xml:space="preserve"> </w:t>
      </w:r>
      <w:r>
        <w:t>kinds</w:t>
      </w:r>
      <w:r>
        <w:rPr>
          <w:spacing w:val="-4"/>
        </w:rPr>
        <w:t xml:space="preserve"> </w:t>
      </w:r>
      <w:r>
        <w:t>of</w:t>
      </w:r>
      <w:r>
        <w:rPr>
          <w:spacing w:val="-4"/>
        </w:rPr>
        <w:t xml:space="preserve"> </w:t>
      </w:r>
      <w:r>
        <w:t>colors</w:t>
      </w:r>
      <w:r>
        <w:rPr>
          <w:spacing w:val="-4"/>
        </w:rPr>
        <w:t xml:space="preserve"> </w:t>
      </w:r>
      <w:r>
        <w:t>may</w:t>
      </w:r>
      <w:r>
        <w:rPr>
          <w:spacing w:val="-4"/>
        </w:rPr>
        <w:t xml:space="preserve"> </w:t>
      </w:r>
      <w:r>
        <w:t>be</w:t>
      </w:r>
      <w:r>
        <w:rPr>
          <w:spacing w:val="-4"/>
        </w:rPr>
        <w:t xml:space="preserve"> </w:t>
      </w:r>
      <w:r>
        <w:t>thus</w:t>
      </w:r>
      <w:r>
        <w:rPr>
          <w:spacing w:val="-4"/>
        </w:rPr>
        <w:t xml:space="preserve"> </w:t>
      </w:r>
      <w:r>
        <w:t>created.</w:t>
      </w:r>
      <w:r>
        <w:rPr>
          <w:spacing w:val="-4"/>
        </w:rPr>
        <w:t xml:space="preserve"> </w:t>
      </w:r>
      <w:r>
        <w:t>Red</w:t>
      </w:r>
      <w:r>
        <w:rPr>
          <w:spacing w:val="-4"/>
        </w:rPr>
        <w:t xml:space="preserve"> </w:t>
      </w:r>
      <w:r>
        <w:t>is</w:t>
      </w:r>
      <w:r>
        <w:rPr>
          <w:spacing w:val="-4"/>
        </w:rPr>
        <w:t xml:space="preserve"> </w:t>
      </w:r>
      <w:r>
        <w:t>the</w:t>
      </w:r>
      <w:r>
        <w:rPr>
          <w:spacing w:val="-5"/>
        </w:rPr>
        <w:t xml:space="preserve"> </w:t>
      </w:r>
      <w:r>
        <w:t>color of</w:t>
      </w:r>
      <w:r>
        <w:rPr>
          <w:spacing w:val="-3"/>
        </w:rPr>
        <w:t xml:space="preserve"> </w:t>
      </w:r>
      <w:r>
        <w:t>fire,</w:t>
      </w:r>
      <w:r>
        <w:rPr>
          <w:spacing w:val="-3"/>
        </w:rPr>
        <w:t xml:space="preserve"> </w:t>
      </w:r>
      <w:r>
        <w:t>blue</w:t>
      </w:r>
      <w:r>
        <w:rPr>
          <w:spacing w:val="-3"/>
        </w:rPr>
        <w:t xml:space="preserve"> </w:t>
      </w:r>
      <w:r>
        <w:t>of</w:t>
      </w:r>
      <w:r>
        <w:rPr>
          <w:spacing w:val="-3"/>
        </w:rPr>
        <w:t xml:space="preserve"> </w:t>
      </w:r>
      <w:r>
        <w:t>the</w:t>
      </w:r>
      <w:r>
        <w:rPr>
          <w:spacing w:val="-3"/>
        </w:rPr>
        <w:t xml:space="preserve"> </w:t>
      </w:r>
      <w:r>
        <w:t>air,</w:t>
      </w:r>
      <w:r>
        <w:rPr>
          <w:spacing w:val="-4"/>
        </w:rPr>
        <w:t xml:space="preserve"> </w:t>
      </w:r>
      <w:r>
        <w:t>green</w:t>
      </w:r>
      <w:r>
        <w:rPr>
          <w:spacing w:val="-4"/>
        </w:rPr>
        <w:t xml:space="preserve"> </w:t>
      </w:r>
      <w:r>
        <w:t>of</w:t>
      </w:r>
      <w:r>
        <w:rPr>
          <w:spacing w:val="-3"/>
        </w:rPr>
        <w:t xml:space="preserve"> </w:t>
      </w:r>
      <w:r>
        <w:t>the</w:t>
      </w:r>
      <w:r>
        <w:rPr>
          <w:spacing w:val="-3"/>
        </w:rPr>
        <w:t xml:space="preserve"> </w:t>
      </w:r>
      <w:r>
        <w:t>water,</w:t>
      </w:r>
      <w:r>
        <w:rPr>
          <w:spacing w:val="-4"/>
        </w:rPr>
        <w:t xml:space="preserve"> </w:t>
      </w:r>
      <w:r>
        <w:t>and</w:t>
      </w:r>
      <w:r>
        <w:rPr>
          <w:spacing w:val="-3"/>
        </w:rPr>
        <w:t xml:space="preserve"> </w:t>
      </w:r>
      <w:r>
        <w:t>grey</w:t>
      </w:r>
      <w:r>
        <w:rPr>
          <w:spacing w:val="-3"/>
        </w:rPr>
        <w:t xml:space="preserve"> </w:t>
      </w:r>
      <w:r>
        <w:t>of</w:t>
      </w:r>
      <w:r>
        <w:rPr>
          <w:spacing w:val="-3"/>
        </w:rPr>
        <w:t xml:space="preserve"> </w:t>
      </w:r>
      <w:r>
        <w:t>the</w:t>
      </w:r>
      <w:r>
        <w:rPr>
          <w:spacing w:val="-3"/>
        </w:rPr>
        <w:t xml:space="preserve"> </w:t>
      </w:r>
      <w:r>
        <w:t>earth</w:t>
      </w:r>
      <w:r>
        <w:rPr>
          <w:spacing w:val="-4"/>
        </w:rPr>
        <w:t xml:space="preserve"> </w:t>
      </w:r>
      <w:r>
        <w:t>.</w:t>
      </w:r>
      <w:r>
        <w:rPr>
          <w:spacing w:val="-3"/>
        </w:rPr>
        <w:t xml:space="preserve"> </w:t>
      </w:r>
      <w:r>
        <w:t>.</w:t>
      </w:r>
      <w:r>
        <w:rPr>
          <w:spacing w:val="-3"/>
        </w:rPr>
        <w:t xml:space="preserve"> </w:t>
      </w:r>
      <w:r>
        <w:t>.</w:t>
      </w:r>
      <w:r>
        <w:rPr>
          <w:spacing w:val="-3"/>
        </w:rPr>
        <w:t xml:space="preserve"> </w:t>
      </w:r>
      <w:r>
        <w:t>white</w:t>
      </w:r>
      <w:r>
        <w:rPr>
          <w:spacing w:val="-3"/>
        </w:rPr>
        <w:t xml:space="preserve"> </w:t>
      </w:r>
      <w:r>
        <w:t>and</w:t>
      </w:r>
      <w:r>
        <w:rPr>
          <w:spacing w:val="-3"/>
        </w:rPr>
        <w:t xml:space="preserve"> </w:t>
      </w:r>
      <w:r>
        <w:t>black</w:t>
      </w:r>
      <w:r>
        <w:rPr>
          <w:spacing w:val="-3"/>
        </w:rPr>
        <w:t xml:space="preserve"> </w:t>
      </w:r>
      <w:r>
        <w:t>are</w:t>
      </w:r>
      <w:r>
        <w:rPr>
          <w:spacing w:val="-3"/>
        </w:rPr>
        <w:t xml:space="preserve"> </w:t>
      </w:r>
      <w:r>
        <w:t>not true colors but are alterations of other</w:t>
      </w:r>
      <w:r>
        <w:rPr>
          <w:spacing w:val="-7"/>
        </w:rPr>
        <w:t xml:space="preserve"> </w:t>
      </w:r>
      <w:r>
        <w:t>colors.</w:t>
      </w:r>
      <w:r w:rsidR="00F56EDE">
        <w:rPr>
          <w:rStyle w:val="FootnoteReference"/>
        </w:rPr>
        <w:footnoteReference w:id="2"/>
      </w:r>
    </w:p>
    <w:p w14:paraId="5A2DC5E9" w14:textId="77777777" w:rsidR="002132A0" w:rsidRDefault="002132A0" w:rsidP="00F56EDE">
      <w:pPr>
        <w:pStyle w:val="Body"/>
      </w:pPr>
    </w:p>
    <w:p w14:paraId="290E58C8" w14:textId="77777777" w:rsidR="002132A0" w:rsidRDefault="002132A0" w:rsidP="00F56EDE">
      <w:pPr>
        <w:pStyle w:val="Bodynoindent"/>
      </w:pPr>
      <w:r>
        <w:t>From this early framework, others made further discoveries.</w:t>
      </w:r>
    </w:p>
    <w:p w14:paraId="2670C208" w14:textId="77777777" w:rsidR="002132A0" w:rsidRDefault="002132A0" w:rsidP="00F56EDE">
      <w:pPr>
        <w:pStyle w:val="Body"/>
      </w:pPr>
      <w:r>
        <w:t>The</w:t>
      </w:r>
      <w:r>
        <w:rPr>
          <w:spacing w:val="-7"/>
        </w:rPr>
        <w:t xml:space="preserve"> </w:t>
      </w:r>
      <w:r>
        <w:t>term</w:t>
      </w:r>
      <w:r>
        <w:rPr>
          <w:spacing w:val="-6"/>
        </w:rPr>
        <w:t xml:space="preserve"> </w:t>
      </w:r>
      <w:r>
        <w:t>“color”</w:t>
      </w:r>
      <w:r>
        <w:rPr>
          <w:spacing w:val="-6"/>
        </w:rPr>
        <w:t xml:space="preserve"> </w:t>
      </w:r>
      <w:r>
        <w:t>describes</w:t>
      </w:r>
      <w:r>
        <w:rPr>
          <w:spacing w:val="-6"/>
        </w:rPr>
        <w:t xml:space="preserve"> </w:t>
      </w:r>
      <w:r>
        <w:t>the</w:t>
      </w:r>
      <w:r>
        <w:rPr>
          <w:spacing w:val="-6"/>
        </w:rPr>
        <w:t xml:space="preserve"> </w:t>
      </w:r>
      <w:r>
        <w:t>sensation</w:t>
      </w:r>
      <w:r>
        <w:rPr>
          <w:spacing w:val="-6"/>
        </w:rPr>
        <w:t xml:space="preserve"> </w:t>
      </w:r>
      <w:r>
        <w:t>caused</w:t>
      </w:r>
      <w:r>
        <w:rPr>
          <w:spacing w:val="-6"/>
        </w:rPr>
        <w:t xml:space="preserve"> </w:t>
      </w:r>
      <w:r>
        <w:t>by</w:t>
      </w:r>
      <w:r>
        <w:rPr>
          <w:spacing w:val="-6"/>
        </w:rPr>
        <w:t xml:space="preserve"> </w:t>
      </w:r>
      <w:r>
        <w:t>variations</w:t>
      </w:r>
      <w:r>
        <w:rPr>
          <w:spacing w:val="-7"/>
        </w:rPr>
        <w:t xml:space="preserve"> </w:t>
      </w:r>
      <w:r>
        <w:t>in</w:t>
      </w:r>
      <w:r>
        <w:rPr>
          <w:spacing w:val="-6"/>
        </w:rPr>
        <w:t xml:space="preserve"> </w:t>
      </w:r>
      <w:r>
        <w:t>the</w:t>
      </w:r>
      <w:r>
        <w:rPr>
          <w:spacing w:val="-6"/>
        </w:rPr>
        <w:t xml:space="preserve"> </w:t>
      </w:r>
      <w:r>
        <w:t>wavelength</w:t>
      </w:r>
      <w:r>
        <w:rPr>
          <w:spacing w:val="-6"/>
        </w:rPr>
        <w:t xml:space="preserve"> </w:t>
      </w:r>
      <w:r>
        <w:t>and</w:t>
      </w:r>
      <w:r>
        <w:rPr>
          <w:spacing w:val="-6"/>
        </w:rPr>
        <w:t xml:space="preserve"> </w:t>
      </w:r>
      <w:r>
        <w:t>intensity of</w:t>
      </w:r>
      <w:r>
        <w:rPr>
          <w:spacing w:val="-6"/>
        </w:rPr>
        <w:t xml:space="preserve"> </w:t>
      </w:r>
      <w:r>
        <w:t>light</w:t>
      </w:r>
      <w:r>
        <w:rPr>
          <w:spacing w:val="-5"/>
        </w:rPr>
        <w:t xml:space="preserve"> </w:t>
      </w:r>
      <w:r>
        <w:t>as</w:t>
      </w:r>
      <w:r>
        <w:rPr>
          <w:spacing w:val="-5"/>
        </w:rPr>
        <w:t xml:space="preserve"> </w:t>
      </w:r>
      <w:r>
        <w:t>it</w:t>
      </w:r>
      <w:r>
        <w:rPr>
          <w:spacing w:val="-6"/>
        </w:rPr>
        <w:t xml:space="preserve"> </w:t>
      </w:r>
      <w:r>
        <w:t>interacts</w:t>
      </w:r>
      <w:r>
        <w:rPr>
          <w:spacing w:val="-5"/>
        </w:rPr>
        <w:t xml:space="preserve"> </w:t>
      </w:r>
      <w:r>
        <w:t>with</w:t>
      </w:r>
      <w:r>
        <w:rPr>
          <w:spacing w:val="-6"/>
        </w:rPr>
        <w:t xml:space="preserve"> </w:t>
      </w:r>
      <w:r>
        <w:t>the</w:t>
      </w:r>
      <w:r>
        <w:rPr>
          <w:spacing w:val="-6"/>
        </w:rPr>
        <w:t xml:space="preserve"> </w:t>
      </w:r>
      <w:r>
        <w:t>human</w:t>
      </w:r>
      <w:r>
        <w:rPr>
          <w:spacing w:val="-6"/>
        </w:rPr>
        <w:t xml:space="preserve"> </w:t>
      </w:r>
      <w:r>
        <w:t>eye.</w:t>
      </w:r>
      <w:r>
        <w:rPr>
          <w:spacing w:val="-6"/>
        </w:rPr>
        <w:t xml:space="preserve"> </w:t>
      </w:r>
      <w:r>
        <w:rPr>
          <w:b/>
        </w:rPr>
        <w:t>Visible</w:t>
      </w:r>
      <w:r>
        <w:rPr>
          <w:b/>
          <w:spacing w:val="-7"/>
        </w:rPr>
        <w:t xml:space="preserve"> </w:t>
      </w:r>
      <w:r>
        <w:rPr>
          <w:b/>
        </w:rPr>
        <w:t>light</w:t>
      </w:r>
      <w:r>
        <w:rPr>
          <w:b/>
          <w:spacing w:val="-6"/>
        </w:rPr>
        <w:t xml:space="preserve"> </w:t>
      </w:r>
      <w:r>
        <w:t>is</w:t>
      </w:r>
      <w:r>
        <w:rPr>
          <w:spacing w:val="-6"/>
        </w:rPr>
        <w:t xml:space="preserve"> </w:t>
      </w:r>
      <w:r>
        <w:t>the</w:t>
      </w:r>
      <w:r>
        <w:rPr>
          <w:spacing w:val="-5"/>
        </w:rPr>
        <w:t xml:space="preserve"> </w:t>
      </w:r>
      <w:r>
        <w:t>small</w:t>
      </w:r>
      <w:r>
        <w:rPr>
          <w:spacing w:val="-5"/>
        </w:rPr>
        <w:t xml:space="preserve"> </w:t>
      </w:r>
      <w:r>
        <w:t>portion</w:t>
      </w:r>
      <w:r>
        <w:rPr>
          <w:spacing w:val="-7"/>
        </w:rPr>
        <w:t xml:space="preserve"> </w:t>
      </w:r>
      <w:r>
        <w:t>of</w:t>
      </w:r>
      <w:r>
        <w:rPr>
          <w:spacing w:val="-5"/>
        </w:rPr>
        <w:t xml:space="preserve"> </w:t>
      </w:r>
      <w:r>
        <w:t>the</w:t>
      </w:r>
      <w:r>
        <w:rPr>
          <w:spacing w:val="-5"/>
        </w:rPr>
        <w:t xml:space="preserve"> </w:t>
      </w:r>
      <w:r>
        <w:rPr>
          <w:b/>
        </w:rPr>
        <w:t>electromagnetic</w:t>
      </w:r>
      <w:r>
        <w:rPr>
          <w:b/>
          <w:spacing w:val="-11"/>
        </w:rPr>
        <w:t xml:space="preserve"> </w:t>
      </w:r>
      <w:r>
        <w:rPr>
          <w:b/>
        </w:rPr>
        <w:t>spectrum</w:t>
      </w:r>
      <w:r>
        <w:rPr>
          <w:b/>
          <w:spacing w:val="-13"/>
        </w:rPr>
        <w:t xml:space="preserve"> </w:t>
      </w:r>
      <w:r>
        <w:t>that</w:t>
      </w:r>
      <w:r>
        <w:rPr>
          <w:spacing w:val="-10"/>
        </w:rPr>
        <w:t xml:space="preserve"> </w:t>
      </w:r>
      <w:r>
        <w:t>can</w:t>
      </w:r>
      <w:r>
        <w:rPr>
          <w:spacing w:val="-10"/>
        </w:rPr>
        <w:t xml:space="preserve"> </w:t>
      </w:r>
      <w:r>
        <w:t>be</w:t>
      </w:r>
      <w:r>
        <w:rPr>
          <w:spacing w:val="-11"/>
        </w:rPr>
        <w:t xml:space="preserve"> </w:t>
      </w:r>
      <w:r>
        <w:t>seen</w:t>
      </w:r>
      <w:r>
        <w:rPr>
          <w:spacing w:val="-10"/>
        </w:rPr>
        <w:t xml:space="preserve"> </w:t>
      </w:r>
      <w:r>
        <w:t>by</w:t>
      </w:r>
      <w:r>
        <w:rPr>
          <w:spacing w:val="-10"/>
        </w:rPr>
        <w:t xml:space="preserve"> </w:t>
      </w:r>
      <w:r>
        <w:t>humans.</w:t>
      </w:r>
      <w:r>
        <w:rPr>
          <w:spacing w:val="-10"/>
        </w:rPr>
        <w:t xml:space="preserve"> </w:t>
      </w:r>
      <w:r>
        <w:t>When</w:t>
      </w:r>
      <w:r>
        <w:rPr>
          <w:spacing w:val="-10"/>
        </w:rPr>
        <w:t xml:space="preserve"> </w:t>
      </w:r>
      <w:r>
        <w:t>the</w:t>
      </w:r>
      <w:r>
        <w:rPr>
          <w:spacing w:val="-10"/>
        </w:rPr>
        <w:t xml:space="preserve"> </w:t>
      </w:r>
      <w:r>
        <w:t>white</w:t>
      </w:r>
      <w:r>
        <w:rPr>
          <w:spacing w:val="-11"/>
        </w:rPr>
        <w:t xml:space="preserve"> </w:t>
      </w:r>
      <w:r>
        <w:t>light</w:t>
      </w:r>
      <w:r>
        <w:rPr>
          <w:spacing w:val="-10"/>
        </w:rPr>
        <w:t xml:space="preserve"> </w:t>
      </w:r>
      <w:r>
        <w:t>of</w:t>
      </w:r>
      <w:r>
        <w:rPr>
          <w:spacing w:val="-10"/>
        </w:rPr>
        <w:t xml:space="preserve"> </w:t>
      </w:r>
      <w:r>
        <w:t>the</w:t>
      </w:r>
      <w:r>
        <w:rPr>
          <w:spacing w:val="-10"/>
        </w:rPr>
        <w:t xml:space="preserve"> </w:t>
      </w:r>
      <w:r>
        <w:t>sun</w:t>
      </w:r>
      <w:r>
        <w:rPr>
          <w:spacing w:val="-10"/>
        </w:rPr>
        <w:t xml:space="preserve"> </w:t>
      </w:r>
      <w:r>
        <w:t>is</w:t>
      </w:r>
      <w:r>
        <w:rPr>
          <w:spacing w:val="-11"/>
        </w:rPr>
        <w:t xml:space="preserve"> </w:t>
      </w:r>
      <w:r>
        <w:t>passed</w:t>
      </w:r>
      <w:r>
        <w:rPr>
          <w:spacing w:val="-10"/>
        </w:rPr>
        <w:t xml:space="preserve"> </w:t>
      </w:r>
      <w:r>
        <w:t>through</w:t>
      </w:r>
      <w:r>
        <w:rPr>
          <w:spacing w:val="-10"/>
        </w:rPr>
        <w:t xml:space="preserve"> </w:t>
      </w:r>
      <w:r>
        <w:t>a prism,</w:t>
      </w:r>
      <w:r>
        <w:rPr>
          <w:spacing w:val="-4"/>
        </w:rPr>
        <w:t xml:space="preserve"> </w:t>
      </w:r>
      <w:r>
        <w:t>it</w:t>
      </w:r>
      <w:r>
        <w:rPr>
          <w:spacing w:val="-3"/>
        </w:rPr>
        <w:t xml:space="preserve"> </w:t>
      </w:r>
      <w:r>
        <w:t>is</w:t>
      </w:r>
      <w:r>
        <w:rPr>
          <w:spacing w:val="-4"/>
        </w:rPr>
        <w:t xml:space="preserve"> </w:t>
      </w:r>
      <w:r>
        <w:rPr>
          <w:b/>
        </w:rPr>
        <w:t>refracted</w:t>
      </w:r>
      <w:r>
        <w:rPr>
          <w:b/>
          <w:spacing w:val="-6"/>
        </w:rPr>
        <w:t xml:space="preserve"> </w:t>
      </w:r>
      <w:r>
        <w:t>into</w:t>
      </w:r>
      <w:r>
        <w:rPr>
          <w:spacing w:val="-3"/>
        </w:rPr>
        <w:t xml:space="preserve"> </w:t>
      </w:r>
      <w:r>
        <w:t>the</w:t>
      </w:r>
      <w:r>
        <w:rPr>
          <w:spacing w:val="-4"/>
        </w:rPr>
        <w:t xml:space="preserve"> </w:t>
      </w:r>
      <w:r>
        <w:t>colors</w:t>
      </w:r>
      <w:r>
        <w:rPr>
          <w:spacing w:val="-3"/>
        </w:rPr>
        <w:t xml:space="preserve"> </w:t>
      </w:r>
      <w:r>
        <w:t>of</w:t>
      </w:r>
      <w:r>
        <w:rPr>
          <w:spacing w:val="-4"/>
        </w:rPr>
        <w:t xml:space="preserve"> </w:t>
      </w:r>
      <w:r>
        <w:t>the</w:t>
      </w:r>
      <w:r>
        <w:rPr>
          <w:spacing w:val="-3"/>
        </w:rPr>
        <w:t xml:space="preserve"> </w:t>
      </w:r>
      <w:r>
        <w:t>rainbow</w:t>
      </w:r>
      <w:r>
        <w:rPr>
          <w:spacing w:val="-4"/>
        </w:rPr>
        <w:t xml:space="preserve"> </w:t>
      </w:r>
      <w:r>
        <w:t>from</w:t>
      </w:r>
      <w:r>
        <w:rPr>
          <w:spacing w:val="-3"/>
        </w:rPr>
        <w:t xml:space="preserve"> </w:t>
      </w:r>
      <w:r>
        <w:t>red</w:t>
      </w:r>
      <w:r>
        <w:rPr>
          <w:spacing w:val="-3"/>
        </w:rPr>
        <w:t xml:space="preserve"> </w:t>
      </w:r>
      <w:r>
        <w:t>through</w:t>
      </w:r>
      <w:r>
        <w:rPr>
          <w:spacing w:val="-4"/>
        </w:rPr>
        <w:t xml:space="preserve"> </w:t>
      </w:r>
      <w:r>
        <w:t>orange,</w:t>
      </w:r>
      <w:r>
        <w:rPr>
          <w:spacing w:val="-3"/>
        </w:rPr>
        <w:t xml:space="preserve"> </w:t>
      </w:r>
      <w:r>
        <w:t>yellow,</w:t>
      </w:r>
      <w:r>
        <w:rPr>
          <w:spacing w:val="-4"/>
        </w:rPr>
        <w:t xml:space="preserve"> </w:t>
      </w:r>
      <w:r>
        <w:t>green,</w:t>
      </w:r>
      <w:r>
        <w:rPr>
          <w:spacing w:val="-3"/>
        </w:rPr>
        <w:t xml:space="preserve"> </w:t>
      </w:r>
      <w:r>
        <w:t>and blue to violet. (Figure</w:t>
      </w:r>
      <w:r>
        <w:rPr>
          <w:spacing w:val="-4"/>
        </w:rPr>
        <w:t xml:space="preserve"> </w:t>
      </w:r>
      <w:r>
        <w:t>2.48)</w:t>
      </w:r>
    </w:p>
    <w:p w14:paraId="4ED06A6C" w14:textId="77777777" w:rsidR="00F56EDE" w:rsidRDefault="00F56EDE" w:rsidP="00F56EDE">
      <w:pPr>
        <w:pStyle w:val="Body"/>
      </w:pPr>
    </w:p>
    <w:p w14:paraId="2C8F8FF2" w14:textId="77777777" w:rsidR="00F56EDE" w:rsidRDefault="00F56EDE" w:rsidP="00F56EDE">
      <w:pPr>
        <w:pStyle w:val="Body"/>
        <w:ind w:firstLine="0"/>
        <w:jc w:val="center"/>
      </w:pPr>
      <w:r>
        <w:rPr>
          <w:noProof/>
        </w:rPr>
        <w:lastRenderedPageBreak/>
        <w:drawing>
          <wp:inline distT="0" distB="0" distL="0" distR="0" wp14:anchorId="45DCC096" wp14:editId="28C5ED1C">
            <wp:extent cx="2486660" cy="3034665"/>
            <wp:effectExtent l="0" t="0" r="2540" b="635"/>
            <wp:docPr id="1480" name="Picture 1470" descr="Prism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0" name="Picture 1470"/>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86660" cy="3034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A92012C" w14:textId="77777777" w:rsidR="00F56EDE" w:rsidRDefault="00F56EDE" w:rsidP="00F56EDE">
      <w:pPr>
        <w:pStyle w:val="CaptionHeader"/>
      </w:pPr>
      <w:r>
        <w:t xml:space="preserve">Figure 2.48 | Prism </w:t>
      </w:r>
    </w:p>
    <w:p w14:paraId="6E43A8AF" w14:textId="77777777" w:rsidR="00F56EDE" w:rsidRDefault="00F56EDE" w:rsidP="00F56EDE">
      <w:pPr>
        <w:pStyle w:val="CaptionText"/>
      </w:pPr>
      <w:r>
        <w:t xml:space="preserve">Author: User </w:t>
      </w:r>
      <w:r>
        <w:t>“</w:t>
      </w:r>
      <w:r>
        <w:t>D-Kuru</w:t>
      </w:r>
      <w:r>
        <w:t>”</w:t>
      </w:r>
      <w:r>
        <w:t xml:space="preserve"> </w:t>
      </w:r>
    </w:p>
    <w:p w14:paraId="34AB2827" w14:textId="77777777" w:rsidR="00F56EDE" w:rsidRDefault="00F56EDE" w:rsidP="00F56EDE">
      <w:pPr>
        <w:pStyle w:val="CaptionText"/>
      </w:pPr>
      <w:r>
        <w:t xml:space="preserve">Source: Wikimedia Commons </w:t>
      </w:r>
    </w:p>
    <w:p w14:paraId="25302D45" w14:textId="77777777" w:rsidR="00F56EDE" w:rsidRDefault="00F56EDE" w:rsidP="00F56EDE">
      <w:pPr>
        <w:pStyle w:val="CaptionText"/>
      </w:pPr>
      <w:r>
        <w:t>License: CC BY-SA 3.0</w:t>
      </w:r>
    </w:p>
    <w:p w14:paraId="44458662" w14:textId="77777777" w:rsidR="00F56EDE" w:rsidRDefault="00F56EDE" w:rsidP="00F56EDE">
      <w:pPr>
        <w:pStyle w:val="Body"/>
      </w:pPr>
    </w:p>
    <w:p w14:paraId="3A414108" w14:textId="77777777" w:rsidR="002132A0" w:rsidRDefault="002132A0" w:rsidP="00F56EDE">
      <w:pPr>
        <w:pStyle w:val="Body"/>
      </w:pPr>
      <w:r>
        <w:t xml:space="preserve">Color as perceived by humans can be broken into three discrete parts: hue, saturation, and brightness. (Figure 2.49) </w:t>
      </w:r>
      <w:r>
        <w:rPr>
          <w:b/>
        </w:rPr>
        <w:t xml:space="preserve">Hue </w:t>
      </w:r>
      <w:r>
        <w:t>is the wavelength of a given color. Longer wavelength colors</w:t>
      </w:r>
      <w:r>
        <w:rPr>
          <w:spacing w:val="-18"/>
        </w:rPr>
        <w:t xml:space="preserve"> </w:t>
      </w:r>
      <w:r>
        <w:t>appear</w:t>
      </w:r>
      <w:r>
        <w:rPr>
          <w:spacing w:val="-16"/>
        </w:rPr>
        <w:t xml:space="preserve"> </w:t>
      </w:r>
      <w:r>
        <w:t>on</w:t>
      </w:r>
      <w:r>
        <w:rPr>
          <w:spacing w:val="-17"/>
        </w:rPr>
        <w:t xml:space="preserve"> </w:t>
      </w:r>
      <w:r>
        <w:t>the</w:t>
      </w:r>
      <w:r>
        <w:rPr>
          <w:spacing w:val="-17"/>
        </w:rPr>
        <w:t xml:space="preserve"> </w:t>
      </w:r>
      <w:r>
        <w:t>red</w:t>
      </w:r>
      <w:r>
        <w:rPr>
          <w:spacing w:val="-16"/>
        </w:rPr>
        <w:t xml:space="preserve"> </w:t>
      </w:r>
      <w:r>
        <w:t>end</w:t>
      </w:r>
      <w:r>
        <w:rPr>
          <w:spacing w:val="-17"/>
        </w:rPr>
        <w:t xml:space="preserve"> </w:t>
      </w:r>
      <w:r>
        <w:t>of</w:t>
      </w:r>
      <w:r>
        <w:rPr>
          <w:spacing w:val="-17"/>
        </w:rPr>
        <w:t xml:space="preserve"> </w:t>
      </w:r>
      <w:r>
        <w:t>the</w:t>
      </w:r>
      <w:r>
        <w:rPr>
          <w:spacing w:val="-17"/>
        </w:rPr>
        <w:t xml:space="preserve"> </w:t>
      </w:r>
      <w:r>
        <w:t>spectrum,</w:t>
      </w:r>
      <w:r>
        <w:rPr>
          <w:spacing w:val="-17"/>
        </w:rPr>
        <w:t xml:space="preserve"> </w:t>
      </w:r>
      <w:r>
        <w:t>while shorter wavelength colors are on the violet end. Hue is the color “name,” e.g., red, yellow, blue, green,</w:t>
      </w:r>
      <w:r>
        <w:rPr>
          <w:spacing w:val="-10"/>
        </w:rPr>
        <w:t xml:space="preserve"> </w:t>
      </w:r>
      <w:r>
        <w:t>etc.</w:t>
      </w:r>
      <w:r>
        <w:rPr>
          <w:spacing w:val="-9"/>
        </w:rPr>
        <w:t xml:space="preserve"> </w:t>
      </w:r>
      <w:r>
        <w:t>Color</w:t>
      </w:r>
      <w:r>
        <w:rPr>
          <w:spacing w:val="-10"/>
        </w:rPr>
        <w:t xml:space="preserve"> </w:t>
      </w:r>
      <w:r>
        <w:t>can</w:t>
      </w:r>
      <w:r>
        <w:rPr>
          <w:spacing w:val="-9"/>
        </w:rPr>
        <w:t xml:space="preserve"> </w:t>
      </w:r>
      <w:r>
        <w:t>be</w:t>
      </w:r>
      <w:r>
        <w:rPr>
          <w:spacing w:val="-9"/>
        </w:rPr>
        <w:t xml:space="preserve"> </w:t>
      </w:r>
      <w:r>
        <w:t>either</w:t>
      </w:r>
      <w:r>
        <w:rPr>
          <w:spacing w:val="-10"/>
        </w:rPr>
        <w:t xml:space="preserve"> </w:t>
      </w:r>
      <w:r>
        <w:t>subtractive</w:t>
      </w:r>
      <w:r>
        <w:rPr>
          <w:spacing w:val="-9"/>
        </w:rPr>
        <w:t xml:space="preserve"> </w:t>
      </w:r>
      <w:r>
        <w:t>or</w:t>
      </w:r>
      <w:r>
        <w:rPr>
          <w:spacing w:val="-9"/>
        </w:rPr>
        <w:t xml:space="preserve"> </w:t>
      </w:r>
      <w:r>
        <w:t xml:space="preserve">additive. </w:t>
      </w:r>
      <w:r>
        <w:rPr>
          <w:b/>
        </w:rPr>
        <w:t xml:space="preserve">Saturation </w:t>
      </w:r>
      <w:r>
        <w:t xml:space="preserve">is the purity of a color and ranges from a neutral gray to the pure color while holding brightness as a constant. </w:t>
      </w:r>
      <w:r>
        <w:rPr>
          <w:b/>
        </w:rPr>
        <w:t xml:space="preserve">Brightness </w:t>
      </w:r>
      <w:r>
        <w:t>is the lightness or darkness of a color and ranges from fully illuminated (the pure hue) to fully darkened (black). Each pure hue also has</w:t>
      </w:r>
      <w:r w:rsidR="00610DDD">
        <w:t xml:space="preserve"> </w:t>
      </w:r>
      <w:r>
        <w:t>a relative brightness, for example, pure yellow has a greater brightness than pure</w:t>
      </w:r>
      <w:r>
        <w:rPr>
          <w:spacing w:val="-20"/>
        </w:rPr>
        <w:t xml:space="preserve"> </w:t>
      </w:r>
      <w:r>
        <w:t>blue.</w:t>
      </w:r>
    </w:p>
    <w:p w14:paraId="7468AB2B" w14:textId="77777777" w:rsidR="00F56EDE" w:rsidRDefault="00F56EDE" w:rsidP="00F56EDE">
      <w:pPr>
        <w:pStyle w:val="Body"/>
      </w:pPr>
    </w:p>
    <w:p w14:paraId="6E7B7399" w14:textId="77777777" w:rsidR="00F56EDE" w:rsidRDefault="00F56EDE" w:rsidP="00F56EDE">
      <w:pPr>
        <w:pStyle w:val="Body"/>
        <w:ind w:firstLine="0"/>
        <w:jc w:val="center"/>
      </w:pPr>
      <w:r>
        <w:rPr>
          <w:noProof/>
        </w:rPr>
        <w:lastRenderedPageBreak/>
        <w:drawing>
          <wp:inline distT="0" distB="0" distL="0" distR="0" wp14:anchorId="4406410A" wp14:editId="6B1F5B86">
            <wp:extent cx="2813050" cy="2109470"/>
            <wp:effectExtent l="0" t="0" r="6350" b="0"/>
            <wp:docPr id="1474" name="Picture 1464" descr="HSV Color Mode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4" name="Picture 1464"/>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3050" cy="2109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10EB2D7" w14:textId="77777777" w:rsidR="00F56EDE" w:rsidRDefault="00F56EDE" w:rsidP="00F56EDE">
      <w:pPr>
        <w:pStyle w:val="CaptionHeader"/>
      </w:pPr>
      <w:r>
        <w:t>Figure 2.49 | HSV Color Model</w:t>
      </w:r>
    </w:p>
    <w:p w14:paraId="7BEF9820" w14:textId="77777777" w:rsidR="00F56EDE" w:rsidRDefault="00F56EDE" w:rsidP="00F56EDE">
      <w:pPr>
        <w:pStyle w:val="CaptionText"/>
      </w:pPr>
      <w:r>
        <w:t xml:space="preserve">Author: User </w:t>
      </w:r>
      <w:r>
        <w:t>“</w:t>
      </w:r>
      <w:proofErr w:type="spellStart"/>
      <w:r>
        <w:t>SharkD</w:t>
      </w:r>
      <w:proofErr w:type="spellEnd"/>
      <w:r>
        <w:t>”</w:t>
      </w:r>
      <w:r>
        <w:t xml:space="preserve"> </w:t>
      </w:r>
    </w:p>
    <w:p w14:paraId="31AC0268" w14:textId="77777777" w:rsidR="00F56EDE" w:rsidRDefault="00F56EDE" w:rsidP="00F56EDE">
      <w:pPr>
        <w:pStyle w:val="CaptionText"/>
      </w:pPr>
      <w:r>
        <w:t xml:space="preserve">Source: Wikimedia Commons </w:t>
      </w:r>
    </w:p>
    <w:p w14:paraId="2EE51025" w14:textId="77777777" w:rsidR="00F56EDE" w:rsidRDefault="00F56EDE" w:rsidP="00F56EDE">
      <w:pPr>
        <w:pStyle w:val="CaptionText"/>
      </w:pPr>
      <w:r>
        <w:t>License: CC BY-SA 3.0</w:t>
      </w:r>
    </w:p>
    <w:p w14:paraId="24A93668" w14:textId="77777777" w:rsidR="00F56EDE" w:rsidRDefault="00F56EDE" w:rsidP="00F56EDE">
      <w:pPr>
        <w:pStyle w:val="Body"/>
      </w:pPr>
    </w:p>
    <w:p w14:paraId="0A98FAE4" w14:textId="77777777" w:rsidR="002132A0" w:rsidRDefault="002132A0" w:rsidP="00F56EDE">
      <w:pPr>
        <w:pStyle w:val="Body"/>
      </w:pPr>
      <w:r>
        <w:rPr>
          <w:b/>
        </w:rPr>
        <w:t>Subtractive color</w:t>
      </w:r>
      <w:r>
        <w:t xml:space="preserve">, </w:t>
      </w:r>
      <w:r>
        <w:rPr>
          <w:spacing w:val="-3"/>
        </w:rPr>
        <w:t xml:space="preserve">or </w:t>
      </w:r>
      <w:r>
        <w:t xml:space="preserve">reflective color, occurs </w:t>
      </w:r>
      <w:r>
        <w:rPr>
          <w:spacing w:val="-4"/>
        </w:rPr>
        <w:t xml:space="preserve">when white light </w:t>
      </w:r>
      <w:r>
        <w:rPr>
          <w:spacing w:val="-3"/>
        </w:rPr>
        <w:t xml:space="preserve">is </w:t>
      </w:r>
      <w:r>
        <w:rPr>
          <w:spacing w:val="-4"/>
        </w:rPr>
        <w:t xml:space="preserve">reflected </w:t>
      </w:r>
      <w:r>
        <w:rPr>
          <w:spacing w:val="-3"/>
        </w:rPr>
        <w:t xml:space="preserve">off </w:t>
      </w:r>
      <w:r>
        <w:t xml:space="preserve">a surface, </w:t>
      </w:r>
      <w:r>
        <w:rPr>
          <w:spacing w:val="-4"/>
        </w:rPr>
        <w:t xml:space="preserve">and </w:t>
      </w:r>
      <w:r>
        <w:t xml:space="preserve">all </w:t>
      </w:r>
      <w:r>
        <w:rPr>
          <w:spacing w:val="-4"/>
        </w:rPr>
        <w:t>the</w:t>
      </w:r>
      <w:r>
        <w:rPr>
          <w:spacing w:val="-13"/>
        </w:rPr>
        <w:t xml:space="preserve"> </w:t>
      </w:r>
      <w:r>
        <w:t>colors</w:t>
      </w:r>
      <w:r>
        <w:rPr>
          <w:spacing w:val="-11"/>
        </w:rPr>
        <w:t xml:space="preserve"> </w:t>
      </w:r>
      <w:r>
        <w:rPr>
          <w:spacing w:val="-3"/>
        </w:rPr>
        <w:t>of</w:t>
      </w:r>
      <w:r>
        <w:rPr>
          <w:spacing w:val="-11"/>
        </w:rPr>
        <w:t xml:space="preserve"> </w:t>
      </w:r>
      <w:r>
        <w:rPr>
          <w:spacing w:val="-4"/>
        </w:rPr>
        <w:t>the</w:t>
      </w:r>
      <w:r>
        <w:rPr>
          <w:spacing w:val="-11"/>
        </w:rPr>
        <w:t xml:space="preserve"> </w:t>
      </w:r>
      <w:r>
        <w:t>spectrum</w:t>
      </w:r>
      <w:r>
        <w:rPr>
          <w:spacing w:val="-11"/>
        </w:rPr>
        <w:t xml:space="preserve"> </w:t>
      </w:r>
      <w:r>
        <w:rPr>
          <w:spacing w:val="-4"/>
        </w:rPr>
        <w:t>are</w:t>
      </w:r>
      <w:r>
        <w:rPr>
          <w:spacing w:val="-11"/>
        </w:rPr>
        <w:t xml:space="preserve"> </w:t>
      </w:r>
      <w:r>
        <w:t>absorbed</w:t>
      </w:r>
      <w:r>
        <w:rPr>
          <w:spacing w:val="-12"/>
        </w:rPr>
        <w:t xml:space="preserve"> </w:t>
      </w:r>
      <w:r>
        <w:rPr>
          <w:spacing w:val="-3"/>
        </w:rPr>
        <w:t>by</w:t>
      </w:r>
      <w:r>
        <w:rPr>
          <w:spacing w:val="-11"/>
        </w:rPr>
        <w:t xml:space="preserve"> </w:t>
      </w:r>
      <w:r>
        <w:rPr>
          <w:spacing w:val="-4"/>
        </w:rPr>
        <w:t>that</w:t>
      </w:r>
      <w:r>
        <w:rPr>
          <w:spacing w:val="-12"/>
        </w:rPr>
        <w:t xml:space="preserve"> </w:t>
      </w:r>
      <w:r>
        <w:t>surface</w:t>
      </w:r>
      <w:r>
        <w:rPr>
          <w:spacing w:val="-11"/>
        </w:rPr>
        <w:t xml:space="preserve"> </w:t>
      </w:r>
      <w:r>
        <w:t>except</w:t>
      </w:r>
      <w:r>
        <w:rPr>
          <w:spacing w:val="-12"/>
        </w:rPr>
        <w:t xml:space="preserve"> </w:t>
      </w:r>
      <w:r>
        <w:rPr>
          <w:spacing w:val="-4"/>
        </w:rPr>
        <w:t>for</w:t>
      </w:r>
      <w:r>
        <w:rPr>
          <w:spacing w:val="-11"/>
        </w:rPr>
        <w:t xml:space="preserve"> </w:t>
      </w:r>
      <w:r>
        <w:rPr>
          <w:spacing w:val="-4"/>
        </w:rPr>
        <w:t>the</w:t>
      </w:r>
      <w:r>
        <w:rPr>
          <w:spacing w:val="-13"/>
        </w:rPr>
        <w:t xml:space="preserve"> </w:t>
      </w:r>
      <w:r>
        <w:rPr>
          <w:spacing w:val="-4"/>
        </w:rPr>
        <w:t>color</w:t>
      </w:r>
      <w:r>
        <w:rPr>
          <w:spacing w:val="-11"/>
        </w:rPr>
        <w:t xml:space="preserve"> </w:t>
      </w:r>
      <w:r>
        <w:rPr>
          <w:spacing w:val="-4"/>
        </w:rPr>
        <w:t>that</w:t>
      </w:r>
      <w:r>
        <w:rPr>
          <w:spacing w:val="-12"/>
        </w:rPr>
        <w:t xml:space="preserve"> </w:t>
      </w:r>
      <w:r>
        <w:rPr>
          <w:spacing w:val="-3"/>
        </w:rPr>
        <w:t>is</w:t>
      </w:r>
      <w:r>
        <w:rPr>
          <w:spacing w:val="-11"/>
        </w:rPr>
        <w:t xml:space="preserve"> </w:t>
      </w:r>
      <w:r>
        <w:rPr>
          <w:spacing w:val="-4"/>
        </w:rPr>
        <w:t>reflected</w:t>
      </w:r>
      <w:r>
        <w:rPr>
          <w:spacing w:val="-11"/>
        </w:rPr>
        <w:t xml:space="preserve"> </w:t>
      </w:r>
      <w:r>
        <w:rPr>
          <w:spacing w:val="-4"/>
        </w:rPr>
        <w:t>back</w:t>
      </w:r>
      <w:r>
        <w:rPr>
          <w:spacing w:val="-11"/>
        </w:rPr>
        <w:t xml:space="preserve"> </w:t>
      </w:r>
      <w:r>
        <w:rPr>
          <w:spacing w:val="-3"/>
        </w:rPr>
        <w:t>to</w:t>
      </w:r>
      <w:r>
        <w:rPr>
          <w:spacing w:val="-13"/>
        </w:rPr>
        <w:t xml:space="preserve"> </w:t>
      </w:r>
      <w:r>
        <w:t>the viewer.</w:t>
      </w:r>
      <w:r>
        <w:rPr>
          <w:spacing w:val="-12"/>
        </w:rPr>
        <w:t xml:space="preserve"> </w:t>
      </w:r>
      <w:r>
        <w:t>Subtractive</w:t>
      </w:r>
      <w:r>
        <w:rPr>
          <w:spacing w:val="-11"/>
        </w:rPr>
        <w:t xml:space="preserve"> </w:t>
      </w:r>
      <w:r>
        <w:rPr>
          <w:spacing w:val="-4"/>
        </w:rPr>
        <w:t>color</w:t>
      </w:r>
      <w:r>
        <w:rPr>
          <w:spacing w:val="-12"/>
        </w:rPr>
        <w:t xml:space="preserve"> </w:t>
      </w:r>
      <w:r>
        <w:t>mixing</w:t>
      </w:r>
      <w:r>
        <w:rPr>
          <w:spacing w:val="-11"/>
        </w:rPr>
        <w:t xml:space="preserve"> </w:t>
      </w:r>
      <w:r>
        <w:t>starts</w:t>
      </w:r>
      <w:r>
        <w:rPr>
          <w:spacing w:val="-11"/>
        </w:rPr>
        <w:t xml:space="preserve"> </w:t>
      </w:r>
      <w:r>
        <w:rPr>
          <w:spacing w:val="-4"/>
        </w:rPr>
        <w:t>with</w:t>
      </w:r>
      <w:r>
        <w:rPr>
          <w:spacing w:val="-13"/>
        </w:rPr>
        <w:t xml:space="preserve"> </w:t>
      </w:r>
      <w:r>
        <w:rPr>
          <w:spacing w:val="-4"/>
        </w:rPr>
        <w:t>the</w:t>
      </w:r>
      <w:r>
        <w:rPr>
          <w:spacing w:val="-11"/>
        </w:rPr>
        <w:t xml:space="preserve"> </w:t>
      </w:r>
      <w:r>
        <w:rPr>
          <w:b/>
        </w:rPr>
        <w:t>primary</w:t>
      </w:r>
      <w:r>
        <w:rPr>
          <w:b/>
          <w:spacing w:val="-12"/>
        </w:rPr>
        <w:t xml:space="preserve"> </w:t>
      </w:r>
      <w:r>
        <w:rPr>
          <w:b/>
        </w:rPr>
        <w:t>colors</w:t>
      </w:r>
      <w:r>
        <w:rPr>
          <w:b/>
          <w:spacing w:val="-13"/>
        </w:rPr>
        <w:t xml:space="preserve"> </w:t>
      </w:r>
      <w:r>
        <w:rPr>
          <w:spacing w:val="-3"/>
        </w:rPr>
        <w:t>of</w:t>
      </w:r>
      <w:r>
        <w:rPr>
          <w:spacing w:val="-11"/>
        </w:rPr>
        <w:t xml:space="preserve"> </w:t>
      </w:r>
      <w:r>
        <w:rPr>
          <w:spacing w:val="-4"/>
        </w:rPr>
        <w:t>red,</w:t>
      </w:r>
      <w:r>
        <w:rPr>
          <w:spacing w:val="-11"/>
        </w:rPr>
        <w:t xml:space="preserve"> </w:t>
      </w:r>
      <w:r>
        <w:t>yellow,</w:t>
      </w:r>
      <w:r>
        <w:rPr>
          <w:spacing w:val="-13"/>
        </w:rPr>
        <w:t xml:space="preserve"> </w:t>
      </w:r>
      <w:r>
        <w:rPr>
          <w:spacing w:val="-4"/>
        </w:rPr>
        <w:t>and</w:t>
      </w:r>
      <w:r>
        <w:rPr>
          <w:spacing w:val="-11"/>
        </w:rPr>
        <w:t xml:space="preserve"> </w:t>
      </w:r>
      <w:r>
        <w:rPr>
          <w:spacing w:val="-4"/>
        </w:rPr>
        <w:t>blue.</w:t>
      </w:r>
      <w:r>
        <w:rPr>
          <w:spacing w:val="-13"/>
        </w:rPr>
        <w:t xml:space="preserve"> </w:t>
      </w:r>
      <w:r>
        <w:rPr>
          <w:spacing w:val="-4"/>
        </w:rPr>
        <w:t>When</w:t>
      </w:r>
      <w:r>
        <w:rPr>
          <w:spacing w:val="-11"/>
        </w:rPr>
        <w:t xml:space="preserve"> </w:t>
      </w:r>
      <w:r>
        <w:t>these colors</w:t>
      </w:r>
      <w:r>
        <w:rPr>
          <w:spacing w:val="-11"/>
        </w:rPr>
        <w:t xml:space="preserve"> </w:t>
      </w:r>
      <w:r>
        <w:rPr>
          <w:spacing w:val="-4"/>
        </w:rPr>
        <w:t>are</w:t>
      </w:r>
      <w:r>
        <w:rPr>
          <w:spacing w:val="-10"/>
        </w:rPr>
        <w:t xml:space="preserve"> </w:t>
      </w:r>
      <w:r>
        <w:t>mixed,</w:t>
      </w:r>
      <w:r>
        <w:rPr>
          <w:spacing w:val="-11"/>
        </w:rPr>
        <w:t xml:space="preserve"> </w:t>
      </w:r>
      <w:r>
        <w:rPr>
          <w:spacing w:val="-4"/>
        </w:rPr>
        <w:t>the</w:t>
      </w:r>
      <w:r>
        <w:rPr>
          <w:spacing w:val="-10"/>
        </w:rPr>
        <w:t xml:space="preserve"> </w:t>
      </w:r>
      <w:r>
        <w:rPr>
          <w:b/>
        </w:rPr>
        <w:t>secondary</w:t>
      </w:r>
      <w:r>
        <w:rPr>
          <w:b/>
          <w:spacing w:val="-10"/>
        </w:rPr>
        <w:t xml:space="preserve"> </w:t>
      </w:r>
      <w:r>
        <w:rPr>
          <w:b/>
        </w:rPr>
        <w:t>colors</w:t>
      </w:r>
      <w:r>
        <w:rPr>
          <w:b/>
          <w:spacing w:val="-14"/>
        </w:rPr>
        <w:t xml:space="preserve"> </w:t>
      </w:r>
      <w:r>
        <w:rPr>
          <w:spacing w:val="-3"/>
        </w:rPr>
        <w:t>of</w:t>
      </w:r>
      <w:r>
        <w:rPr>
          <w:spacing w:val="-10"/>
        </w:rPr>
        <w:t xml:space="preserve"> </w:t>
      </w:r>
      <w:r>
        <w:t>green,</w:t>
      </w:r>
      <w:r>
        <w:rPr>
          <w:spacing w:val="-10"/>
        </w:rPr>
        <w:t xml:space="preserve"> </w:t>
      </w:r>
      <w:r>
        <w:t>orange,</w:t>
      </w:r>
      <w:r>
        <w:rPr>
          <w:spacing w:val="-11"/>
        </w:rPr>
        <w:t xml:space="preserve"> </w:t>
      </w:r>
      <w:r>
        <w:rPr>
          <w:spacing w:val="-4"/>
        </w:rPr>
        <w:t>and</w:t>
      </w:r>
      <w:r>
        <w:rPr>
          <w:spacing w:val="-10"/>
        </w:rPr>
        <w:t xml:space="preserve"> </w:t>
      </w:r>
      <w:r>
        <w:t>purple,</w:t>
      </w:r>
      <w:r>
        <w:rPr>
          <w:spacing w:val="-10"/>
        </w:rPr>
        <w:t xml:space="preserve"> </w:t>
      </w:r>
      <w:r>
        <w:rPr>
          <w:spacing w:val="-4"/>
        </w:rPr>
        <w:t>are</w:t>
      </w:r>
      <w:r>
        <w:rPr>
          <w:spacing w:val="-11"/>
        </w:rPr>
        <w:t xml:space="preserve"> </w:t>
      </w:r>
      <w:r>
        <w:t>created.</w:t>
      </w:r>
      <w:r>
        <w:rPr>
          <w:spacing w:val="-10"/>
        </w:rPr>
        <w:t xml:space="preserve"> </w:t>
      </w:r>
      <w:r>
        <w:t>Mixing</w:t>
      </w:r>
      <w:r>
        <w:rPr>
          <w:spacing w:val="-11"/>
        </w:rPr>
        <w:t xml:space="preserve"> </w:t>
      </w:r>
      <w:r>
        <w:t>yellow</w:t>
      </w:r>
      <w:r>
        <w:rPr>
          <w:spacing w:val="-10"/>
        </w:rPr>
        <w:t xml:space="preserve"> </w:t>
      </w:r>
      <w:r>
        <w:t xml:space="preserve">and </w:t>
      </w:r>
      <w:r>
        <w:rPr>
          <w:spacing w:val="-4"/>
        </w:rPr>
        <w:t>blue</w:t>
      </w:r>
      <w:r>
        <w:rPr>
          <w:spacing w:val="-8"/>
        </w:rPr>
        <w:t xml:space="preserve"> </w:t>
      </w:r>
      <w:r>
        <w:rPr>
          <w:spacing w:val="-4"/>
        </w:rPr>
        <w:t>makes</w:t>
      </w:r>
      <w:r>
        <w:rPr>
          <w:spacing w:val="-8"/>
        </w:rPr>
        <w:t xml:space="preserve"> </w:t>
      </w:r>
      <w:r>
        <w:t>green,</w:t>
      </w:r>
      <w:r>
        <w:rPr>
          <w:spacing w:val="-8"/>
        </w:rPr>
        <w:t xml:space="preserve"> </w:t>
      </w:r>
      <w:r>
        <w:t>mixing</w:t>
      </w:r>
      <w:r>
        <w:rPr>
          <w:spacing w:val="-8"/>
        </w:rPr>
        <w:t xml:space="preserve"> </w:t>
      </w:r>
      <w:r>
        <w:rPr>
          <w:spacing w:val="-4"/>
        </w:rPr>
        <w:t>red</w:t>
      </w:r>
      <w:r>
        <w:rPr>
          <w:spacing w:val="-8"/>
        </w:rPr>
        <w:t xml:space="preserve"> </w:t>
      </w:r>
      <w:r>
        <w:rPr>
          <w:spacing w:val="-4"/>
        </w:rPr>
        <w:t>and</w:t>
      </w:r>
      <w:r>
        <w:rPr>
          <w:spacing w:val="-7"/>
        </w:rPr>
        <w:t xml:space="preserve"> </w:t>
      </w:r>
      <w:r>
        <w:t>yellow</w:t>
      </w:r>
      <w:r>
        <w:rPr>
          <w:spacing w:val="-8"/>
        </w:rPr>
        <w:t xml:space="preserve"> </w:t>
      </w:r>
      <w:r>
        <w:rPr>
          <w:spacing w:val="-4"/>
        </w:rPr>
        <w:t>makes</w:t>
      </w:r>
      <w:r>
        <w:rPr>
          <w:spacing w:val="-8"/>
        </w:rPr>
        <w:t xml:space="preserve"> </w:t>
      </w:r>
      <w:r>
        <w:t>orange,</w:t>
      </w:r>
      <w:r>
        <w:rPr>
          <w:spacing w:val="-7"/>
        </w:rPr>
        <w:t xml:space="preserve"> </w:t>
      </w:r>
      <w:r>
        <w:rPr>
          <w:spacing w:val="-4"/>
        </w:rPr>
        <w:t>and</w:t>
      </w:r>
      <w:r>
        <w:rPr>
          <w:spacing w:val="-8"/>
        </w:rPr>
        <w:t xml:space="preserve"> </w:t>
      </w:r>
      <w:r>
        <w:t>mixing</w:t>
      </w:r>
      <w:r>
        <w:rPr>
          <w:spacing w:val="-8"/>
        </w:rPr>
        <w:t xml:space="preserve"> </w:t>
      </w:r>
      <w:r>
        <w:rPr>
          <w:spacing w:val="-4"/>
        </w:rPr>
        <w:t>red</w:t>
      </w:r>
      <w:r>
        <w:rPr>
          <w:spacing w:val="-7"/>
        </w:rPr>
        <w:t xml:space="preserve"> </w:t>
      </w:r>
      <w:r>
        <w:rPr>
          <w:spacing w:val="-4"/>
        </w:rPr>
        <w:t>and</w:t>
      </w:r>
      <w:r>
        <w:rPr>
          <w:spacing w:val="-8"/>
        </w:rPr>
        <w:t xml:space="preserve"> </w:t>
      </w:r>
      <w:r>
        <w:rPr>
          <w:spacing w:val="-4"/>
        </w:rPr>
        <w:t>blue</w:t>
      </w:r>
      <w:r>
        <w:rPr>
          <w:spacing w:val="-8"/>
        </w:rPr>
        <w:t xml:space="preserve"> </w:t>
      </w:r>
      <w:r>
        <w:rPr>
          <w:spacing w:val="-4"/>
        </w:rPr>
        <w:t>makes</w:t>
      </w:r>
      <w:r>
        <w:rPr>
          <w:spacing w:val="-7"/>
        </w:rPr>
        <w:t xml:space="preserve"> </w:t>
      </w:r>
      <w:r>
        <w:t>purple.</w:t>
      </w:r>
    </w:p>
    <w:p w14:paraId="29DDBEC4" w14:textId="77777777" w:rsidR="002132A0" w:rsidRDefault="002132A0" w:rsidP="00F56EDE">
      <w:pPr>
        <w:pStyle w:val="Body"/>
        <w:rPr>
          <w:color w:val="231F20"/>
        </w:rPr>
      </w:pPr>
      <w:r>
        <w:t>The English mathematician and physicist Sir Isaac Newton demonstrated in the seventeenth</w:t>
      </w:r>
      <w:r w:rsidR="00F56EDE">
        <w:t xml:space="preserve"> </w:t>
      </w:r>
      <w:r>
        <w:rPr>
          <w:color w:val="231F20"/>
        </w:rPr>
        <w:t>century that white light, when refracted through a prism, could be separated into the visible spectrum. In the nineteenth century, writer and statesmen Johann Wolfgang von Goethe</w:t>
      </w:r>
      <w:r>
        <w:rPr>
          <w:color w:val="231F20"/>
          <w:spacing w:val="-12"/>
        </w:rPr>
        <w:t xml:space="preserve"> </w:t>
      </w:r>
      <w:r>
        <w:rPr>
          <w:color w:val="231F20"/>
        </w:rPr>
        <w:t>and</w:t>
      </w:r>
      <w:r>
        <w:rPr>
          <w:color w:val="231F20"/>
          <w:spacing w:val="-11"/>
        </w:rPr>
        <w:t xml:space="preserve"> </w:t>
      </w:r>
      <w:r>
        <w:rPr>
          <w:color w:val="231F20"/>
        </w:rPr>
        <w:t>chemist</w:t>
      </w:r>
      <w:r>
        <w:rPr>
          <w:color w:val="231F20"/>
          <w:spacing w:val="-11"/>
        </w:rPr>
        <w:t xml:space="preserve"> </w:t>
      </w:r>
      <w:r>
        <w:rPr>
          <w:color w:val="231F20"/>
        </w:rPr>
        <w:t>Michel</w:t>
      </w:r>
      <w:r>
        <w:rPr>
          <w:color w:val="231F20"/>
          <w:spacing w:val="-11"/>
        </w:rPr>
        <w:t xml:space="preserve"> </w:t>
      </w:r>
      <w:r>
        <w:rPr>
          <w:color w:val="231F20"/>
        </w:rPr>
        <w:t>Eugène</w:t>
      </w:r>
      <w:r>
        <w:rPr>
          <w:color w:val="231F20"/>
          <w:spacing w:val="-11"/>
        </w:rPr>
        <w:t xml:space="preserve"> </w:t>
      </w:r>
      <w:proofErr w:type="spellStart"/>
      <w:r>
        <w:rPr>
          <w:color w:val="231F20"/>
        </w:rPr>
        <w:t>Chevruel</w:t>
      </w:r>
      <w:proofErr w:type="spellEnd"/>
      <w:r>
        <w:rPr>
          <w:color w:val="231F20"/>
        </w:rPr>
        <w:t xml:space="preserve"> separately</w:t>
      </w:r>
      <w:r>
        <w:rPr>
          <w:color w:val="231F20"/>
          <w:spacing w:val="-20"/>
        </w:rPr>
        <w:t xml:space="preserve"> </w:t>
      </w:r>
      <w:r>
        <w:rPr>
          <w:color w:val="231F20"/>
        </w:rPr>
        <w:t>published</w:t>
      </w:r>
      <w:r>
        <w:rPr>
          <w:color w:val="231F20"/>
          <w:spacing w:val="-20"/>
        </w:rPr>
        <w:t xml:space="preserve"> </w:t>
      </w:r>
      <w:r>
        <w:rPr>
          <w:color w:val="231F20"/>
        </w:rPr>
        <w:t>research</w:t>
      </w:r>
      <w:r>
        <w:rPr>
          <w:color w:val="231F20"/>
          <w:spacing w:val="-20"/>
        </w:rPr>
        <w:t xml:space="preserve"> </w:t>
      </w:r>
      <w:r>
        <w:rPr>
          <w:color w:val="231F20"/>
        </w:rPr>
        <w:t>that</w:t>
      </w:r>
      <w:r>
        <w:rPr>
          <w:color w:val="231F20"/>
          <w:spacing w:val="-20"/>
        </w:rPr>
        <w:t xml:space="preserve"> </w:t>
      </w:r>
      <w:r>
        <w:rPr>
          <w:color w:val="231F20"/>
        </w:rPr>
        <w:t>concluded that red, yellow, and blue were primary colors and that all other colors could be mixed from</w:t>
      </w:r>
      <w:r>
        <w:rPr>
          <w:color w:val="231F20"/>
          <w:spacing w:val="-7"/>
        </w:rPr>
        <w:t xml:space="preserve"> </w:t>
      </w:r>
      <w:r>
        <w:rPr>
          <w:color w:val="231F20"/>
        </w:rPr>
        <w:t>them.</w:t>
      </w:r>
      <w:r>
        <w:rPr>
          <w:color w:val="231F20"/>
          <w:spacing w:val="-7"/>
        </w:rPr>
        <w:t xml:space="preserve"> </w:t>
      </w:r>
      <w:r>
        <w:rPr>
          <w:color w:val="231F20"/>
        </w:rPr>
        <w:t>At</w:t>
      </w:r>
      <w:r>
        <w:rPr>
          <w:color w:val="231F20"/>
          <w:spacing w:val="-7"/>
        </w:rPr>
        <w:t xml:space="preserve"> </w:t>
      </w:r>
      <w:r>
        <w:rPr>
          <w:color w:val="231F20"/>
        </w:rPr>
        <w:t>the</w:t>
      </w:r>
      <w:r>
        <w:rPr>
          <w:color w:val="231F20"/>
          <w:spacing w:val="-6"/>
        </w:rPr>
        <w:t xml:space="preserve"> </w:t>
      </w:r>
      <w:r>
        <w:rPr>
          <w:color w:val="231F20"/>
        </w:rPr>
        <w:t>beginning</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twentieth century, industrial chemists further refined the understanding of printing inks and derived the CMYK (cyan, magenta, yellow, and black) subtractive color model: beginning with white, as one adds color, the mixture moves toward black. (Figure</w:t>
      </w:r>
      <w:r>
        <w:rPr>
          <w:color w:val="231F20"/>
          <w:spacing w:val="-5"/>
        </w:rPr>
        <w:t xml:space="preserve"> </w:t>
      </w:r>
      <w:r>
        <w:rPr>
          <w:color w:val="231F20"/>
        </w:rPr>
        <w:t>2.50)</w:t>
      </w:r>
    </w:p>
    <w:p w14:paraId="3AEC390C" w14:textId="77777777" w:rsidR="00F56EDE" w:rsidRDefault="00F56EDE" w:rsidP="00F56EDE">
      <w:pPr>
        <w:pStyle w:val="Body"/>
      </w:pPr>
    </w:p>
    <w:p w14:paraId="13556504" w14:textId="77777777" w:rsidR="00F56EDE" w:rsidRDefault="00F56EDE" w:rsidP="00F56EDE">
      <w:pPr>
        <w:pStyle w:val="Body"/>
        <w:ind w:firstLine="0"/>
        <w:jc w:val="center"/>
      </w:pPr>
      <w:r>
        <w:rPr>
          <w:noProof/>
        </w:rPr>
        <w:lastRenderedPageBreak/>
        <w:drawing>
          <wp:inline distT="0" distB="0" distL="0" distR="0" wp14:anchorId="666D9805" wp14:editId="0243D188">
            <wp:extent cx="2927985" cy="2693670"/>
            <wp:effectExtent l="0" t="0" r="5715" b="0"/>
            <wp:docPr id="1469" name="Picture 1459" descr="Subtractive Color Mixin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9" name="Picture 1459"/>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27985" cy="269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E111442" w14:textId="77777777" w:rsidR="00F56EDE" w:rsidRDefault="00F56EDE" w:rsidP="00F56EDE">
      <w:pPr>
        <w:pStyle w:val="CaptionHeader"/>
      </w:pPr>
      <w:r>
        <w:t>Figure 2.50 | Subtractive Color Mixing</w:t>
      </w:r>
    </w:p>
    <w:p w14:paraId="0042FE99" w14:textId="77777777" w:rsidR="00F56EDE" w:rsidRDefault="00F56EDE" w:rsidP="00F56EDE">
      <w:pPr>
        <w:pStyle w:val="CaptionText"/>
      </w:pPr>
      <w:r>
        <w:t xml:space="preserve">Author: User </w:t>
      </w:r>
      <w:r>
        <w:t>“</w:t>
      </w:r>
      <w:proofErr w:type="spellStart"/>
      <w:r>
        <w:t>Ntozis</w:t>
      </w:r>
      <w:proofErr w:type="spellEnd"/>
      <w:r>
        <w:t>”</w:t>
      </w:r>
      <w:r>
        <w:t xml:space="preserve"> </w:t>
      </w:r>
    </w:p>
    <w:p w14:paraId="252DE629" w14:textId="77777777" w:rsidR="00F56EDE" w:rsidRDefault="00F56EDE" w:rsidP="00F56EDE">
      <w:pPr>
        <w:pStyle w:val="CaptionText"/>
      </w:pPr>
      <w:r>
        <w:t xml:space="preserve">Source: Wikimedia Commons </w:t>
      </w:r>
    </w:p>
    <w:p w14:paraId="6CE37DAC" w14:textId="77777777" w:rsidR="00F56EDE" w:rsidRDefault="00F56EDE" w:rsidP="00F56EDE">
      <w:pPr>
        <w:pStyle w:val="CaptionText"/>
      </w:pPr>
      <w:r>
        <w:t>License: CC BY-SA 3.0</w:t>
      </w:r>
    </w:p>
    <w:p w14:paraId="6E592259" w14:textId="77777777" w:rsidR="00F56EDE" w:rsidRDefault="00F56EDE" w:rsidP="00F56EDE">
      <w:pPr>
        <w:pStyle w:val="Body"/>
      </w:pPr>
    </w:p>
    <w:p w14:paraId="6C879BB4" w14:textId="77777777" w:rsidR="002132A0" w:rsidRDefault="002132A0" w:rsidP="00F56EDE">
      <w:pPr>
        <w:pStyle w:val="Body"/>
        <w:rPr>
          <w:color w:val="231F20"/>
        </w:rPr>
      </w:pPr>
      <w:r>
        <w:t xml:space="preserve">With the advent of television, computers and digital imaging, the additive model of RGB (red, green, blue) in which colors </w:t>
      </w:r>
      <w:r>
        <w:rPr>
          <w:spacing w:val="-2"/>
        </w:rPr>
        <w:t xml:space="preserve">are </w:t>
      </w:r>
      <w:r>
        <w:t>added</w:t>
      </w:r>
      <w:r>
        <w:rPr>
          <w:spacing w:val="-19"/>
        </w:rPr>
        <w:t xml:space="preserve"> </w:t>
      </w:r>
      <w:r>
        <w:t>together</w:t>
      </w:r>
      <w:r>
        <w:rPr>
          <w:spacing w:val="-19"/>
        </w:rPr>
        <w:t xml:space="preserve"> </w:t>
      </w:r>
      <w:r>
        <w:t>and</w:t>
      </w:r>
      <w:r>
        <w:rPr>
          <w:spacing w:val="-19"/>
        </w:rPr>
        <w:t xml:space="preserve"> </w:t>
      </w:r>
      <w:r>
        <w:t>the</w:t>
      </w:r>
      <w:r>
        <w:rPr>
          <w:spacing w:val="-19"/>
        </w:rPr>
        <w:t xml:space="preserve"> </w:t>
      </w:r>
      <w:r>
        <w:t>HSB</w:t>
      </w:r>
      <w:r>
        <w:rPr>
          <w:spacing w:val="-19"/>
        </w:rPr>
        <w:t xml:space="preserve"> </w:t>
      </w:r>
      <w:r>
        <w:t>(hue,</w:t>
      </w:r>
      <w:r>
        <w:rPr>
          <w:spacing w:val="-20"/>
        </w:rPr>
        <w:t xml:space="preserve"> </w:t>
      </w:r>
      <w:r>
        <w:t>saturation,</w:t>
      </w:r>
      <w:r w:rsidR="00F56EDE">
        <w:t xml:space="preserve"> </w:t>
      </w:r>
      <w:r>
        <w:rPr>
          <w:color w:val="231F20"/>
        </w:rPr>
        <w:t xml:space="preserve">and brightness) color system, based on human perception, have become industry standards. </w:t>
      </w:r>
      <w:r>
        <w:rPr>
          <w:b/>
          <w:color w:val="231F20"/>
        </w:rPr>
        <w:t>Additive color</w:t>
      </w:r>
      <w:r>
        <w:rPr>
          <w:color w:val="231F20"/>
        </w:rPr>
        <w:t xml:space="preserve">, or transmission color, </w:t>
      </w:r>
      <w:r>
        <w:rPr>
          <w:color w:val="231F20"/>
          <w:spacing w:val="-2"/>
        </w:rPr>
        <w:t xml:space="preserve">occurs </w:t>
      </w:r>
      <w:r>
        <w:rPr>
          <w:color w:val="231F20"/>
        </w:rPr>
        <w:t xml:space="preserve">when light of different colors is projected. </w:t>
      </w:r>
      <w:r>
        <w:rPr>
          <w:color w:val="231F20"/>
          <w:spacing w:val="-2"/>
        </w:rPr>
        <w:t xml:space="preserve">The </w:t>
      </w:r>
      <w:r>
        <w:rPr>
          <w:color w:val="231F20"/>
        </w:rPr>
        <w:t xml:space="preserve">primary hues of additive color are red, </w:t>
      </w:r>
      <w:r>
        <w:rPr>
          <w:color w:val="231F20"/>
          <w:spacing w:val="-2"/>
        </w:rPr>
        <w:t xml:space="preserve">green, </w:t>
      </w:r>
      <w:r>
        <w:rPr>
          <w:color w:val="231F20"/>
        </w:rPr>
        <w:t>and blue. This is the RGB color model. (Figure 2.51)</w:t>
      </w:r>
      <w:r>
        <w:rPr>
          <w:color w:val="231F20"/>
          <w:spacing w:val="-7"/>
        </w:rPr>
        <w:t xml:space="preserve"> </w:t>
      </w:r>
      <w:r>
        <w:rPr>
          <w:color w:val="231F20"/>
        </w:rPr>
        <w:t>When</w:t>
      </w:r>
      <w:r>
        <w:rPr>
          <w:color w:val="231F20"/>
          <w:spacing w:val="-6"/>
        </w:rPr>
        <w:t xml:space="preserve"> </w:t>
      </w:r>
      <w:r>
        <w:rPr>
          <w:color w:val="231F20"/>
        </w:rPr>
        <w:t>red</w:t>
      </w:r>
      <w:r>
        <w:rPr>
          <w:color w:val="231F20"/>
          <w:spacing w:val="-7"/>
        </w:rPr>
        <w:t xml:space="preserve"> </w:t>
      </w:r>
      <w:r>
        <w:rPr>
          <w:color w:val="231F20"/>
        </w:rPr>
        <w:t>and</w:t>
      </w:r>
      <w:r>
        <w:rPr>
          <w:color w:val="231F20"/>
          <w:spacing w:val="-6"/>
        </w:rPr>
        <w:t xml:space="preserve"> </w:t>
      </w:r>
      <w:r>
        <w:rPr>
          <w:color w:val="231F20"/>
        </w:rPr>
        <w:t>green</w:t>
      </w:r>
      <w:r>
        <w:rPr>
          <w:color w:val="231F20"/>
          <w:spacing w:val="-7"/>
        </w:rPr>
        <w:t xml:space="preserve"> </w:t>
      </w:r>
      <w:r>
        <w:rPr>
          <w:color w:val="231F20"/>
        </w:rPr>
        <w:t>lights</w:t>
      </w:r>
      <w:r>
        <w:rPr>
          <w:color w:val="231F20"/>
          <w:spacing w:val="-6"/>
        </w:rPr>
        <w:t xml:space="preserve"> </w:t>
      </w:r>
      <w:r>
        <w:rPr>
          <w:color w:val="231F20"/>
        </w:rPr>
        <w:t>overlap,</w:t>
      </w:r>
      <w:r>
        <w:rPr>
          <w:color w:val="231F20"/>
          <w:spacing w:val="-7"/>
        </w:rPr>
        <w:t xml:space="preserve"> </w:t>
      </w:r>
      <w:r>
        <w:rPr>
          <w:color w:val="231F20"/>
          <w:spacing w:val="-2"/>
        </w:rPr>
        <w:t xml:space="preserve">yellow </w:t>
      </w:r>
      <w:r>
        <w:rPr>
          <w:color w:val="231F20"/>
        </w:rPr>
        <w:t xml:space="preserve">is seen. When red and blue lights overlap, magenta is seen, and when green and blue </w:t>
      </w:r>
      <w:r>
        <w:rPr>
          <w:color w:val="231F20"/>
          <w:spacing w:val="-2"/>
        </w:rPr>
        <w:t xml:space="preserve">lights </w:t>
      </w:r>
      <w:r>
        <w:rPr>
          <w:color w:val="231F20"/>
        </w:rPr>
        <w:t xml:space="preserve">overlap, cyan appears. These are the secondary hues of additive color. When red, green, </w:t>
      </w:r>
      <w:r>
        <w:rPr>
          <w:color w:val="231F20"/>
          <w:spacing w:val="-2"/>
        </w:rPr>
        <w:t xml:space="preserve">and </w:t>
      </w:r>
      <w:r>
        <w:rPr>
          <w:color w:val="231F20"/>
        </w:rPr>
        <w:t>blue lights all overlap, white light is seen. Television</w:t>
      </w:r>
      <w:r>
        <w:rPr>
          <w:color w:val="231F20"/>
          <w:spacing w:val="-16"/>
        </w:rPr>
        <w:t xml:space="preserve"> </w:t>
      </w:r>
      <w:r>
        <w:rPr>
          <w:color w:val="231F20"/>
        </w:rPr>
        <w:t>screens</w:t>
      </w:r>
      <w:r>
        <w:rPr>
          <w:color w:val="231F20"/>
          <w:spacing w:val="-17"/>
        </w:rPr>
        <w:t xml:space="preserve"> </w:t>
      </w:r>
      <w:r>
        <w:rPr>
          <w:color w:val="231F20"/>
        </w:rPr>
        <w:t>are</w:t>
      </w:r>
      <w:r>
        <w:rPr>
          <w:color w:val="231F20"/>
          <w:spacing w:val="-15"/>
        </w:rPr>
        <w:t xml:space="preserve"> </w:t>
      </w:r>
      <w:r>
        <w:rPr>
          <w:color w:val="231F20"/>
        </w:rPr>
        <w:t>actually</w:t>
      </w:r>
      <w:r>
        <w:rPr>
          <w:color w:val="231F20"/>
          <w:spacing w:val="-16"/>
        </w:rPr>
        <w:t xml:space="preserve"> </w:t>
      </w:r>
      <w:r>
        <w:rPr>
          <w:color w:val="231F20"/>
        </w:rPr>
        <w:t>tiny</w:t>
      </w:r>
      <w:r>
        <w:rPr>
          <w:color w:val="231F20"/>
          <w:spacing w:val="-17"/>
        </w:rPr>
        <w:t xml:space="preserve"> </w:t>
      </w:r>
      <w:r>
        <w:rPr>
          <w:color w:val="231F20"/>
        </w:rPr>
        <w:t>dots,</w:t>
      </w:r>
      <w:r>
        <w:rPr>
          <w:color w:val="231F20"/>
          <w:spacing w:val="-16"/>
        </w:rPr>
        <w:t xml:space="preserve"> </w:t>
      </w:r>
      <w:r>
        <w:rPr>
          <w:color w:val="231F20"/>
        </w:rPr>
        <w:t>or</w:t>
      </w:r>
      <w:r>
        <w:rPr>
          <w:color w:val="231F20"/>
          <w:spacing w:val="-16"/>
        </w:rPr>
        <w:t xml:space="preserve"> </w:t>
      </w:r>
      <w:r>
        <w:rPr>
          <w:color w:val="231F20"/>
        </w:rPr>
        <w:t>pixels,</w:t>
      </w:r>
      <w:r>
        <w:rPr>
          <w:color w:val="231F20"/>
          <w:spacing w:val="-16"/>
        </w:rPr>
        <w:t xml:space="preserve"> </w:t>
      </w:r>
      <w:r>
        <w:rPr>
          <w:color w:val="231F20"/>
        </w:rPr>
        <w:t xml:space="preserve">of red, green, and blue glowing lights. The </w:t>
      </w:r>
      <w:r>
        <w:rPr>
          <w:color w:val="231F20"/>
          <w:spacing w:val="-2"/>
        </w:rPr>
        <w:t xml:space="preserve">colors </w:t>
      </w:r>
      <w:r>
        <w:rPr>
          <w:color w:val="231F20"/>
        </w:rPr>
        <w:t>we</w:t>
      </w:r>
      <w:r>
        <w:rPr>
          <w:color w:val="231F20"/>
          <w:spacing w:val="-8"/>
        </w:rPr>
        <w:t xml:space="preserve"> </w:t>
      </w:r>
      <w:r>
        <w:rPr>
          <w:color w:val="231F20"/>
        </w:rPr>
        <w:t>see</w:t>
      </w:r>
      <w:r>
        <w:rPr>
          <w:color w:val="231F20"/>
          <w:spacing w:val="-8"/>
        </w:rPr>
        <w:t xml:space="preserve"> </w:t>
      </w:r>
      <w:r>
        <w:rPr>
          <w:color w:val="231F20"/>
        </w:rPr>
        <w:t>coming</w:t>
      </w:r>
      <w:r>
        <w:rPr>
          <w:color w:val="231F20"/>
          <w:spacing w:val="-7"/>
        </w:rPr>
        <w:t xml:space="preserve"> </w:t>
      </w:r>
      <w:r>
        <w:rPr>
          <w:color w:val="231F20"/>
        </w:rPr>
        <w:t>off</w:t>
      </w:r>
      <w:r>
        <w:rPr>
          <w:color w:val="231F20"/>
          <w:spacing w:val="-8"/>
        </w:rPr>
        <w:t xml:space="preserve"> </w:t>
      </w:r>
      <w:r>
        <w:rPr>
          <w:color w:val="231F20"/>
        </w:rPr>
        <w:t>those</w:t>
      </w:r>
      <w:r>
        <w:rPr>
          <w:color w:val="231F20"/>
          <w:spacing w:val="-7"/>
        </w:rPr>
        <w:t xml:space="preserve"> </w:t>
      </w:r>
      <w:r>
        <w:rPr>
          <w:color w:val="231F20"/>
        </w:rPr>
        <w:t>screens</w:t>
      </w:r>
      <w:r>
        <w:rPr>
          <w:color w:val="231F20"/>
          <w:spacing w:val="-8"/>
        </w:rPr>
        <w:t xml:space="preserve"> </w:t>
      </w:r>
      <w:r>
        <w:rPr>
          <w:color w:val="231F20"/>
        </w:rPr>
        <w:t>are</w:t>
      </w:r>
      <w:r>
        <w:rPr>
          <w:color w:val="231F20"/>
          <w:spacing w:val="-7"/>
        </w:rPr>
        <w:t xml:space="preserve"> </w:t>
      </w:r>
      <w:r>
        <w:rPr>
          <w:color w:val="231F20"/>
        </w:rPr>
        <w:t>additive.</w:t>
      </w:r>
    </w:p>
    <w:p w14:paraId="296D2D78" w14:textId="77777777" w:rsidR="00F56EDE" w:rsidRDefault="00F56EDE" w:rsidP="00F56EDE">
      <w:pPr>
        <w:pStyle w:val="Body"/>
      </w:pPr>
    </w:p>
    <w:p w14:paraId="5C762FC8" w14:textId="77777777" w:rsidR="00F56EDE" w:rsidRDefault="00F56EDE" w:rsidP="00F56EDE">
      <w:pPr>
        <w:pStyle w:val="Body"/>
        <w:ind w:firstLine="0"/>
        <w:jc w:val="center"/>
      </w:pPr>
      <w:r>
        <w:rPr>
          <w:noProof/>
        </w:rPr>
        <w:lastRenderedPageBreak/>
        <w:drawing>
          <wp:inline distT="0" distB="0" distL="0" distR="0" wp14:anchorId="6B154E38" wp14:editId="248685FF">
            <wp:extent cx="2768600" cy="2686685"/>
            <wp:effectExtent l="0" t="0" r="0" b="0"/>
            <wp:docPr id="1464" name="Picture 1454" descr="Additive Colo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4" name="Picture 1454"/>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68600" cy="268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D13E7AB" w14:textId="77777777" w:rsidR="00F56EDE" w:rsidRDefault="00F56EDE" w:rsidP="00F56EDE">
      <w:pPr>
        <w:pStyle w:val="CaptionHeader"/>
      </w:pPr>
      <w:r>
        <w:t>Figure 2.51 | Additive Color</w:t>
      </w:r>
    </w:p>
    <w:p w14:paraId="3FAB670F" w14:textId="77777777" w:rsidR="00F56EDE" w:rsidRDefault="00F56EDE" w:rsidP="00F56EDE">
      <w:pPr>
        <w:pStyle w:val="CaptionText"/>
      </w:pPr>
      <w:r>
        <w:t xml:space="preserve">Author: User </w:t>
      </w:r>
      <w:r>
        <w:t>“</w:t>
      </w:r>
      <w:proofErr w:type="spellStart"/>
      <w:r>
        <w:t>SharkD</w:t>
      </w:r>
      <w:proofErr w:type="spellEnd"/>
      <w:r>
        <w:t>”</w:t>
      </w:r>
      <w:r>
        <w:t xml:space="preserve"> </w:t>
      </w:r>
    </w:p>
    <w:p w14:paraId="2D9D7F6B" w14:textId="77777777" w:rsidR="00F56EDE" w:rsidRDefault="00F56EDE" w:rsidP="00F56EDE">
      <w:pPr>
        <w:pStyle w:val="CaptionText"/>
      </w:pPr>
      <w:r>
        <w:t xml:space="preserve">Source: Wikimedia Commons </w:t>
      </w:r>
    </w:p>
    <w:p w14:paraId="0E2E04F7" w14:textId="77777777" w:rsidR="00F56EDE" w:rsidRDefault="00F56EDE" w:rsidP="00F56EDE">
      <w:pPr>
        <w:pStyle w:val="CaptionText"/>
      </w:pPr>
      <w:r>
        <w:t>License: CC BY-SA 3.0</w:t>
      </w:r>
    </w:p>
    <w:p w14:paraId="16812A16" w14:textId="77777777" w:rsidR="00F56EDE" w:rsidRDefault="00F56EDE" w:rsidP="00F56EDE">
      <w:pPr>
        <w:pStyle w:val="Body"/>
      </w:pPr>
    </w:p>
    <w:p w14:paraId="743843DD" w14:textId="77777777" w:rsidR="002132A0" w:rsidRDefault="002132A0" w:rsidP="00F56EDE">
      <w:pPr>
        <w:pStyle w:val="Body"/>
      </w:pPr>
      <w:r>
        <w:t>Our RGB model of additive color is directly dependent on how human eyes function. The human retina is a sheet of neurons that coats the inside of the eye. Within this sheet of neu</w:t>
      </w:r>
      <w:r>
        <w:rPr>
          <w:color w:val="231F20"/>
        </w:rPr>
        <w:t>rons, there are specialized neurons called rods and cones. Rods are neurons that are sensitive to changes in light intensity, and cones are sensitive to red, green, or blue light. The reason we have RGB computer monitors is because we have RGB eyes.</w:t>
      </w:r>
    </w:p>
    <w:p w14:paraId="2D906621" w14:textId="77777777" w:rsidR="002132A0" w:rsidRDefault="002132A0" w:rsidP="00F56EDE">
      <w:pPr>
        <w:pStyle w:val="Body"/>
        <w:rPr>
          <w:color w:val="231F20"/>
          <w:spacing w:val="-3"/>
        </w:rPr>
      </w:pPr>
      <w:r>
        <w:t>Artists</w:t>
      </w:r>
      <w:r>
        <w:rPr>
          <w:spacing w:val="-11"/>
        </w:rPr>
        <w:t xml:space="preserve"> </w:t>
      </w:r>
      <w:r>
        <w:t>sometimes</w:t>
      </w:r>
      <w:r>
        <w:rPr>
          <w:spacing w:val="-10"/>
        </w:rPr>
        <w:t xml:space="preserve"> </w:t>
      </w:r>
      <w:r>
        <w:t>intentionally</w:t>
      </w:r>
      <w:r>
        <w:rPr>
          <w:spacing w:val="-11"/>
        </w:rPr>
        <w:t xml:space="preserve"> </w:t>
      </w:r>
      <w:r>
        <w:t>exploit</w:t>
      </w:r>
      <w:r>
        <w:rPr>
          <w:spacing w:val="-11"/>
        </w:rPr>
        <w:t xml:space="preserve"> </w:t>
      </w:r>
      <w:r>
        <w:t>the</w:t>
      </w:r>
      <w:r>
        <w:rPr>
          <w:spacing w:val="-11"/>
        </w:rPr>
        <w:t xml:space="preserve"> </w:t>
      </w:r>
      <w:r>
        <w:t>physiology</w:t>
      </w:r>
      <w:r>
        <w:rPr>
          <w:spacing w:val="-12"/>
        </w:rPr>
        <w:t xml:space="preserve"> </w:t>
      </w:r>
      <w:r>
        <w:t>of</w:t>
      </w:r>
      <w:r>
        <w:rPr>
          <w:spacing w:val="-10"/>
        </w:rPr>
        <w:t xml:space="preserve"> </w:t>
      </w:r>
      <w:r>
        <w:t>human</w:t>
      </w:r>
      <w:r>
        <w:rPr>
          <w:spacing w:val="-10"/>
        </w:rPr>
        <w:t xml:space="preserve"> </w:t>
      </w:r>
      <w:r>
        <w:t>vision.</w:t>
      </w:r>
      <w:r>
        <w:rPr>
          <w:spacing w:val="-12"/>
        </w:rPr>
        <w:t xml:space="preserve"> </w:t>
      </w:r>
      <w:r>
        <w:t>Because</w:t>
      </w:r>
      <w:r>
        <w:rPr>
          <w:spacing w:val="-10"/>
        </w:rPr>
        <w:t xml:space="preserve"> </w:t>
      </w:r>
      <w:r>
        <w:t>human</w:t>
      </w:r>
      <w:r>
        <w:rPr>
          <w:spacing w:val="-10"/>
        </w:rPr>
        <w:t xml:space="preserve"> </w:t>
      </w:r>
      <w:r>
        <w:t>vision</w:t>
      </w:r>
      <w:r>
        <w:rPr>
          <w:spacing w:val="-11"/>
        </w:rPr>
        <w:t xml:space="preserve"> </w:t>
      </w:r>
      <w:r>
        <w:t>is limited</w:t>
      </w:r>
      <w:r>
        <w:rPr>
          <w:spacing w:val="-22"/>
        </w:rPr>
        <w:t xml:space="preserve"> </w:t>
      </w:r>
      <w:r>
        <w:t>by</w:t>
      </w:r>
      <w:r>
        <w:rPr>
          <w:spacing w:val="-22"/>
        </w:rPr>
        <w:t xml:space="preserve"> </w:t>
      </w:r>
      <w:r>
        <w:t>unique</w:t>
      </w:r>
      <w:r>
        <w:rPr>
          <w:spacing w:val="-21"/>
        </w:rPr>
        <w:t xml:space="preserve"> </w:t>
      </w:r>
      <w:r>
        <w:t>biology,</w:t>
      </w:r>
      <w:r>
        <w:rPr>
          <w:spacing w:val="-22"/>
        </w:rPr>
        <w:t xml:space="preserve"> </w:t>
      </w:r>
      <w:r>
        <w:t>certain</w:t>
      </w:r>
      <w:r>
        <w:rPr>
          <w:spacing w:val="-22"/>
        </w:rPr>
        <w:t xml:space="preserve"> </w:t>
      </w:r>
      <w:r>
        <w:t>effects</w:t>
      </w:r>
      <w:r>
        <w:rPr>
          <w:spacing w:val="-21"/>
        </w:rPr>
        <w:t xml:space="preserve"> </w:t>
      </w:r>
      <w:r>
        <w:t>become</w:t>
      </w:r>
      <w:r>
        <w:rPr>
          <w:spacing w:val="-22"/>
        </w:rPr>
        <w:t xml:space="preserve"> </w:t>
      </w:r>
      <w:r>
        <w:t>possible.</w:t>
      </w:r>
      <w:r>
        <w:rPr>
          <w:spacing w:val="-21"/>
        </w:rPr>
        <w:t xml:space="preserve"> </w:t>
      </w:r>
      <w:r>
        <w:t>Neurons</w:t>
      </w:r>
      <w:r>
        <w:rPr>
          <w:spacing w:val="-22"/>
        </w:rPr>
        <w:t xml:space="preserve"> </w:t>
      </w:r>
      <w:r>
        <w:t>store</w:t>
      </w:r>
      <w:r>
        <w:rPr>
          <w:spacing w:val="-22"/>
        </w:rPr>
        <w:t xml:space="preserve"> </w:t>
      </w:r>
      <w:r>
        <w:t>chemical</w:t>
      </w:r>
      <w:r>
        <w:rPr>
          <w:spacing w:val="-21"/>
        </w:rPr>
        <w:t xml:space="preserve"> </w:t>
      </w:r>
      <w:r>
        <w:t>neurotransmitters to</w:t>
      </w:r>
      <w:r>
        <w:rPr>
          <w:spacing w:val="-12"/>
        </w:rPr>
        <w:t xml:space="preserve"> </w:t>
      </w:r>
      <w:r>
        <w:t>send</w:t>
      </w:r>
      <w:r>
        <w:rPr>
          <w:spacing w:val="-11"/>
        </w:rPr>
        <w:t xml:space="preserve"> </w:t>
      </w:r>
      <w:r>
        <w:t>signals.</w:t>
      </w:r>
      <w:r>
        <w:rPr>
          <w:spacing w:val="-12"/>
        </w:rPr>
        <w:t xml:space="preserve"> </w:t>
      </w:r>
      <w:r>
        <w:t>If</w:t>
      </w:r>
      <w:r>
        <w:rPr>
          <w:spacing w:val="-11"/>
        </w:rPr>
        <w:t xml:space="preserve"> </w:t>
      </w:r>
      <w:r>
        <w:t>a</w:t>
      </w:r>
      <w:r>
        <w:rPr>
          <w:spacing w:val="-12"/>
        </w:rPr>
        <w:t xml:space="preserve"> </w:t>
      </w:r>
      <w:r>
        <w:t>neuron</w:t>
      </w:r>
      <w:r>
        <w:rPr>
          <w:spacing w:val="-11"/>
        </w:rPr>
        <w:t xml:space="preserve"> </w:t>
      </w:r>
      <w:r>
        <w:t>must</w:t>
      </w:r>
      <w:r>
        <w:rPr>
          <w:spacing w:val="-12"/>
        </w:rPr>
        <w:t xml:space="preserve"> </w:t>
      </w:r>
      <w:r>
        <w:t>continually</w:t>
      </w:r>
      <w:r>
        <w:rPr>
          <w:spacing w:val="-11"/>
        </w:rPr>
        <w:t xml:space="preserve"> </w:t>
      </w:r>
      <w:r>
        <w:t>“fire”</w:t>
      </w:r>
      <w:r>
        <w:rPr>
          <w:spacing w:val="-12"/>
        </w:rPr>
        <w:t xml:space="preserve"> </w:t>
      </w:r>
      <w:r>
        <w:t>because</w:t>
      </w:r>
      <w:r>
        <w:rPr>
          <w:spacing w:val="-11"/>
        </w:rPr>
        <w:t xml:space="preserve"> </w:t>
      </w:r>
      <w:r>
        <w:t>it</w:t>
      </w:r>
      <w:r>
        <w:rPr>
          <w:spacing w:val="-12"/>
        </w:rPr>
        <w:t xml:space="preserve"> </w:t>
      </w:r>
      <w:r>
        <w:t>is</w:t>
      </w:r>
      <w:r>
        <w:rPr>
          <w:spacing w:val="-11"/>
        </w:rPr>
        <w:t xml:space="preserve"> </w:t>
      </w:r>
      <w:r>
        <w:t>being</w:t>
      </w:r>
      <w:r>
        <w:rPr>
          <w:spacing w:val="-11"/>
        </w:rPr>
        <w:t xml:space="preserve"> </w:t>
      </w:r>
      <w:r>
        <w:t>continuously</w:t>
      </w:r>
      <w:r>
        <w:rPr>
          <w:spacing w:val="-12"/>
        </w:rPr>
        <w:t xml:space="preserve"> </w:t>
      </w:r>
      <w:r>
        <w:t>stimulated,</w:t>
      </w:r>
      <w:r>
        <w:rPr>
          <w:spacing w:val="-11"/>
        </w:rPr>
        <w:t xml:space="preserve"> </w:t>
      </w:r>
      <w:r>
        <w:t>it</w:t>
      </w:r>
      <w:r>
        <w:rPr>
          <w:spacing w:val="-12"/>
        </w:rPr>
        <w:t xml:space="preserve"> </w:t>
      </w:r>
      <w:r>
        <w:t>can deplete</w:t>
      </w:r>
      <w:r>
        <w:rPr>
          <w:spacing w:val="-7"/>
        </w:rPr>
        <w:t xml:space="preserve"> </w:t>
      </w:r>
      <w:r>
        <w:t>its</w:t>
      </w:r>
      <w:r>
        <w:rPr>
          <w:spacing w:val="-6"/>
        </w:rPr>
        <w:t xml:space="preserve"> </w:t>
      </w:r>
      <w:r>
        <w:t>supply</w:t>
      </w:r>
      <w:r>
        <w:rPr>
          <w:spacing w:val="-6"/>
        </w:rPr>
        <w:t xml:space="preserve"> </w:t>
      </w:r>
      <w:r>
        <w:t>of</w:t>
      </w:r>
      <w:r>
        <w:rPr>
          <w:spacing w:val="-6"/>
        </w:rPr>
        <w:t xml:space="preserve"> </w:t>
      </w:r>
      <w:r>
        <w:t>neurotransmitter.</w:t>
      </w:r>
      <w:r>
        <w:rPr>
          <w:spacing w:val="-7"/>
        </w:rPr>
        <w:t xml:space="preserve"> </w:t>
      </w:r>
      <w:r>
        <w:t>There</w:t>
      </w:r>
      <w:r>
        <w:rPr>
          <w:spacing w:val="-6"/>
        </w:rPr>
        <w:t xml:space="preserve"> </w:t>
      </w:r>
      <w:r>
        <w:t>is</w:t>
      </w:r>
      <w:r>
        <w:rPr>
          <w:spacing w:val="-6"/>
        </w:rPr>
        <w:t xml:space="preserve"> </w:t>
      </w:r>
      <w:r>
        <w:t>a</w:t>
      </w:r>
      <w:r>
        <w:rPr>
          <w:spacing w:val="-6"/>
        </w:rPr>
        <w:t xml:space="preserve"> </w:t>
      </w:r>
      <w:r>
        <w:t>slight</w:t>
      </w:r>
      <w:r>
        <w:rPr>
          <w:spacing w:val="-6"/>
        </w:rPr>
        <w:t xml:space="preserve"> </w:t>
      </w:r>
      <w:r>
        <w:t>delay</w:t>
      </w:r>
      <w:r>
        <w:rPr>
          <w:spacing w:val="-7"/>
        </w:rPr>
        <w:t xml:space="preserve"> </w:t>
      </w:r>
      <w:r>
        <w:t>between</w:t>
      </w:r>
      <w:r>
        <w:rPr>
          <w:spacing w:val="-6"/>
        </w:rPr>
        <w:t xml:space="preserve"> </w:t>
      </w:r>
      <w:r>
        <w:t>the</w:t>
      </w:r>
      <w:r>
        <w:rPr>
          <w:spacing w:val="-7"/>
        </w:rPr>
        <w:t xml:space="preserve"> </w:t>
      </w:r>
      <w:r>
        <w:t>depletion</w:t>
      </w:r>
      <w:r>
        <w:rPr>
          <w:spacing w:val="-7"/>
        </w:rPr>
        <w:t xml:space="preserve"> </w:t>
      </w:r>
      <w:r>
        <w:t>and</w:t>
      </w:r>
      <w:r>
        <w:rPr>
          <w:spacing w:val="-6"/>
        </w:rPr>
        <w:t xml:space="preserve"> </w:t>
      </w:r>
      <w:r>
        <w:t>restoration</w:t>
      </w:r>
      <w:r w:rsidR="00F56EDE">
        <w:t xml:space="preserve"> </w:t>
      </w:r>
      <w:r>
        <w:rPr>
          <w:color w:val="231F20"/>
        </w:rPr>
        <w:t xml:space="preserve">of </w:t>
      </w:r>
      <w:r>
        <w:rPr>
          <w:color w:val="231F20"/>
          <w:spacing w:val="-3"/>
        </w:rPr>
        <w:t xml:space="preserve">this chemical supply within the neuron. </w:t>
      </w:r>
      <w:r>
        <w:rPr>
          <w:color w:val="231F20"/>
        </w:rPr>
        <w:t xml:space="preserve">In the </w:t>
      </w:r>
      <w:r>
        <w:rPr>
          <w:color w:val="231F20"/>
          <w:spacing w:val="-3"/>
        </w:rPr>
        <w:t xml:space="preserve">interim, </w:t>
      </w:r>
      <w:r>
        <w:rPr>
          <w:color w:val="231F20"/>
        </w:rPr>
        <w:t xml:space="preserve">an </w:t>
      </w:r>
      <w:r>
        <w:rPr>
          <w:b/>
          <w:color w:val="231F20"/>
          <w:spacing w:val="-3"/>
        </w:rPr>
        <w:t xml:space="preserve">afterimage </w:t>
      </w:r>
      <w:r>
        <w:rPr>
          <w:color w:val="231F20"/>
          <w:spacing w:val="-3"/>
        </w:rPr>
        <w:t xml:space="preserve">occurs. Look </w:t>
      </w:r>
      <w:r>
        <w:rPr>
          <w:color w:val="231F20"/>
        </w:rPr>
        <w:t xml:space="preserve">at the </w:t>
      </w:r>
      <w:r>
        <w:rPr>
          <w:color w:val="231F20"/>
          <w:spacing w:val="-3"/>
        </w:rPr>
        <w:t xml:space="preserve">green, orange, </w:t>
      </w:r>
      <w:r>
        <w:rPr>
          <w:color w:val="231F20"/>
        </w:rPr>
        <w:t xml:space="preserve">and </w:t>
      </w:r>
      <w:r>
        <w:rPr>
          <w:color w:val="231F20"/>
          <w:spacing w:val="-3"/>
        </w:rPr>
        <w:t xml:space="preserve">black </w:t>
      </w:r>
      <w:r>
        <w:rPr>
          <w:color w:val="231F20"/>
        </w:rPr>
        <w:t xml:space="preserve">flag for 10 </w:t>
      </w:r>
      <w:r>
        <w:rPr>
          <w:color w:val="231F20"/>
          <w:spacing w:val="-3"/>
        </w:rPr>
        <w:t xml:space="preserve">seconds, then look </w:t>
      </w:r>
      <w:r>
        <w:rPr>
          <w:color w:val="231F20"/>
        </w:rPr>
        <w:t xml:space="preserve">at a </w:t>
      </w:r>
      <w:r>
        <w:rPr>
          <w:color w:val="231F20"/>
          <w:spacing w:val="-3"/>
        </w:rPr>
        <w:t xml:space="preserve">blank wall or empty white space. (Figure 2.52) </w:t>
      </w:r>
      <w:r>
        <w:rPr>
          <w:color w:val="231F20"/>
        </w:rPr>
        <w:t xml:space="preserve">For a few </w:t>
      </w:r>
      <w:r>
        <w:rPr>
          <w:color w:val="231F20"/>
          <w:spacing w:val="-3"/>
        </w:rPr>
        <w:t xml:space="preserve">moments, </w:t>
      </w:r>
      <w:r>
        <w:rPr>
          <w:color w:val="231F20"/>
        </w:rPr>
        <w:t xml:space="preserve">you </w:t>
      </w:r>
      <w:r>
        <w:rPr>
          <w:color w:val="231F20"/>
          <w:spacing w:val="-3"/>
        </w:rPr>
        <w:t xml:space="preserve">will see </w:t>
      </w:r>
      <w:r>
        <w:rPr>
          <w:color w:val="231F20"/>
        </w:rPr>
        <w:t xml:space="preserve">the </w:t>
      </w:r>
      <w:r>
        <w:rPr>
          <w:b/>
          <w:color w:val="231F20"/>
          <w:spacing w:val="-3"/>
        </w:rPr>
        <w:t>complement</w:t>
      </w:r>
      <w:r>
        <w:rPr>
          <w:color w:val="231F20"/>
          <w:spacing w:val="-3"/>
        </w:rPr>
        <w:t xml:space="preserve">, </w:t>
      </w:r>
      <w:r>
        <w:rPr>
          <w:color w:val="231F20"/>
        </w:rPr>
        <w:t xml:space="preserve">or </w:t>
      </w:r>
      <w:r>
        <w:rPr>
          <w:color w:val="231F20"/>
          <w:spacing w:val="-3"/>
        </w:rPr>
        <w:t>opposite, of green</w:t>
      </w:r>
      <w:r>
        <w:rPr>
          <w:color w:val="231F20"/>
          <w:spacing w:val="-16"/>
        </w:rPr>
        <w:t xml:space="preserve"> </w:t>
      </w:r>
      <w:r>
        <w:rPr>
          <w:color w:val="231F20"/>
          <w:spacing w:val="-3"/>
        </w:rPr>
        <w:t>(red),</w:t>
      </w:r>
      <w:r>
        <w:rPr>
          <w:color w:val="231F20"/>
          <w:spacing w:val="-15"/>
        </w:rPr>
        <w:t xml:space="preserve"> </w:t>
      </w:r>
      <w:r>
        <w:rPr>
          <w:color w:val="231F20"/>
        </w:rPr>
        <w:t>the</w:t>
      </w:r>
      <w:r>
        <w:rPr>
          <w:color w:val="231F20"/>
          <w:spacing w:val="-15"/>
        </w:rPr>
        <w:t xml:space="preserve"> </w:t>
      </w:r>
      <w:r>
        <w:rPr>
          <w:color w:val="231F20"/>
          <w:spacing w:val="-3"/>
        </w:rPr>
        <w:t>complement</w:t>
      </w:r>
      <w:r>
        <w:rPr>
          <w:color w:val="231F20"/>
          <w:spacing w:val="-15"/>
        </w:rPr>
        <w:t xml:space="preserve"> </w:t>
      </w:r>
      <w:r>
        <w:rPr>
          <w:color w:val="231F20"/>
        </w:rPr>
        <w:t>of</w:t>
      </w:r>
      <w:r>
        <w:rPr>
          <w:color w:val="231F20"/>
          <w:spacing w:val="-15"/>
        </w:rPr>
        <w:t xml:space="preserve"> </w:t>
      </w:r>
      <w:r>
        <w:rPr>
          <w:color w:val="231F20"/>
        </w:rPr>
        <w:t>or</w:t>
      </w:r>
      <w:r>
        <w:rPr>
          <w:color w:val="231F20"/>
          <w:spacing w:val="-3"/>
        </w:rPr>
        <w:t xml:space="preserve">ange (blue), </w:t>
      </w:r>
      <w:r>
        <w:rPr>
          <w:color w:val="231F20"/>
        </w:rPr>
        <w:t xml:space="preserve">and the </w:t>
      </w:r>
      <w:r>
        <w:rPr>
          <w:color w:val="231F20"/>
          <w:spacing w:val="-3"/>
        </w:rPr>
        <w:t xml:space="preserve">complement </w:t>
      </w:r>
      <w:r>
        <w:rPr>
          <w:color w:val="231F20"/>
        </w:rPr>
        <w:t xml:space="preserve">of </w:t>
      </w:r>
      <w:r>
        <w:rPr>
          <w:color w:val="231F20"/>
          <w:spacing w:val="-3"/>
        </w:rPr>
        <w:t xml:space="preserve">black (white) </w:t>
      </w:r>
      <w:r>
        <w:rPr>
          <w:color w:val="231F20"/>
        </w:rPr>
        <w:t xml:space="preserve">in </w:t>
      </w:r>
      <w:r>
        <w:rPr>
          <w:color w:val="231F20"/>
          <w:spacing w:val="-3"/>
        </w:rPr>
        <w:t xml:space="preserve">their correct place </w:t>
      </w:r>
      <w:r>
        <w:rPr>
          <w:color w:val="231F20"/>
        </w:rPr>
        <w:t xml:space="preserve">on the </w:t>
      </w:r>
      <w:r>
        <w:rPr>
          <w:color w:val="231F20"/>
          <w:spacing w:val="-3"/>
        </w:rPr>
        <w:t xml:space="preserve">American </w:t>
      </w:r>
      <w:r>
        <w:rPr>
          <w:color w:val="231F20"/>
        </w:rPr>
        <w:t xml:space="preserve">flag. </w:t>
      </w:r>
      <w:r>
        <w:rPr>
          <w:color w:val="231F20"/>
          <w:spacing w:val="-3"/>
        </w:rPr>
        <w:t xml:space="preserve">The fading </w:t>
      </w:r>
      <w:r>
        <w:rPr>
          <w:color w:val="231F20"/>
        </w:rPr>
        <w:t xml:space="preserve">of </w:t>
      </w:r>
      <w:r>
        <w:rPr>
          <w:color w:val="231F20"/>
          <w:spacing w:val="-3"/>
        </w:rPr>
        <w:t xml:space="preserve">this image indicates that </w:t>
      </w:r>
      <w:r>
        <w:rPr>
          <w:color w:val="231F20"/>
        </w:rPr>
        <w:t xml:space="preserve">the </w:t>
      </w:r>
      <w:r>
        <w:rPr>
          <w:color w:val="231F20"/>
          <w:spacing w:val="-3"/>
        </w:rPr>
        <w:t xml:space="preserve">neurotransmitters </w:t>
      </w:r>
      <w:r>
        <w:rPr>
          <w:color w:val="231F20"/>
        </w:rPr>
        <w:t xml:space="preserve">in the </w:t>
      </w:r>
      <w:r>
        <w:rPr>
          <w:color w:val="231F20"/>
          <w:spacing w:val="-3"/>
        </w:rPr>
        <w:t>reti</w:t>
      </w:r>
      <w:r>
        <w:rPr>
          <w:color w:val="231F20"/>
        </w:rPr>
        <w:t xml:space="preserve">na </w:t>
      </w:r>
      <w:r>
        <w:rPr>
          <w:color w:val="231F20"/>
          <w:spacing w:val="-3"/>
        </w:rPr>
        <w:t>have been</w:t>
      </w:r>
      <w:r>
        <w:rPr>
          <w:color w:val="231F20"/>
          <w:spacing w:val="-15"/>
        </w:rPr>
        <w:t xml:space="preserve"> </w:t>
      </w:r>
      <w:r>
        <w:rPr>
          <w:color w:val="231F20"/>
          <w:spacing w:val="-3"/>
        </w:rPr>
        <w:t>replenished.</w:t>
      </w:r>
    </w:p>
    <w:p w14:paraId="17AAC8BF" w14:textId="77777777" w:rsidR="00F56EDE" w:rsidRDefault="00F56EDE" w:rsidP="00F56EDE">
      <w:pPr>
        <w:pStyle w:val="Body"/>
      </w:pPr>
    </w:p>
    <w:p w14:paraId="0DE4092D" w14:textId="77777777" w:rsidR="00F56EDE" w:rsidRDefault="00F56EDE" w:rsidP="00F56EDE">
      <w:pPr>
        <w:pStyle w:val="Body"/>
        <w:ind w:firstLine="0"/>
        <w:jc w:val="center"/>
      </w:pPr>
      <w:r>
        <w:rPr>
          <w:noProof/>
        </w:rPr>
        <w:lastRenderedPageBreak/>
        <w:drawing>
          <wp:inline distT="0" distB="0" distL="0" distR="0" wp14:anchorId="50EE536F" wp14:editId="472F35C6">
            <wp:extent cx="3618230" cy="1904365"/>
            <wp:effectExtent l="0" t="0" r="1270" b="635"/>
            <wp:docPr id="1459" name="Picture 1449" descr="U.S. Flag with Inverted Colo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9" name="Picture 1449"/>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618230" cy="1904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040C943" w14:textId="77777777" w:rsidR="00F56EDE" w:rsidRDefault="00F56EDE" w:rsidP="00F56EDE">
      <w:pPr>
        <w:pStyle w:val="CaptionHeader"/>
      </w:pPr>
      <w:r>
        <w:t>Figure 2.52 | U.S. Flag with Inverted Color</w:t>
      </w:r>
    </w:p>
    <w:p w14:paraId="5075AE82" w14:textId="77777777" w:rsidR="00F56EDE" w:rsidRDefault="00F56EDE" w:rsidP="00F56EDE">
      <w:pPr>
        <w:pStyle w:val="CaptionText"/>
      </w:pPr>
      <w:r>
        <w:t xml:space="preserve">Author: User </w:t>
      </w:r>
      <w:r>
        <w:t>“</w:t>
      </w:r>
      <w:r>
        <w:t>Mike</w:t>
      </w:r>
      <w:r>
        <w:t>”</w:t>
      </w:r>
    </w:p>
    <w:p w14:paraId="4DB4A0A5" w14:textId="77777777" w:rsidR="00F56EDE" w:rsidRDefault="00F56EDE" w:rsidP="00F56EDE">
      <w:pPr>
        <w:pStyle w:val="CaptionText"/>
      </w:pPr>
      <w:r>
        <w:t xml:space="preserve">Source: Wikimedia Commons </w:t>
      </w:r>
    </w:p>
    <w:p w14:paraId="2583C5FD" w14:textId="77777777" w:rsidR="00F56EDE" w:rsidRDefault="00F56EDE" w:rsidP="00F56EDE">
      <w:pPr>
        <w:pStyle w:val="CaptionText"/>
      </w:pPr>
      <w:r>
        <w:t>License: Public Domain</w:t>
      </w:r>
    </w:p>
    <w:p w14:paraId="4B4F51E7" w14:textId="77777777" w:rsidR="00F56EDE" w:rsidRDefault="00F56EDE" w:rsidP="00F56EDE">
      <w:pPr>
        <w:pStyle w:val="Body"/>
      </w:pPr>
    </w:p>
    <w:p w14:paraId="3D05E056" w14:textId="77777777" w:rsidR="002132A0" w:rsidRDefault="002132A0" w:rsidP="00F56EDE">
      <w:pPr>
        <w:pStyle w:val="Body"/>
        <w:rPr>
          <w:color w:val="231F20"/>
        </w:rPr>
      </w:pPr>
      <w:r>
        <w:t xml:space="preserve">This effect was regularly used by artists during the Impressionist movement (c. 1870-1886). Consider </w:t>
      </w:r>
      <w:r>
        <w:rPr>
          <w:i/>
        </w:rPr>
        <w:t xml:space="preserve">Impression Sunrise </w:t>
      </w:r>
      <w:r>
        <w:t>by Claude Monet (1840-1926, France), one of</w:t>
      </w:r>
      <w:r w:rsidR="00610DDD">
        <w:t xml:space="preserve"> </w:t>
      </w:r>
      <w:r>
        <w:t>the</w:t>
      </w:r>
      <w:r w:rsidR="00610DDD">
        <w:t xml:space="preserve"> </w:t>
      </w:r>
      <w:r>
        <w:t>first</w:t>
      </w:r>
      <w:r w:rsidR="00610DDD">
        <w:t xml:space="preserve"> </w:t>
      </w:r>
      <w:r>
        <w:t xml:space="preserve">Impressionist paintings. (Figure 2.53) Looking for more than a moment at the expanse of blue in the painting “exhausts” the sensation of blue and creates a complementary afterimage response, which is orange. Then when we look at the orange of the rising sun, we see not only the orange pigment on the painting itself, we also have the additional effect of “tired blue” in our retina. For this reason, </w:t>
      </w:r>
      <w:r>
        <w:rPr>
          <w:spacing w:val="-4"/>
        </w:rPr>
        <w:t xml:space="preserve">the </w:t>
      </w:r>
      <w:r>
        <w:t>orange paint of the sun looks</w:t>
      </w:r>
      <w:r>
        <w:rPr>
          <w:spacing w:val="38"/>
        </w:rPr>
        <w:t xml:space="preserve"> </w:t>
      </w:r>
      <w:r>
        <w:t>brighter than it would if we saw that color by itself. Many Impressionist artists intentionally</w:t>
      </w:r>
      <w:r>
        <w:rPr>
          <w:spacing w:val="27"/>
        </w:rPr>
        <w:t xml:space="preserve"> </w:t>
      </w:r>
      <w:r>
        <w:t>used</w:t>
      </w:r>
      <w:r>
        <w:rPr>
          <w:spacing w:val="28"/>
        </w:rPr>
        <w:t xml:space="preserve"> </w:t>
      </w:r>
      <w:r>
        <w:t>this</w:t>
      </w:r>
      <w:r>
        <w:rPr>
          <w:spacing w:val="28"/>
        </w:rPr>
        <w:t xml:space="preserve"> </w:t>
      </w:r>
      <w:r>
        <w:t>effect,</w:t>
      </w:r>
      <w:r>
        <w:rPr>
          <w:spacing w:val="28"/>
        </w:rPr>
        <w:t xml:space="preserve"> </w:t>
      </w:r>
      <w:r>
        <w:t>and</w:t>
      </w:r>
      <w:r>
        <w:rPr>
          <w:spacing w:val="29"/>
        </w:rPr>
        <w:t xml:space="preserve"> </w:t>
      </w:r>
      <w:r>
        <w:t>this</w:t>
      </w:r>
      <w:r>
        <w:rPr>
          <w:spacing w:val="28"/>
        </w:rPr>
        <w:t xml:space="preserve"> </w:t>
      </w:r>
      <w:r>
        <w:t>is</w:t>
      </w:r>
      <w:r>
        <w:rPr>
          <w:spacing w:val="29"/>
        </w:rPr>
        <w:t xml:space="preserve"> </w:t>
      </w:r>
      <w:r>
        <w:t>one</w:t>
      </w:r>
      <w:r w:rsidR="00F56EDE">
        <w:t xml:space="preserve"> </w:t>
      </w:r>
      <w:r>
        <w:rPr>
          <w:color w:val="231F20"/>
        </w:rPr>
        <w:t>reason why Impressionist paintings tend to look so vibrantly colored.</w:t>
      </w:r>
    </w:p>
    <w:p w14:paraId="257C1FC8" w14:textId="77777777" w:rsidR="00F56EDE" w:rsidRDefault="00F56EDE" w:rsidP="00F56EDE">
      <w:pPr>
        <w:pStyle w:val="Body"/>
      </w:pPr>
    </w:p>
    <w:p w14:paraId="25DBFBA6" w14:textId="77777777" w:rsidR="00F56EDE" w:rsidRDefault="00F56EDE" w:rsidP="00F56EDE">
      <w:pPr>
        <w:pStyle w:val="Body"/>
        <w:ind w:firstLine="0"/>
        <w:jc w:val="center"/>
      </w:pPr>
      <w:r>
        <w:rPr>
          <w:noProof/>
        </w:rPr>
        <w:drawing>
          <wp:inline distT="0" distB="0" distL="0" distR="0" wp14:anchorId="305A14A2" wp14:editId="0FFCE2BA">
            <wp:extent cx="3160395" cy="2459355"/>
            <wp:effectExtent l="0" t="0" r="1905" b="4445"/>
            <wp:docPr id="1454" name="Picture 1444" descr="Impression Sunris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4" name="Picture 1444"/>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60395" cy="2459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351C76E" w14:textId="77777777" w:rsidR="00F56EDE" w:rsidRDefault="00F56EDE" w:rsidP="00F56EDE">
      <w:pPr>
        <w:pStyle w:val="CaptionHeader"/>
      </w:pPr>
      <w:r>
        <w:t xml:space="preserve">Figure 2.53 | </w:t>
      </w:r>
      <w:r w:rsidRPr="00F56EDE">
        <w:rPr>
          <w:i/>
        </w:rPr>
        <w:t>Impression Sunrise</w:t>
      </w:r>
    </w:p>
    <w:p w14:paraId="735C7C4F" w14:textId="77777777" w:rsidR="00F56EDE" w:rsidRDefault="00F56EDE" w:rsidP="00F56EDE">
      <w:pPr>
        <w:pStyle w:val="CaptionText"/>
      </w:pPr>
      <w:r>
        <w:t xml:space="preserve">Artist: Claude Monet </w:t>
      </w:r>
    </w:p>
    <w:p w14:paraId="3E19C921" w14:textId="77777777" w:rsidR="00F56EDE" w:rsidRDefault="00F56EDE" w:rsidP="00F56EDE">
      <w:pPr>
        <w:pStyle w:val="CaptionText"/>
      </w:pPr>
      <w:r>
        <w:lastRenderedPageBreak/>
        <w:t xml:space="preserve">Author: User </w:t>
      </w:r>
      <w:r>
        <w:t>“</w:t>
      </w:r>
      <w:r>
        <w:t>Paris</w:t>
      </w:r>
      <w:r>
        <w:rPr>
          <w:spacing w:val="-5"/>
        </w:rPr>
        <w:t xml:space="preserve"> 16</w:t>
      </w:r>
      <w:r>
        <w:rPr>
          <w:spacing w:val="-5"/>
        </w:rPr>
        <w:t>”</w:t>
      </w:r>
    </w:p>
    <w:p w14:paraId="7E45CD14" w14:textId="77777777" w:rsidR="00F56EDE" w:rsidRDefault="00F56EDE" w:rsidP="00F56EDE">
      <w:pPr>
        <w:pStyle w:val="CaptionText"/>
      </w:pPr>
      <w:r>
        <w:t xml:space="preserve">Source: Wikimedia Commons </w:t>
      </w:r>
    </w:p>
    <w:p w14:paraId="56D96D27" w14:textId="77777777" w:rsidR="00F56EDE" w:rsidRDefault="00F56EDE" w:rsidP="00F56EDE">
      <w:pPr>
        <w:pStyle w:val="CaptionText"/>
      </w:pPr>
      <w:r>
        <w:t>License: Public Domain</w:t>
      </w:r>
    </w:p>
    <w:p w14:paraId="6E3D58CB" w14:textId="77777777" w:rsidR="00F56EDE" w:rsidRDefault="00F56EDE" w:rsidP="00F56EDE">
      <w:pPr>
        <w:pStyle w:val="Body"/>
      </w:pPr>
    </w:p>
    <w:p w14:paraId="4284459A" w14:textId="128C2B7A" w:rsidR="002132A0" w:rsidRDefault="002132A0" w:rsidP="00F56EDE">
      <w:pPr>
        <w:pStyle w:val="Body"/>
      </w:pPr>
      <w:r>
        <w:rPr>
          <w:spacing w:val="-3"/>
        </w:rPr>
        <w:t xml:space="preserve">In </w:t>
      </w:r>
      <w:r>
        <w:rPr>
          <w:spacing w:val="-4"/>
        </w:rPr>
        <w:t xml:space="preserve">his </w:t>
      </w:r>
      <w:r>
        <w:rPr>
          <w:i/>
        </w:rPr>
        <w:t xml:space="preserve">Homage </w:t>
      </w:r>
      <w:r>
        <w:rPr>
          <w:i/>
          <w:spacing w:val="-3"/>
        </w:rPr>
        <w:t xml:space="preserve">to </w:t>
      </w:r>
      <w:r>
        <w:rPr>
          <w:i/>
          <w:spacing w:val="-4"/>
        </w:rPr>
        <w:t xml:space="preserve">the </w:t>
      </w:r>
      <w:r>
        <w:rPr>
          <w:i/>
        </w:rPr>
        <w:t xml:space="preserve">Square </w:t>
      </w:r>
      <w:r>
        <w:t xml:space="preserve">series </w:t>
      </w:r>
      <w:r>
        <w:rPr>
          <w:spacing w:val="-3"/>
        </w:rPr>
        <w:t xml:space="preserve">of </w:t>
      </w:r>
      <w:r>
        <w:t xml:space="preserve">paintings </w:t>
      </w:r>
      <w:r>
        <w:rPr>
          <w:spacing w:val="-4"/>
        </w:rPr>
        <w:t xml:space="preserve">that </w:t>
      </w:r>
      <w:r>
        <w:rPr>
          <w:spacing w:val="-3"/>
        </w:rPr>
        <w:t xml:space="preserve">he </w:t>
      </w:r>
      <w:r>
        <w:rPr>
          <w:spacing w:val="-4"/>
        </w:rPr>
        <w:t xml:space="preserve">began </w:t>
      </w:r>
      <w:r>
        <w:rPr>
          <w:spacing w:val="-3"/>
        </w:rPr>
        <w:t xml:space="preserve">in </w:t>
      </w:r>
      <w:r>
        <w:rPr>
          <w:spacing w:val="-4"/>
        </w:rPr>
        <w:t xml:space="preserve">1949, the </w:t>
      </w:r>
      <w:r>
        <w:t>Bauhaus artist Josef Albers</w:t>
      </w:r>
      <w:r>
        <w:rPr>
          <w:spacing w:val="-16"/>
        </w:rPr>
        <w:t xml:space="preserve"> </w:t>
      </w:r>
      <w:r>
        <w:t>(1888-1967,</w:t>
      </w:r>
      <w:r>
        <w:rPr>
          <w:spacing w:val="-16"/>
        </w:rPr>
        <w:t xml:space="preserve"> </w:t>
      </w:r>
      <w:r>
        <w:t>Germany,</w:t>
      </w:r>
      <w:r>
        <w:rPr>
          <w:spacing w:val="-16"/>
        </w:rPr>
        <w:t xml:space="preserve"> </w:t>
      </w:r>
      <w:r>
        <w:rPr>
          <w:spacing w:val="-4"/>
        </w:rPr>
        <w:t>lived</w:t>
      </w:r>
      <w:r>
        <w:rPr>
          <w:spacing w:val="-16"/>
        </w:rPr>
        <w:t xml:space="preserve"> </w:t>
      </w:r>
      <w:r>
        <w:rPr>
          <w:spacing w:val="-4"/>
        </w:rPr>
        <w:t>USA)</w:t>
      </w:r>
      <w:r>
        <w:rPr>
          <w:spacing w:val="-16"/>
        </w:rPr>
        <w:t xml:space="preserve"> </w:t>
      </w:r>
      <w:r>
        <w:t>experimented</w:t>
      </w:r>
      <w:r>
        <w:rPr>
          <w:spacing w:val="-16"/>
        </w:rPr>
        <w:t xml:space="preserve"> </w:t>
      </w:r>
      <w:r>
        <w:rPr>
          <w:spacing w:val="-4"/>
        </w:rPr>
        <w:t>with</w:t>
      </w:r>
      <w:r>
        <w:rPr>
          <w:spacing w:val="-16"/>
        </w:rPr>
        <w:t xml:space="preserve"> </w:t>
      </w:r>
      <w:r>
        <w:rPr>
          <w:spacing w:val="-4"/>
        </w:rPr>
        <w:t>the</w:t>
      </w:r>
      <w:r>
        <w:rPr>
          <w:spacing w:val="-16"/>
        </w:rPr>
        <w:t xml:space="preserve"> </w:t>
      </w:r>
      <w:r>
        <w:t>relative</w:t>
      </w:r>
      <w:r>
        <w:rPr>
          <w:spacing w:val="-15"/>
        </w:rPr>
        <w:t xml:space="preserve"> </w:t>
      </w:r>
      <w:r>
        <w:t>perception</w:t>
      </w:r>
      <w:r>
        <w:rPr>
          <w:spacing w:val="-16"/>
        </w:rPr>
        <w:t xml:space="preserve"> </w:t>
      </w:r>
      <w:r>
        <w:rPr>
          <w:spacing w:val="-3"/>
        </w:rPr>
        <w:t>of</w:t>
      </w:r>
      <w:r>
        <w:rPr>
          <w:spacing w:val="-16"/>
        </w:rPr>
        <w:t xml:space="preserve"> </w:t>
      </w:r>
      <w:r>
        <w:t>color.</w:t>
      </w:r>
      <w:r>
        <w:rPr>
          <w:spacing w:val="-16"/>
        </w:rPr>
        <w:t xml:space="preserve"> </w:t>
      </w:r>
      <w:r>
        <w:t>(</w:t>
      </w:r>
      <w:hyperlink r:id="rId79" w:history="1">
        <w:r w:rsidRPr="00FB1755">
          <w:rPr>
            <w:rStyle w:val="Hyperlink"/>
            <w:i/>
          </w:rPr>
          <w:t xml:space="preserve">Homage </w:t>
        </w:r>
        <w:r w:rsidRPr="00FB1755">
          <w:rPr>
            <w:rStyle w:val="Hyperlink"/>
            <w:i/>
            <w:spacing w:val="-3"/>
          </w:rPr>
          <w:t xml:space="preserve">to </w:t>
        </w:r>
        <w:r w:rsidRPr="00FB1755">
          <w:rPr>
            <w:rStyle w:val="Hyperlink"/>
            <w:i/>
            <w:spacing w:val="-4"/>
          </w:rPr>
          <w:t xml:space="preserve">the </w:t>
        </w:r>
        <w:r w:rsidRPr="00FB1755">
          <w:rPr>
            <w:rStyle w:val="Hyperlink"/>
            <w:i/>
          </w:rPr>
          <w:t>Square</w:t>
        </w:r>
        <w:r w:rsidRPr="00FB1755">
          <w:rPr>
            <w:rStyle w:val="Hyperlink"/>
          </w:rPr>
          <w:t xml:space="preserve">, </w:t>
        </w:r>
        <w:r w:rsidRPr="00FB1755">
          <w:rPr>
            <w:rStyle w:val="Hyperlink"/>
            <w:spacing w:val="-4"/>
          </w:rPr>
          <w:t xml:space="preserve">Josef </w:t>
        </w:r>
        <w:r w:rsidRPr="00FB1755">
          <w:rPr>
            <w:rStyle w:val="Hyperlink"/>
          </w:rPr>
          <w:t>Albers</w:t>
        </w:r>
      </w:hyperlink>
      <w:r>
        <w:t xml:space="preserve">) </w:t>
      </w:r>
      <w:r>
        <w:rPr>
          <w:spacing w:val="-4"/>
        </w:rPr>
        <w:t xml:space="preserve">His main </w:t>
      </w:r>
      <w:r>
        <w:t xml:space="preserve">interest </w:t>
      </w:r>
      <w:r>
        <w:rPr>
          <w:spacing w:val="-4"/>
        </w:rPr>
        <w:t xml:space="preserve">was </w:t>
      </w:r>
      <w:r>
        <w:rPr>
          <w:spacing w:val="-3"/>
        </w:rPr>
        <w:t xml:space="preserve">to </w:t>
      </w:r>
      <w:r>
        <w:t xml:space="preserve">demonstrate </w:t>
      </w:r>
      <w:r>
        <w:rPr>
          <w:spacing w:val="-4"/>
        </w:rPr>
        <w:t xml:space="preserve">how </w:t>
      </w:r>
      <w:r>
        <w:t xml:space="preserve">a </w:t>
      </w:r>
      <w:r>
        <w:rPr>
          <w:spacing w:val="-4"/>
        </w:rPr>
        <w:t xml:space="preserve">color can </w:t>
      </w:r>
      <w:r>
        <w:rPr>
          <w:spacing w:val="-3"/>
        </w:rPr>
        <w:t xml:space="preserve">be </w:t>
      </w:r>
      <w:r>
        <w:rPr>
          <w:spacing w:val="-4"/>
        </w:rPr>
        <w:t xml:space="preserve">affected </w:t>
      </w:r>
      <w:r>
        <w:rPr>
          <w:spacing w:val="-3"/>
        </w:rPr>
        <w:t xml:space="preserve">by </w:t>
      </w:r>
      <w:r>
        <w:rPr>
          <w:spacing w:val="-4"/>
        </w:rPr>
        <w:t xml:space="preserve">other </w:t>
      </w:r>
      <w:r>
        <w:t xml:space="preserve">colors </w:t>
      </w:r>
      <w:r>
        <w:rPr>
          <w:spacing w:val="-4"/>
        </w:rPr>
        <w:t xml:space="preserve">that </w:t>
      </w:r>
      <w:r>
        <w:t xml:space="preserve">surround </w:t>
      </w:r>
      <w:r>
        <w:rPr>
          <w:spacing w:val="-4"/>
        </w:rPr>
        <w:t xml:space="preserve">it. His book, </w:t>
      </w:r>
      <w:r>
        <w:t xml:space="preserve">Interaction </w:t>
      </w:r>
      <w:r>
        <w:rPr>
          <w:spacing w:val="-3"/>
        </w:rPr>
        <w:t xml:space="preserve">of </w:t>
      </w:r>
      <w:r>
        <w:rPr>
          <w:spacing w:val="-4"/>
        </w:rPr>
        <w:t xml:space="preserve">Color </w:t>
      </w:r>
      <w:r>
        <w:t xml:space="preserve">(1963), showed </w:t>
      </w:r>
      <w:r>
        <w:rPr>
          <w:spacing w:val="-4"/>
        </w:rPr>
        <w:t xml:space="preserve">that </w:t>
      </w:r>
      <w:r>
        <w:t xml:space="preserve">perception </w:t>
      </w:r>
      <w:r>
        <w:rPr>
          <w:spacing w:val="-3"/>
        </w:rPr>
        <w:t xml:space="preserve">of </w:t>
      </w:r>
      <w:r>
        <w:t xml:space="preserve">a single </w:t>
      </w:r>
      <w:r>
        <w:rPr>
          <w:spacing w:val="-4"/>
        </w:rPr>
        <w:t xml:space="preserve">color can </w:t>
      </w:r>
      <w:r>
        <w:t xml:space="preserve">change depending </w:t>
      </w:r>
      <w:r>
        <w:rPr>
          <w:spacing w:val="-3"/>
        </w:rPr>
        <w:t xml:space="preserve">on </w:t>
      </w:r>
      <w:r>
        <w:t xml:space="preserve">context. </w:t>
      </w:r>
      <w:r>
        <w:rPr>
          <w:spacing w:val="-3"/>
        </w:rPr>
        <w:t xml:space="preserve">To </w:t>
      </w:r>
      <w:r>
        <w:t xml:space="preserve">demonstrate </w:t>
      </w:r>
      <w:r>
        <w:rPr>
          <w:spacing w:val="-4"/>
        </w:rPr>
        <w:t xml:space="preserve">this, look </w:t>
      </w:r>
      <w:r>
        <w:rPr>
          <w:spacing w:val="-3"/>
        </w:rPr>
        <w:t xml:space="preserve">at </w:t>
      </w:r>
      <w:r>
        <w:t>the accompanying</w:t>
      </w:r>
      <w:r>
        <w:rPr>
          <w:spacing w:val="-11"/>
        </w:rPr>
        <w:t xml:space="preserve"> </w:t>
      </w:r>
      <w:r>
        <w:t>image.</w:t>
      </w:r>
      <w:r>
        <w:rPr>
          <w:spacing w:val="-10"/>
        </w:rPr>
        <w:t xml:space="preserve"> </w:t>
      </w:r>
      <w:r>
        <w:t>(Figure</w:t>
      </w:r>
      <w:r>
        <w:rPr>
          <w:spacing w:val="-11"/>
        </w:rPr>
        <w:t xml:space="preserve"> </w:t>
      </w:r>
      <w:r>
        <w:rPr>
          <w:spacing w:val="-4"/>
        </w:rPr>
        <w:t>2.54)</w:t>
      </w:r>
      <w:r>
        <w:rPr>
          <w:spacing w:val="-10"/>
        </w:rPr>
        <w:t xml:space="preserve"> </w:t>
      </w:r>
      <w:r>
        <w:rPr>
          <w:spacing w:val="-4"/>
        </w:rPr>
        <w:t>The</w:t>
      </w:r>
      <w:r>
        <w:rPr>
          <w:spacing w:val="-11"/>
        </w:rPr>
        <w:t xml:space="preserve"> </w:t>
      </w:r>
      <w:r>
        <w:rPr>
          <w:spacing w:val="-4"/>
        </w:rPr>
        <w:t>band</w:t>
      </w:r>
      <w:r>
        <w:rPr>
          <w:spacing w:val="-10"/>
        </w:rPr>
        <w:t xml:space="preserve"> </w:t>
      </w:r>
      <w:r>
        <w:rPr>
          <w:spacing w:val="-3"/>
        </w:rPr>
        <w:t>of</w:t>
      </w:r>
      <w:r>
        <w:rPr>
          <w:spacing w:val="-11"/>
        </w:rPr>
        <w:t xml:space="preserve"> </w:t>
      </w:r>
      <w:r>
        <w:rPr>
          <w:spacing w:val="-4"/>
        </w:rPr>
        <w:t>gray</w:t>
      </w:r>
      <w:r>
        <w:rPr>
          <w:spacing w:val="-10"/>
        </w:rPr>
        <w:t xml:space="preserve"> </w:t>
      </w:r>
      <w:r>
        <w:rPr>
          <w:spacing w:val="-3"/>
        </w:rPr>
        <w:t>in</w:t>
      </w:r>
      <w:r>
        <w:rPr>
          <w:spacing w:val="-11"/>
        </w:rPr>
        <w:t xml:space="preserve"> </w:t>
      </w:r>
      <w:r>
        <w:rPr>
          <w:spacing w:val="-4"/>
        </w:rPr>
        <w:t>the</w:t>
      </w:r>
      <w:r>
        <w:rPr>
          <w:spacing w:val="-10"/>
        </w:rPr>
        <w:t xml:space="preserve"> </w:t>
      </w:r>
      <w:r>
        <w:t>center</w:t>
      </w:r>
      <w:r>
        <w:rPr>
          <w:spacing w:val="-11"/>
        </w:rPr>
        <w:t xml:space="preserve"> </w:t>
      </w:r>
      <w:r>
        <w:rPr>
          <w:spacing w:val="-3"/>
        </w:rPr>
        <w:t>is</w:t>
      </w:r>
      <w:r>
        <w:rPr>
          <w:spacing w:val="-10"/>
        </w:rPr>
        <w:t xml:space="preserve"> </w:t>
      </w:r>
      <w:r>
        <w:rPr>
          <w:spacing w:val="-4"/>
        </w:rPr>
        <w:t>one</w:t>
      </w:r>
      <w:r>
        <w:rPr>
          <w:spacing w:val="-11"/>
        </w:rPr>
        <w:t xml:space="preserve"> </w:t>
      </w:r>
      <w:r>
        <w:t>single</w:t>
      </w:r>
      <w:r>
        <w:rPr>
          <w:spacing w:val="-10"/>
        </w:rPr>
        <w:t xml:space="preserve"> </w:t>
      </w:r>
      <w:r>
        <w:t>color,</w:t>
      </w:r>
      <w:r>
        <w:rPr>
          <w:spacing w:val="-11"/>
        </w:rPr>
        <w:t xml:space="preserve"> </w:t>
      </w:r>
      <w:r>
        <w:rPr>
          <w:spacing w:val="-4"/>
        </w:rPr>
        <w:t>but</w:t>
      </w:r>
      <w:r>
        <w:rPr>
          <w:spacing w:val="-10"/>
        </w:rPr>
        <w:t xml:space="preserve"> </w:t>
      </w:r>
      <w:r>
        <w:rPr>
          <w:spacing w:val="-3"/>
        </w:rPr>
        <w:t>it</w:t>
      </w:r>
      <w:r>
        <w:rPr>
          <w:spacing w:val="-11"/>
        </w:rPr>
        <w:t xml:space="preserve"> </w:t>
      </w:r>
      <w:r>
        <w:t>appears</w:t>
      </w:r>
      <w:r>
        <w:rPr>
          <w:spacing w:val="-10"/>
        </w:rPr>
        <w:t xml:space="preserve"> </w:t>
      </w:r>
      <w:r>
        <w:t xml:space="preserve">to </w:t>
      </w:r>
      <w:r>
        <w:rPr>
          <w:spacing w:val="-4"/>
        </w:rPr>
        <w:t xml:space="preserve">shift when </w:t>
      </w:r>
      <w:r>
        <w:t xml:space="preserve">placed </w:t>
      </w:r>
      <w:r>
        <w:rPr>
          <w:spacing w:val="-3"/>
        </w:rPr>
        <w:t xml:space="preserve">on </w:t>
      </w:r>
      <w:r>
        <w:t>a contrasting</w:t>
      </w:r>
      <w:r>
        <w:rPr>
          <w:spacing w:val="-38"/>
        </w:rPr>
        <w:t xml:space="preserve"> </w:t>
      </w:r>
      <w:r>
        <w:t>background.</w:t>
      </w:r>
    </w:p>
    <w:p w14:paraId="676F0779" w14:textId="77777777" w:rsidR="00F56EDE" w:rsidRDefault="00F56EDE" w:rsidP="00F56EDE">
      <w:pPr>
        <w:pStyle w:val="Body"/>
      </w:pPr>
    </w:p>
    <w:p w14:paraId="297EA7B1" w14:textId="77777777" w:rsidR="00F56EDE" w:rsidRDefault="00F56EDE" w:rsidP="00F56EDE">
      <w:pPr>
        <w:pStyle w:val="Body"/>
        <w:ind w:firstLine="0"/>
        <w:jc w:val="center"/>
      </w:pPr>
      <w:r>
        <w:rPr>
          <w:noProof/>
        </w:rPr>
        <w:drawing>
          <wp:inline distT="0" distB="0" distL="0" distR="0" wp14:anchorId="2E2D948A" wp14:editId="59F7CC6F">
            <wp:extent cx="4852035" cy="1174750"/>
            <wp:effectExtent l="0" t="0" r="0" b="6350"/>
            <wp:docPr id="1449" name="Picture 1439" descr="Gradient Illusio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9" name="Picture 1439"/>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852035" cy="1174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AF3F901" w14:textId="77777777" w:rsidR="00F56EDE" w:rsidRDefault="00F56EDE" w:rsidP="00F56EDE">
      <w:pPr>
        <w:pStyle w:val="CaptionHeader"/>
      </w:pPr>
      <w:r>
        <w:t>Figure 2.54 | Gradient Illusion</w:t>
      </w:r>
    </w:p>
    <w:p w14:paraId="7CA4950B" w14:textId="77777777" w:rsidR="00F56EDE" w:rsidRDefault="00F56EDE" w:rsidP="00F56EDE">
      <w:pPr>
        <w:pStyle w:val="CaptionText"/>
      </w:pPr>
      <w:r>
        <w:t xml:space="preserve">Author: Jeffrey </w:t>
      </w:r>
      <w:proofErr w:type="spellStart"/>
      <w:r>
        <w:t>LeMieux</w:t>
      </w:r>
      <w:proofErr w:type="spellEnd"/>
      <w:r>
        <w:t xml:space="preserve"> </w:t>
      </w:r>
    </w:p>
    <w:p w14:paraId="50F6C699" w14:textId="77777777" w:rsidR="00F56EDE" w:rsidRDefault="00F56EDE" w:rsidP="00F56EDE">
      <w:pPr>
        <w:pStyle w:val="CaptionText"/>
      </w:pPr>
      <w:r>
        <w:t xml:space="preserve">Source: Wikimedia Commons </w:t>
      </w:r>
    </w:p>
    <w:p w14:paraId="262DC250" w14:textId="77777777" w:rsidR="00F56EDE" w:rsidRDefault="00F56EDE" w:rsidP="00F56EDE">
      <w:pPr>
        <w:pStyle w:val="CaptionText"/>
      </w:pPr>
      <w:r>
        <w:t>License: Public Domain</w:t>
      </w:r>
    </w:p>
    <w:p w14:paraId="44842BAA" w14:textId="77777777" w:rsidR="00F56EDE" w:rsidRDefault="00F56EDE" w:rsidP="00F56EDE">
      <w:pPr>
        <w:pStyle w:val="Body"/>
      </w:pPr>
    </w:p>
    <w:p w14:paraId="1D8BDFDE" w14:textId="77777777" w:rsidR="002132A0" w:rsidRDefault="002132A0" w:rsidP="00F56EDE">
      <w:pPr>
        <w:pStyle w:val="Body"/>
        <w:rPr>
          <w:color w:val="231F20"/>
        </w:rPr>
      </w:pPr>
      <w:r>
        <w:t>Contemporary</w:t>
      </w:r>
      <w:r>
        <w:rPr>
          <w:spacing w:val="-20"/>
        </w:rPr>
        <w:t xml:space="preserve"> </w:t>
      </w:r>
      <w:r>
        <w:t>artists</w:t>
      </w:r>
      <w:r>
        <w:rPr>
          <w:spacing w:val="-20"/>
        </w:rPr>
        <w:t xml:space="preserve"> </w:t>
      </w:r>
      <w:r>
        <w:t>employ</w:t>
      </w:r>
      <w:r>
        <w:rPr>
          <w:spacing w:val="-19"/>
        </w:rPr>
        <w:t xml:space="preserve"> </w:t>
      </w:r>
      <w:r>
        <w:t>specific</w:t>
      </w:r>
      <w:r>
        <w:rPr>
          <w:spacing w:val="-20"/>
        </w:rPr>
        <w:t xml:space="preserve"> </w:t>
      </w:r>
      <w:r>
        <w:t>terms</w:t>
      </w:r>
      <w:r>
        <w:rPr>
          <w:spacing w:val="-20"/>
        </w:rPr>
        <w:t xml:space="preserve"> </w:t>
      </w:r>
      <w:r>
        <w:t>for</w:t>
      </w:r>
      <w:r>
        <w:rPr>
          <w:spacing w:val="-19"/>
        </w:rPr>
        <w:t xml:space="preserve"> </w:t>
      </w:r>
      <w:r>
        <w:t>different</w:t>
      </w:r>
      <w:r>
        <w:rPr>
          <w:spacing w:val="-20"/>
        </w:rPr>
        <w:t xml:space="preserve"> </w:t>
      </w:r>
      <w:r>
        <w:t>uses</w:t>
      </w:r>
      <w:r>
        <w:rPr>
          <w:spacing w:val="-20"/>
        </w:rPr>
        <w:t xml:space="preserve"> </w:t>
      </w:r>
      <w:r>
        <w:t>of</w:t>
      </w:r>
      <w:r>
        <w:rPr>
          <w:spacing w:val="-19"/>
        </w:rPr>
        <w:t xml:space="preserve"> </w:t>
      </w:r>
      <w:r>
        <w:t>color.</w:t>
      </w:r>
      <w:r>
        <w:rPr>
          <w:spacing w:val="-20"/>
        </w:rPr>
        <w:t xml:space="preserve"> </w:t>
      </w:r>
      <w:r>
        <w:t>Natural,</w:t>
      </w:r>
      <w:r>
        <w:rPr>
          <w:spacing w:val="-19"/>
        </w:rPr>
        <w:t xml:space="preserve"> </w:t>
      </w:r>
      <w:r>
        <w:t>or</w:t>
      </w:r>
      <w:r>
        <w:rPr>
          <w:spacing w:val="-17"/>
        </w:rPr>
        <w:t xml:space="preserve"> </w:t>
      </w:r>
      <w:r>
        <w:rPr>
          <w:b/>
        </w:rPr>
        <w:t>local</w:t>
      </w:r>
      <w:r>
        <w:rPr>
          <w:b/>
          <w:spacing w:val="-21"/>
        </w:rPr>
        <w:t xml:space="preserve"> </w:t>
      </w:r>
      <w:r>
        <w:rPr>
          <w:b/>
        </w:rPr>
        <w:t>color</w:t>
      </w:r>
      <w:r>
        <w:t>, describes</w:t>
      </w:r>
      <w:r>
        <w:rPr>
          <w:spacing w:val="-13"/>
        </w:rPr>
        <w:t xml:space="preserve"> </w:t>
      </w:r>
      <w:r>
        <w:t>the</w:t>
      </w:r>
      <w:r>
        <w:rPr>
          <w:spacing w:val="-13"/>
        </w:rPr>
        <w:t xml:space="preserve"> </w:t>
      </w:r>
      <w:r>
        <w:t>body</w:t>
      </w:r>
      <w:r>
        <w:rPr>
          <w:spacing w:val="-13"/>
        </w:rPr>
        <w:t xml:space="preserve"> </w:t>
      </w:r>
      <w:r>
        <w:t>color</w:t>
      </w:r>
      <w:r>
        <w:rPr>
          <w:spacing w:val="-13"/>
        </w:rPr>
        <w:t xml:space="preserve"> </w:t>
      </w:r>
      <w:r>
        <w:t>of</w:t>
      </w:r>
      <w:r>
        <w:rPr>
          <w:spacing w:val="-13"/>
        </w:rPr>
        <w:t xml:space="preserve"> </w:t>
      </w:r>
      <w:r>
        <w:t>a</w:t>
      </w:r>
      <w:r>
        <w:rPr>
          <w:spacing w:val="-13"/>
        </w:rPr>
        <w:t xml:space="preserve"> </w:t>
      </w:r>
      <w:r>
        <w:t>given</w:t>
      </w:r>
      <w:r>
        <w:rPr>
          <w:spacing w:val="-13"/>
        </w:rPr>
        <w:t xml:space="preserve"> </w:t>
      </w:r>
      <w:r>
        <w:t>object.</w:t>
      </w:r>
      <w:r>
        <w:rPr>
          <w:spacing w:val="-11"/>
        </w:rPr>
        <w:t xml:space="preserve"> </w:t>
      </w:r>
      <w:r>
        <w:rPr>
          <w:b/>
        </w:rPr>
        <w:t>Observed</w:t>
      </w:r>
      <w:r>
        <w:rPr>
          <w:b/>
          <w:spacing w:val="-14"/>
        </w:rPr>
        <w:t xml:space="preserve"> </w:t>
      </w:r>
      <w:r>
        <w:rPr>
          <w:b/>
        </w:rPr>
        <w:t>color</w:t>
      </w:r>
      <w:r>
        <w:t>,</w:t>
      </w:r>
      <w:r>
        <w:rPr>
          <w:spacing w:val="-12"/>
        </w:rPr>
        <w:t xml:space="preserve"> </w:t>
      </w:r>
      <w:r>
        <w:t>on</w:t>
      </w:r>
      <w:r>
        <w:rPr>
          <w:spacing w:val="-13"/>
        </w:rPr>
        <w:t xml:space="preserve"> </w:t>
      </w:r>
      <w:r>
        <w:t>the</w:t>
      </w:r>
      <w:r>
        <w:rPr>
          <w:spacing w:val="-13"/>
        </w:rPr>
        <w:t xml:space="preserve"> </w:t>
      </w:r>
      <w:r>
        <w:t>other</w:t>
      </w:r>
      <w:r>
        <w:rPr>
          <w:spacing w:val="-13"/>
        </w:rPr>
        <w:t xml:space="preserve"> </w:t>
      </w:r>
      <w:r>
        <w:t>hand,</w:t>
      </w:r>
      <w:r>
        <w:rPr>
          <w:spacing w:val="-13"/>
        </w:rPr>
        <w:t xml:space="preserve"> </w:t>
      </w:r>
      <w:r>
        <w:t>is</w:t>
      </w:r>
      <w:r>
        <w:rPr>
          <w:spacing w:val="-13"/>
        </w:rPr>
        <w:t xml:space="preserve"> </w:t>
      </w:r>
      <w:r>
        <w:t>how</w:t>
      </w:r>
      <w:r>
        <w:rPr>
          <w:spacing w:val="-13"/>
        </w:rPr>
        <w:t xml:space="preserve"> </w:t>
      </w:r>
      <w:r>
        <w:t>the</w:t>
      </w:r>
      <w:r>
        <w:rPr>
          <w:spacing w:val="-13"/>
        </w:rPr>
        <w:t xml:space="preserve"> </w:t>
      </w:r>
      <w:r>
        <w:t>percep</w:t>
      </w:r>
      <w:r>
        <w:rPr>
          <w:color w:val="231F20"/>
        </w:rPr>
        <w:t>tion</w:t>
      </w:r>
      <w:r>
        <w:rPr>
          <w:color w:val="231F20"/>
          <w:spacing w:val="-10"/>
        </w:rPr>
        <w:t xml:space="preserve"> </w:t>
      </w:r>
      <w:r>
        <w:rPr>
          <w:color w:val="231F20"/>
        </w:rPr>
        <w:t>of</w:t>
      </w:r>
      <w:r>
        <w:rPr>
          <w:color w:val="231F20"/>
          <w:spacing w:val="-10"/>
        </w:rPr>
        <w:t xml:space="preserve"> </w:t>
      </w:r>
      <w:r>
        <w:rPr>
          <w:color w:val="231F20"/>
        </w:rPr>
        <w:t>that</w:t>
      </w:r>
      <w:r>
        <w:rPr>
          <w:color w:val="231F20"/>
          <w:spacing w:val="-10"/>
        </w:rPr>
        <w:t xml:space="preserve"> </w:t>
      </w:r>
      <w:r>
        <w:rPr>
          <w:color w:val="231F20"/>
        </w:rPr>
        <w:t>local</w:t>
      </w:r>
      <w:r>
        <w:rPr>
          <w:color w:val="231F20"/>
          <w:spacing w:val="-10"/>
        </w:rPr>
        <w:t xml:space="preserve"> </w:t>
      </w:r>
      <w:r>
        <w:rPr>
          <w:color w:val="231F20"/>
        </w:rPr>
        <w:t>color</w:t>
      </w:r>
      <w:r>
        <w:rPr>
          <w:color w:val="231F20"/>
          <w:spacing w:val="-10"/>
        </w:rPr>
        <w:t xml:space="preserve"> </w:t>
      </w:r>
      <w:r>
        <w:rPr>
          <w:color w:val="231F20"/>
        </w:rPr>
        <w:t>changes</w:t>
      </w:r>
      <w:r>
        <w:rPr>
          <w:color w:val="231F20"/>
          <w:spacing w:val="-9"/>
        </w:rPr>
        <w:t xml:space="preserve"> </w:t>
      </w:r>
      <w:r>
        <w:rPr>
          <w:color w:val="231F20"/>
        </w:rPr>
        <w:t>as</w:t>
      </w:r>
      <w:r>
        <w:rPr>
          <w:color w:val="231F20"/>
          <w:spacing w:val="-10"/>
        </w:rPr>
        <w:t xml:space="preserve"> </w:t>
      </w:r>
      <w:r>
        <w:rPr>
          <w:color w:val="231F20"/>
        </w:rPr>
        <w:t>light</w:t>
      </w:r>
      <w:r>
        <w:rPr>
          <w:color w:val="231F20"/>
          <w:spacing w:val="-10"/>
        </w:rPr>
        <w:t xml:space="preserve"> </w:t>
      </w:r>
      <w:r>
        <w:rPr>
          <w:color w:val="231F20"/>
        </w:rPr>
        <w:t>shifts</w:t>
      </w:r>
      <w:r>
        <w:rPr>
          <w:color w:val="231F20"/>
          <w:spacing w:val="-10"/>
        </w:rPr>
        <w:t xml:space="preserve"> </w:t>
      </w:r>
      <w:r>
        <w:rPr>
          <w:color w:val="231F20"/>
        </w:rPr>
        <w:t>on</w:t>
      </w:r>
      <w:r>
        <w:rPr>
          <w:color w:val="231F20"/>
          <w:spacing w:val="-10"/>
        </w:rPr>
        <w:t xml:space="preserve"> </w:t>
      </w:r>
      <w:r>
        <w:rPr>
          <w:color w:val="231F20"/>
        </w:rPr>
        <w:t>an</w:t>
      </w:r>
      <w:r>
        <w:rPr>
          <w:color w:val="231F20"/>
          <w:spacing w:val="-10"/>
        </w:rPr>
        <w:t xml:space="preserve"> </w:t>
      </w:r>
      <w:r>
        <w:rPr>
          <w:color w:val="231F20"/>
        </w:rPr>
        <w:t>object.</w:t>
      </w:r>
      <w:r>
        <w:rPr>
          <w:color w:val="231F20"/>
          <w:spacing w:val="-10"/>
        </w:rPr>
        <w:t xml:space="preserve"> </w:t>
      </w:r>
      <w:r>
        <w:rPr>
          <w:color w:val="231F20"/>
        </w:rPr>
        <w:t>In Monet’s series of paintings of the Rouen Cathedral, his depictions of different lighting conditions are a good example of</w:t>
      </w:r>
      <w:r>
        <w:rPr>
          <w:color w:val="231F20"/>
          <w:spacing w:val="-13"/>
        </w:rPr>
        <w:t xml:space="preserve"> </w:t>
      </w:r>
      <w:r>
        <w:rPr>
          <w:color w:val="231F20"/>
        </w:rPr>
        <w:t>the</w:t>
      </w:r>
      <w:r>
        <w:rPr>
          <w:color w:val="231F20"/>
          <w:spacing w:val="-13"/>
        </w:rPr>
        <w:t xml:space="preserve"> </w:t>
      </w:r>
      <w:r>
        <w:rPr>
          <w:color w:val="231F20"/>
        </w:rPr>
        <w:t>difference</w:t>
      </w:r>
      <w:r>
        <w:rPr>
          <w:color w:val="231F20"/>
          <w:spacing w:val="-13"/>
        </w:rPr>
        <w:t xml:space="preserve"> </w:t>
      </w:r>
      <w:r>
        <w:rPr>
          <w:color w:val="231F20"/>
        </w:rPr>
        <w:t>between</w:t>
      </w:r>
      <w:r>
        <w:rPr>
          <w:color w:val="231F20"/>
          <w:spacing w:val="-13"/>
        </w:rPr>
        <w:t xml:space="preserve"> </w:t>
      </w:r>
      <w:r>
        <w:rPr>
          <w:color w:val="231F20"/>
        </w:rPr>
        <w:t>local</w:t>
      </w:r>
      <w:r>
        <w:rPr>
          <w:color w:val="231F20"/>
          <w:spacing w:val="-13"/>
        </w:rPr>
        <w:t xml:space="preserve"> </w:t>
      </w:r>
      <w:r>
        <w:rPr>
          <w:color w:val="231F20"/>
        </w:rPr>
        <w:t>color</w:t>
      </w:r>
      <w:r>
        <w:rPr>
          <w:color w:val="231F20"/>
          <w:spacing w:val="-12"/>
        </w:rPr>
        <w:t xml:space="preserve"> </w:t>
      </w:r>
      <w:r>
        <w:rPr>
          <w:color w:val="231F20"/>
        </w:rPr>
        <w:t>and</w:t>
      </w:r>
      <w:r>
        <w:rPr>
          <w:color w:val="231F20"/>
          <w:spacing w:val="-13"/>
        </w:rPr>
        <w:t xml:space="preserve"> </w:t>
      </w:r>
      <w:r>
        <w:rPr>
          <w:color w:val="231F20"/>
        </w:rPr>
        <w:t>observed</w:t>
      </w:r>
      <w:r>
        <w:rPr>
          <w:color w:val="231F20"/>
          <w:spacing w:val="-13"/>
        </w:rPr>
        <w:t xml:space="preserve"> </w:t>
      </w:r>
      <w:r>
        <w:rPr>
          <w:color w:val="231F20"/>
        </w:rPr>
        <w:t>color.</w:t>
      </w:r>
      <w:r>
        <w:rPr>
          <w:color w:val="231F20"/>
          <w:spacing w:val="-13"/>
        </w:rPr>
        <w:t xml:space="preserve"> </w:t>
      </w:r>
      <w:r>
        <w:rPr>
          <w:color w:val="231F20"/>
        </w:rPr>
        <w:t>The color of the stone of the Cathedral is a medium gray. But at different times of day, such as the waning light of sunset, it will</w:t>
      </w:r>
      <w:r>
        <w:rPr>
          <w:color w:val="231F20"/>
          <w:spacing w:val="-14"/>
        </w:rPr>
        <w:t xml:space="preserve"> </w:t>
      </w:r>
      <w:r>
        <w:rPr>
          <w:color w:val="231F20"/>
        </w:rPr>
        <w:t>reflect</w:t>
      </w:r>
      <w:r>
        <w:rPr>
          <w:color w:val="231F20"/>
          <w:spacing w:val="-13"/>
        </w:rPr>
        <w:t xml:space="preserve"> </w:t>
      </w:r>
      <w:r>
        <w:rPr>
          <w:color w:val="231F20"/>
        </w:rPr>
        <w:t>the</w:t>
      </w:r>
      <w:r>
        <w:rPr>
          <w:color w:val="231F20"/>
          <w:spacing w:val="-13"/>
        </w:rPr>
        <w:t xml:space="preserve"> </w:t>
      </w:r>
      <w:r>
        <w:rPr>
          <w:color w:val="231F20"/>
        </w:rPr>
        <w:t>oranges</w:t>
      </w:r>
      <w:r>
        <w:rPr>
          <w:color w:val="231F20"/>
          <w:spacing w:val="-13"/>
        </w:rPr>
        <w:t xml:space="preserve"> </w:t>
      </w:r>
      <w:r>
        <w:rPr>
          <w:color w:val="231F20"/>
        </w:rPr>
        <w:t>and</w:t>
      </w:r>
      <w:r>
        <w:rPr>
          <w:color w:val="231F20"/>
          <w:spacing w:val="-13"/>
        </w:rPr>
        <w:t xml:space="preserve"> </w:t>
      </w:r>
      <w:r>
        <w:rPr>
          <w:color w:val="231F20"/>
        </w:rPr>
        <w:t>blues</w:t>
      </w:r>
      <w:r>
        <w:rPr>
          <w:color w:val="231F20"/>
          <w:spacing w:val="-13"/>
        </w:rPr>
        <w:t xml:space="preserve"> </w:t>
      </w:r>
      <w:r>
        <w:rPr>
          <w:color w:val="231F20"/>
        </w:rPr>
        <w:t>of</w:t>
      </w:r>
      <w:r>
        <w:rPr>
          <w:color w:val="231F20"/>
          <w:spacing w:val="-13"/>
        </w:rPr>
        <w:t xml:space="preserve"> </w:t>
      </w:r>
      <w:r>
        <w:rPr>
          <w:color w:val="231F20"/>
        </w:rPr>
        <w:t>the</w:t>
      </w:r>
      <w:r>
        <w:rPr>
          <w:color w:val="231F20"/>
          <w:spacing w:val="-13"/>
        </w:rPr>
        <w:t xml:space="preserve"> </w:t>
      </w:r>
      <w:r>
        <w:rPr>
          <w:color w:val="231F20"/>
        </w:rPr>
        <w:t>lingering</w:t>
      </w:r>
      <w:r>
        <w:rPr>
          <w:color w:val="231F20"/>
          <w:spacing w:val="-13"/>
        </w:rPr>
        <w:t xml:space="preserve"> </w:t>
      </w:r>
      <w:r>
        <w:rPr>
          <w:color w:val="231F20"/>
        </w:rPr>
        <w:t>sun</w:t>
      </w:r>
      <w:r>
        <w:rPr>
          <w:color w:val="231F20"/>
          <w:spacing w:val="-13"/>
        </w:rPr>
        <w:t xml:space="preserve"> </w:t>
      </w:r>
      <w:r>
        <w:rPr>
          <w:color w:val="231F20"/>
        </w:rPr>
        <w:t>and</w:t>
      </w:r>
      <w:r>
        <w:rPr>
          <w:color w:val="231F20"/>
          <w:spacing w:val="-13"/>
        </w:rPr>
        <w:t xml:space="preserve"> </w:t>
      </w:r>
      <w:r>
        <w:rPr>
          <w:color w:val="231F20"/>
        </w:rPr>
        <w:t>the growing shadows. (Figure</w:t>
      </w:r>
      <w:r>
        <w:rPr>
          <w:color w:val="231F20"/>
          <w:spacing w:val="-4"/>
        </w:rPr>
        <w:t xml:space="preserve"> </w:t>
      </w:r>
      <w:r>
        <w:rPr>
          <w:color w:val="231F20"/>
        </w:rPr>
        <w:t>2.55)</w:t>
      </w:r>
    </w:p>
    <w:p w14:paraId="1A180997" w14:textId="77777777" w:rsidR="00F56EDE" w:rsidRDefault="00F56EDE" w:rsidP="00F56EDE">
      <w:pPr>
        <w:pStyle w:val="Body"/>
      </w:pPr>
    </w:p>
    <w:p w14:paraId="27349357" w14:textId="77777777" w:rsidR="00F56EDE" w:rsidRDefault="00F56EDE" w:rsidP="00F56EDE">
      <w:pPr>
        <w:pStyle w:val="Body"/>
        <w:ind w:firstLine="0"/>
        <w:jc w:val="center"/>
      </w:pPr>
      <w:r>
        <w:rPr>
          <w:noProof/>
        </w:rPr>
        <w:lastRenderedPageBreak/>
        <w:drawing>
          <wp:inline distT="0" distB="0" distL="0" distR="0" wp14:anchorId="60D1C4CA" wp14:editId="1DE39A5D">
            <wp:extent cx="1993265" cy="3108960"/>
            <wp:effectExtent l="0" t="0" r="635" b="2540"/>
            <wp:docPr id="1444" name="Picture 1434" descr="Rouen Cathedral, Facade (Sunse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4" name="Picture 1434"/>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993265" cy="3108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7052DE6" w14:textId="77777777" w:rsidR="00F56EDE" w:rsidRDefault="00F56EDE" w:rsidP="00F56EDE">
      <w:pPr>
        <w:pStyle w:val="CaptionHeader"/>
      </w:pPr>
      <w:r>
        <w:t xml:space="preserve">Figure 2.55 | </w:t>
      </w:r>
      <w:r w:rsidRPr="00F56EDE">
        <w:rPr>
          <w:i/>
        </w:rPr>
        <w:t>Rouen Cathedral, Facade (Sunset)</w:t>
      </w:r>
    </w:p>
    <w:p w14:paraId="0CBE9A5D" w14:textId="77777777" w:rsidR="00F56EDE" w:rsidRDefault="00F56EDE" w:rsidP="00F56EDE">
      <w:pPr>
        <w:pStyle w:val="CaptionText"/>
      </w:pPr>
      <w:r>
        <w:t xml:space="preserve">Artist: Claude Monet </w:t>
      </w:r>
    </w:p>
    <w:p w14:paraId="0734920B" w14:textId="77777777" w:rsidR="00F56EDE" w:rsidRDefault="00F56EDE" w:rsidP="00F56EDE">
      <w:pPr>
        <w:pStyle w:val="CaptionText"/>
      </w:pPr>
      <w:r>
        <w:t>Author: User</w:t>
      </w:r>
      <w:r>
        <w:rPr>
          <w:spacing w:val="-17"/>
        </w:rPr>
        <w:t xml:space="preserve"> </w:t>
      </w:r>
      <w:r>
        <w:t>“</w:t>
      </w:r>
      <w:proofErr w:type="spellStart"/>
      <w:r>
        <w:t>Rlbberlin</w:t>
      </w:r>
      <w:proofErr w:type="spellEnd"/>
      <w:r>
        <w:t>”</w:t>
      </w:r>
    </w:p>
    <w:p w14:paraId="06D36294" w14:textId="77777777" w:rsidR="00F56EDE" w:rsidRDefault="00F56EDE" w:rsidP="00F56EDE">
      <w:pPr>
        <w:pStyle w:val="CaptionText"/>
      </w:pPr>
      <w:r>
        <w:t xml:space="preserve">Source: Wikimedia Commons </w:t>
      </w:r>
    </w:p>
    <w:p w14:paraId="76796C2E" w14:textId="77777777" w:rsidR="00F56EDE" w:rsidRDefault="00F56EDE" w:rsidP="00F56EDE">
      <w:pPr>
        <w:pStyle w:val="CaptionText"/>
      </w:pPr>
      <w:r>
        <w:t>License: Public Domain</w:t>
      </w:r>
    </w:p>
    <w:p w14:paraId="2B380531" w14:textId="77777777" w:rsidR="00F56EDE" w:rsidRDefault="00F56EDE" w:rsidP="00F56EDE">
      <w:pPr>
        <w:pStyle w:val="Body"/>
      </w:pPr>
    </w:p>
    <w:p w14:paraId="1F2BF29C" w14:textId="77777777" w:rsidR="002132A0" w:rsidRDefault="002132A0" w:rsidP="00F56EDE">
      <w:pPr>
        <w:pStyle w:val="Body"/>
        <w:rPr>
          <w:color w:val="231F20"/>
        </w:rPr>
      </w:pPr>
      <w:r>
        <w:t xml:space="preserve">The Fauves were a group of artists in the early twentieth century who used </w:t>
      </w:r>
      <w:r>
        <w:rPr>
          <w:b/>
        </w:rPr>
        <w:t xml:space="preserve">intuitive color </w:t>
      </w:r>
      <w:r>
        <w:t>as the basis of their approach to making art. They were more interested in the expressive power of color than robotically reporting the local</w:t>
      </w:r>
      <w:r>
        <w:rPr>
          <w:spacing w:val="-8"/>
        </w:rPr>
        <w:t xml:space="preserve"> </w:t>
      </w:r>
      <w:r>
        <w:t>or</w:t>
      </w:r>
      <w:r>
        <w:rPr>
          <w:spacing w:val="-7"/>
        </w:rPr>
        <w:t xml:space="preserve"> </w:t>
      </w:r>
      <w:r>
        <w:t>observed</w:t>
      </w:r>
      <w:r>
        <w:rPr>
          <w:spacing w:val="-8"/>
        </w:rPr>
        <w:t xml:space="preserve"> </w:t>
      </w:r>
      <w:r>
        <w:t>color</w:t>
      </w:r>
      <w:r>
        <w:rPr>
          <w:spacing w:val="-7"/>
        </w:rPr>
        <w:t xml:space="preserve"> </w:t>
      </w:r>
      <w:r>
        <w:t>of</w:t>
      </w:r>
      <w:r>
        <w:rPr>
          <w:spacing w:val="-8"/>
        </w:rPr>
        <w:t xml:space="preserve"> </w:t>
      </w:r>
      <w:r>
        <w:t>their</w:t>
      </w:r>
      <w:r>
        <w:rPr>
          <w:spacing w:val="-7"/>
        </w:rPr>
        <w:t xml:space="preserve"> </w:t>
      </w:r>
      <w:r>
        <w:t>subjects.</w:t>
      </w:r>
      <w:r>
        <w:rPr>
          <w:spacing w:val="-8"/>
        </w:rPr>
        <w:t xml:space="preserve"> </w:t>
      </w:r>
      <w:r>
        <w:t>Consider</w:t>
      </w:r>
      <w:r>
        <w:rPr>
          <w:spacing w:val="-7"/>
        </w:rPr>
        <w:t xml:space="preserve"> </w:t>
      </w:r>
      <w:r>
        <w:t>this</w:t>
      </w:r>
      <w:r>
        <w:rPr>
          <w:spacing w:val="-8"/>
        </w:rPr>
        <w:t xml:space="preserve"> </w:t>
      </w:r>
      <w:r>
        <w:t>portrait by Henri Matisse (1869-1954, France) of his wife, Amélie Matisse. (Figure 2.56) Clearly she did not in reality have a green stripe running down the center of her face. The colors chosen by the artist were meant to express something</w:t>
      </w:r>
      <w:r>
        <w:rPr>
          <w:spacing w:val="-2"/>
        </w:rPr>
        <w:t xml:space="preserve"> </w:t>
      </w:r>
      <w:r>
        <w:t>other</w:t>
      </w:r>
      <w:r w:rsidR="00F56EDE">
        <w:t xml:space="preserve"> </w:t>
      </w:r>
      <w:r>
        <w:rPr>
          <w:color w:val="231F20"/>
        </w:rPr>
        <w:t>than simple visual observation.</w:t>
      </w:r>
    </w:p>
    <w:p w14:paraId="7406FAEC" w14:textId="77777777" w:rsidR="00F56EDE" w:rsidRDefault="00F56EDE" w:rsidP="00F56EDE">
      <w:pPr>
        <w:pStyle w:val="Body"/>
      </w:pPr>
    </w:p>
    <w:p w14:paraId="4AD52F0A" w14:textId="77777777" w:rsidR="00F56EDE" w:rsidRDefault="00F56EDE" w:rsidP="00F56EDE">
      <w:pPr>
        <w:pStyle w:val="Body"/>
        <w:ind w:firstLine="0"/>
        <w:jc w:val="center"/>
      </w:pPr>
      <w:r>
        <w:rPr>
          <w:noProof/>
        </w:rPr>
        <w:lastRenderedPageBreak/>
        <w:drawing>
          <wp:inline distT="0" distB="0" distL="0" distR="0" wp14:anchorId="14C775E3" wp14:editId="513BDBE7">
            <wp:extent cx="2237105" cy="2793365"/>
            <wp:effectExtent l="0" t="0" r="0" b="635"/>
            <wp:docPr id="1439" name="Picture 1429" descr="Portrait of Madame Matisse (The green lin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9" name="Picture 142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37105" cy="279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F7A5D7C" w14:textId="77777777" w:rsidR="00F56EDE" w:rsidRDefault="00F56EDE" w:rsidP="00F56EDE">
      <w:pPr>
        <w:pStyle w:val="CaptionHeader"/>
      </w:pPr>
      <w:r>
        <w:t xml:space="preserve">Figure </w:t>
      </w:r>
      <w:r>
        <w:rPr>
          <w:spacing w:val="-3"/>
        </w:rPr>
        <w:t xml:space="preserve">2.56 </w:t>
      </w:r>
      <w:r>
        <w:t xml:space="preserve">| </w:t>
      </w:r>
      <w:r w:rsidRPr="00F56EDE">
        <w:rPr>
          <w:i/>
        </w:rPr>
        <w:t xml:space="preserve">Portrait of Madame Matisse </w:t>
      </w:r>
      <w:r w:rsidRPr="00F56EDE">
        <w:rPr>
          <w:i/>
          <w:spacing w:val="-3"/>
        </w:rPr>
        <w:t xml:space="preserve">(The </w:t>
      </w:r>
      <w:r w:rsidRPr="00F56EDE">
        <w:rPr>
          <w:i/>
        </w:rPr>
        <w:t>green line)</w:t>
      </w:r>
    </w:p>
    <w:p w14:paraId="4461497E" w14:textId="77777777" w:rsidR="00F56EDE" w:rsidRDefault="00F56EDE" w:rsidP="00F56EDE">
      <w:pPr>
        <w:pStyle w:val="CaptionText"/>
      </w:pPr>
      <w:r>
        <w:t xml:space="preserve">Artist: Henri Matisse </w:t>
      </w:r>
    </w:p>
    <w:p w14:paraId="634D52E5" w14:textId="77777777" w:rsidR="00F56EDE" w:rsidRDefault="00F56EDE" w:rsidP="00F56EDE">
      <w:pPr>
        <w:pStyle w:val="CaptionText"/>
      </w:pPr>
      <w:r>
        <w:t>Author: User</w:t>
      </w:r>
      <w:r>
        <w:rPr>
          <w:spacing w:val="-17"/>
        </w:rPr>
        <w:t xml:space="preserve"> </w:t>
      </w:r>
      <w:r>
        <w:t>“</w:t>
      </w:r>
      <w:proofErr w:type="spellStart"/>
      <w:r>
        <w:t>Sparkit</w:t>
      </w:r>
      <w:proofErr w:type="spellEnd"/>
      <w:r>
        <w:t>”</w:t>
      </w:r>
    </w:p>
    <w:p w14:paraId="2871F927" w14:textId="77777777" w:rsidR="00F56EDE" w:rsidRDefault="00F56EDE" w:rsidP="00F56EDE">
      <w:pPr>
        <w:pStyle w:val="CaptionText"/>
      </w:pPr>
      <w:r>
        <w:t xml:space="preserve">Source: Wikimedia Commons </w:t>
      </w:r>
    </w:p>
    <w:p w14:paraId="37701E77" w14:textId="77777777" w:rsidR="00F56EDE" w:rsidRDefault="00F56EDE" w:rsidP="00F56EDE">
      <w:pPr>
        <w:pStyle w:val="CaptionText"/>
      </w:pPr>
      <w:r>
        <w:t>License: Public Domain</w:t>
      </w:r>
    </w:p>
    <w:p w14:paraId="634D9824" w14:textId="77777777" w:rsidR="00F56EDE" w:rsidRDefault="00F56EDE" w:rsidP="00F56EDE">
      <w:pPr>
        <w:pStyle w:val="Body"/>
      </w:pPr>
    </w:p>
    <w:p w14:paraId="32D27FE9" w14:textId="77777777" w:rsidR="002132A0" w:rsidRDefault="002132A0" w:rsidP="00F56EDE">
      <w:pPr>
        <w:pStyle w:val="Body"/>
      </w:pPr>
      <w:r>
        <w:t>Another</w:t>
      </w:r>
      <w:r>
        <w:rPr>
          <w:spacing w:val="-14"/>
        </w:rPr>
        <w:t xml:space="preserve"> </w:t>
      </w:r>
      <w:r>
        <w:t>aspect</w:t>
      </w:r>
      <w:r>
        <w:rPr>
          <w:spacing w:val="-14"/>
        </w:rPr>
        <w:t xml:space="preserve"> </w:t>
      </w:r>
      <w:r>
        <w:t>of</w:t>
      </w:r>
      <w:r>
        <w:rPr>
          <w:spacing w:val="-14"/>
        </w:rPr>
        <w:t xml:space="preserve"> </w:t>
      </w:r>
      <w:r>
        <w:t>color</w:t>
      </w:r>
      <w:r>
        <w:rPr>
          <w:spacing w:val="-14"/>
        </w:rPr>
        <w:t xml:space="preserve"> </w:t>
      </w:r>
      <w:r>
        <w:t>used</w:t>
      </w:r>
      <w:r>
        <w:rPr>
          <w:spacing w:val="-14"/>
        </w:rPr>
        <w:t xml:space="preserve"> </w:t>
      </w:r>
      <w:r>
        <w:t>by</w:t>
      </w:r>
      <w:r>
        <w:rPr>
          <w:spacing w:val="-13"/>
        </w:rPr>
        <w:t xml:space="preserve"> </w:t>
      </w:r>
      <w:r>
        <w:t>artists</w:t>
      </w:r>
      <w:r>
        <w:rPr>
          <w:spacing w:val="-14"/>
        </w:rPr>
        <w:t xml:space="preserve"> </w:t>
      </w:r>
      <w:r>
        <w:t>is</w:t>
      </w:r>
      <w:r>
        <w:rPr>
          <w:spacing w:val="-14"/>
        </w:rPr>
        <w:t xml:space="preserve"> </w:t>
      </w:r>
      <w:r>
        <w:rPr>
          <w:b/>
        </w:rPr>
        <w:t>color</w:t>
      </w:r>
      <w:r>
        <w:rPr>
          <w:b/>
          <w:spacing w:val="-15"/>
        </w:rPr>
        <w:t xml:space="preserve"> </w:t>
      </w:r>
      <w:r>
        <w:rPr>
          <w:b/>
        </w:rPr>
        <w:t>temperature</w:t>
      </w:r>
      <w:r>
        <w:t>.</w:t>
      </w:r>
      <w:r>
        <w:rPr>
          <w:spacing w:val="-17"/>
        </w:rPr>
        <w:t xml:space="preserve"> </w:t>
      </w:r>
      <w:r>
        <w:t>Colors</w:t>
      </w:r>
      <w:r>
        <w:rPr>
          <w:spacing w:val="-17"/>
        </w:rPr>
        <w:t xml:space="preserve"> </w:t>
      </w:r>
      <w:r>
        <w:t>can</w:t>
      </w:r>
      <w:r>
        <w:rPr>
          <w:spacing w:val="-17"/>
        </w:rPr>
        <w:t xml:space="preserve"> </w:t>
      </w:r>
      <w:r>
        <w:t>be</w:t>
      </w:r>
      <w:r>
        <w:rPr>
          <w:spacing w:val="-16"/>
        </w:rPr>
        <w:t xml:space="preserve"> </w:t>
      </w:r>
      <w:r>
        <w:t>either</w:t>
      </w:r>
      <w:r>
        <w:rPr>
          <w:spacing w:val="-17"/>
        </w:rPr>
        <w:t xml:space="preserve"> </w:t>
      </w:r>
      <w:r>
        <w:t>warm</w:t>
      </w:r>
      <w:r>
        <w:rPr>
          <w:spacing w:val="-17"/>
        </w:rPr>
        <w:t xml:space="preserve"> </w:t>
      </w:r>
      <w:r>
        <w:t>or</w:t>
      </w:r>
      <w:r>
        <w:rPr>
          <w:spacing w:val="-17"/>
        </w:rPr>
        <w:t xml:space="preserve"> </w:t>
      </w:r>
      <w:r>
        <w:t>cool.</w:t>
      </w:r>
      <w:r>
        <w:rPr>
          <w:spacing w:val="-16"/>
        </w:rPr>
        <w:t xml:space="preserve"> </w:t>
      </w:r>
      <w:r>
        <w:t>The</w:t>
      </w:r>
      <w:r>
        <w:rPr>
          <w:spacing w:val="-15"/>
        </w:rPr>
        <w:t xml:space="preserve"> </w:t>
      </w:r>
      <w:r>
        <w:rPr>
          <w:b/>
        </w:rPr>
        <w:t>warm</w:t>
      </w:r>
      <w:r>
        <w:rPr>
          <w:b/>
          <w:spacing w:val="-20"/>
        </w:rPr>
        <w:t xml:space="preserve"> </w:t>
      </w:r>
      <w:r>
        <w:t>end</w:t>
      </w:r>
      <w:r>
        <w:rPr>
          <w:spacing w:val="-18"/>
        </w:rPr>
        <w:t xml:space="preserve"> </w:t>
      </w:r>
      <w:r>
        <w:t>of</w:t>
      </w:r>
      <w:r>
        <w:rPr>
          <w:spacing w:val="-16"/>
        </w:rPr>
        <w:t xml:space="preserve"> </w:t>
      </w:r>
      <w:r>
        <w:t>the</w:t>
      </w:r>
      <w:r w:rsidR="00F56EDE">
        <w:t xml:space="preserve"> </w:t>
      </w:r>
      <w:r>
        <w:t>spectrum includes red, orange, and yellow.</w:t>
      </w:r>
      <w:r w:rsidR="00610DDD">
        <w:t xml:space="preserve"> </w:t>
      </w:r>
      <w:r>
        <w:t>The</w:t>
      </w:r>
      <w:r w:rsidR="00610DDD">
        <w:t xml:space="preserve"> </w:t>
      </w:r>
      <w:r>
        <w:rPr>
          <w:b/>
        </w:rPr>
        <w:t>cool</w:t>
      </w:r>
      <w:r w:rsidR="00F56EDE">
        <w:rPr>
          <w:b/>
        </w:rPr>
        <w:t xml:space="preserve"> </w:t>
      </w:r>
      <w:r>
        <w:rPr>
          <w:color w:val="231F20"/>
        </w:rPr>
        <w:t>end</w:t>
      </w:r>
      <w:r>
        <w:rPr>
          <w:color w:val="231F20"/>
          <w:spacing w:val="-9"/>
        </w:rPr>
        <w:t xml:space="preserve"> </w:t>
      </w:r>
      <w:r>
        <w:rPr>
          <w:color w:val="231F20"/>
        </w:rPr>
        <w:t>of</w:t>
      </w:r>
      <w:r>
        <w:rPr>
          <w:color w:val="231F20"/>
          <w:spacing w:val="-8"/>
        </w:rPr>
        <w:t xml:space="preserve"> </w:t>
      </w:r>
      <w:r>
        <w:rPr>
          <w:color w:val="231F20"/>
        </w:rPr>
        <w:t>the</w:t>
      </w:r>
      <w:r>
        <w:rPr>
          <w:color w:val="231F20"/>
          <w:spacing w:val="-8"/>
        </w:rPr>
        <w:t xml:space="preserve"> </w:t>
      </w:r>
      <w:r>
        <w:rPr>
          <w:color w:val="231F20"/>
          <w:spacing w:val="-3"/>
        </w:rPr>
        <w:t>visible</w:t>
      </w:r>
      <w:r>
        <w:rPr>
          <w:color w:val="231F20"/>
          <w:spacing w:val="-9"/>
        </w:rPr>
        <w:t xml:space="preserve"> </w:t>
      </w:r>
      <w:r>
        <w:rPr>
          <w:color w:val="231F20"/>
          <w:spacing w:val="-3"/>
        </w:rPr>
        <w:t>spectrum</w:t>
      </w:r>
      <w:r>
        <w:rPr>
          <w:color w:val="231F20"/>
          <w:spacing w:val="-8"/>
        </w:rPr>
        <w:t xml:space="preserve"> </w:t>
      </w:r>
      <w:r>
        <w:rPr>
          <w:color w:val="231F20"/>
          <w:spacing w:val="-3"/>
        </w:rPr>
        <w:t>contains</w:t>
      </w:r>
      <w:r>
        <w:rPr>
          <w:color w:val="231F20"/>
          <w:spacing w:val="-8"/>
        </w:rPr>
        <w:t xml:space="preserve"> </w:t>
      </w:r>
      <w:r>
        <w:rPr>
          <w:color w:val="231F20"/>
          <w:spacing w:val="-3"/>
        </w:rPr>
        <w:t>green,</w:t>
      </w:r>
      <w:r>
        <w:rPr>
          <w:color w:val="231F20"/>
          <w:spacing w:val="-9"/>
        </w:rPr>
        <w:t xml:space="preserve"> </w:t>
      </w:r>
      <w:r>
        <w:rPr>
          <w:color w:val="231F20"/>
          <w:spacing w:val="-3"/>
        </w:rPr>
        <w:t>blue,</w:t>
      </w:r>
      <w:r>
        <w:rPr>
          <w:color w:val="231F20"/>
          <w:spacing w:val="-8"/>
        </w:rPr>
        <w:t xml:space="preserve"> </w:t>
      </w:r>
      <w:r>
        <w:rPr>
          <w:color w:val="231F20"/>
        </w:rPr>
        <w:t>and</w:t>
      </w:r>
      <w:r>
        <w:rPr>
          <w:color w:val="231F20"/>
          <w:spacing w:val="-8"/>
        </w:rPr>
        <w:t xml:space="preserve"> </w:t>
      </w:r>
      <w:r>
        <w:rPr>
          <w:color w:val="231F20"/>
          <w:spacing w:val="-3"/>
        </w:rPr>
        <w:t xml:space="preserve">purple. That said, even yellow </w:t>
      </w:r>
      <w:r>
        <w:rPr>
          <w:color w:val="231F20"/>
        </w:rPr>
        <w:t xml:space="preserve">can be </w:t>
      </w:r>
      <w:r>
        <w:rPr>
          <w:color w:val="231F20"/>
          <w:spacing w:val="-3"/>
        </w:rPr>
        <w:t xml:space="preserve">cool, </w:t>
      </w:r>
      <w:r>
        <w:rPr>
          <w:color w:val="231F20"/>
        </w:rPr>
        <w:t xml:space="preserve">and </w:t>
      </w:r>
      <w:r>
        <w:rPr>
          <w:color w:val="231F20"/>
          <w:spacing w:val="-3"/>
        </w:rPr>
        <w:t xml:space="preserve">even blue can </w:t>
      </w:r>
      <w:r>
        <w:rPr>
          <w:color w:val="231F20"/>
        </w:rPr>
        <w:t xml:space="preserve">be </w:t>
      </w:r>
      <w:r>
        <w:rPr>
          <w:color w:val="231F20"/>
          <w:spacing w:val="-3"/>
        </w:rPr>
        <w:t xml:space="preserve">warm. Warm </w:t>
      </w:r>
      <w:r>
        <w:rPr>
          <w:color w:val="231F20"/>
        </w:rPr>
        <w:t xml:space="preserve">and </w:t>
      </w:r>
      <w:r>
        <w:rPr>
          <w:color w:val="231F20"/>
          <w:spacing w:val="-3"/>
        </w:rPr>
        <w:t xml:space="preserve">cool colors interact </w:t>
      </w:r>
      <w:r>
        <w:rPr>
          <w:color w:val="231F20"/>
        </w:rPr>
        <w:t xml:space="preserve">in </w:t>
      </w:r>
      <w:r>
        <w:rPr>
          <w:color w:val="231F20"/>
          <w:spacing w:val="-3"/>
        </w:rPr>
        <w:t xml:space="preserve">different ways </w:t>
      </w:r>
      <w:r>
        <w:rPr>
          <w:color w:val="231F20"/>
        </w:rPr>
        <w:t xml:space="preserve">and </w:t>
      </w:r>
      <w:r>
        <w:rPr>
          <w:color w:val="231F20"/>
          <w:spacing w:val="-3"/>
        </w:rPr>
        <w:t xml:space="preserve">artists </w:t>
      </w:r>
      <w:r>
        <w:rPr>
          <w:color w:val="231F20"/>
        </w:rPr>
        <w:t xml:space="preserve">are </w:t>
      </w:r>
      <w:r>
        <w:rPr>
          <w:color w:val="231F20"/>
          <w:spacing w:val="-3"/>
        </w:rPr>
        <w:t xml:space="preserve">trained </w:t>
      </w:r>
      <w:r>
        <w:rPr>
          <w:color w:val="231F20"/>
        </w:rPr>
        <w:t xml:space="preserve">to </w:t>
      </w:r>
      <w:r>
        <w:rPr>
          <w:color w:val="231F20"/>
          <w:spacing w:val="-3"/>
        </w:rPr>
        <w:t xml:space="preserve">notice </w:t>
      </w:r>
      <w:r>
        <w:rPr>
          <w:color w:val="231F20"/>
        </w:rPr>
        <w:t xml:space="preserve">and use </w:t>
      </w:r>
      <w:r>
        <w:rPr>
          <w:color w:val="231F20"/>
          <w:spacing w:val="-3"/>
        </w:rPr>
        <w:t xml:space="preserve">this difference; </w:t>
      </w:r>
      <w:r>
        <w:rPr>
          <w:color w:val="231F20"/>
        </w:rPr>
        <w:t xml:space="preserve">for </w:t>
      </w:r>
      <w:r>
        <w:rPr>
          <w:color w:val="231F20"/>
          <w:spacing w:val="-3"/>
        </w:rPr>
        <w:t xml:space="preserve">example, warm colors seem </w:t>
      </w:r>
      <w:r>
        <w:rPr>
          <w:color w:val="231F20"/>
        </w:rPr>
        <w:t xml:space="preserve">to </w:t>
      </w:r>
      <w:r>
        <w:rPr>
          <w:color w:val="231F20"/>
          <w:spacing w:val="-3"/>
        </w:rPr>
        <w:t xml:space="preserve">“advance” while cool colors “recede” </w:t>
      </w:r>
      <w:r>
        <w:rPr>
          <w:color w:val="231F20"/>
        </w:rPr>
        <w:t xml:space="preserve">in </w:t>
      </w:r>
      <w:r>
        <w:rPr>
          <w:color w:val="231F20"/>
          <w:spacing w:val="-3"/>
        </w:rPr>
        <w:t xml:space="preserve">space </w:t>
      </w:r>
      <w:r>
        <w:rPr>
          <w:color w:val="231F20"/>
        </w:rPr>
        <w:t xml:space="preserve">and </w:t>
      </w:r>
      <w:r>
        <w:rPr>
          <w:color w:val="231F20"/>
          <w:spacing w:val="-3"/>
        </w:rPr>
        <w:t xml:space="preserve">consequently shapes represented </w:t>
      </w:r>
      <w:r>
        <w:rPr>
          <w:color w:val="231F20"/>
        </w:rPr>
        <w:t xml:space="preserve">in </w:t>
      </w:r>
      <w:r>
        <w:rPr>
          <w:color w:val="231F20"/>
          <w:spacing w:val="-3"/>
        </w:rPr>
        <w:t xml:space="preserve">those colors appear </w:t>
      </w:r>
      <w:r>
        <w:rPr>
          <w:color w:val="231F20"/>
        </w:rPr>
        <w:t xml:space="preserve">to be at </w:t>
      </w:r>
      <w:r>
        <w:rPr>
          <w:color w:val="231F20"/>
          <w:spacing w:val="-3"/>
        </w:rPr>
        <w:t>different</w:t>
      </w:r>
      <w:r>
        <w:rPr>
          <w:color w:val="231F20"/>
          <w:spacing w:val="-31"/>
        </w:rPr>
        <w:t xml:space="preserve"> </w:t>
      </w:r>
      <w:r>
        <w:rPr>
          <w:color w:val="231F20"/>
          <w:spacing w:val="-3"/>
        </w:rPr>
        <w:t>depths.</w:t>
      </w:r>
    </w:p>
    <w:p w14:paraId="5081D786" w14:textId="77777777" w:rsidR="002132A0" w:rsidRDefault="002132A0" w:rsidP="00F56EDE">
      <w:pPr>
        <w:pStyle w:val="Body"/>
      </w:pPr>
      <w:r>
        <w:t xml:space="preserve">In organizing ideas about color, artists and art theorists have evolved a series of color schemes, or ordered relations between different colors. A </w:t>
      </w:r>
      <w:r>
        <w:rPr>
          <w:b/>
        </w:rPr>
        <w:t xml:space="preserve">monochromatic </w:t>
      </w:r>
      <w:r>
        <w:t xml:space="preserve">color scheme uses a single color. </w:t>
      </w:r>
      <w:r>
        <w:rPr>
          <w:i/>
        </w:rPr>
        <w:t xml:space="preserve">The Old Guitarist </w:t>
      </w:r>
      <w:r>
        <w:t>by Picasso is a good example of a monochromatic color scheme. (Figure 2.57) The pose of the figure, the texture of the ragged clothing and hair, and the dominating use of blue work together to create a unified emotional response of weariness and loneliness to the</w:t>
      </w:r>
      <w:r>
        <w:rPr>
          <w:spacing w:val="-15"/>
        </w:rPr>
        <w:t xml:space="preserve"> </w:t>
      </w:r>
      <w:r>
        <w:t>image.</w:t>
      </w:r>
    </w:p>
    <w:p w14:paraId="20360D44" w14:textId="77777777" w:rsidR="00F56EDE" w:rsidRDefault="00F56EDE" w:rsidP="00F56EDE">
      <w:pPr>
        <w:pStyle w:val="Body"/>
      </w:pPr>
    </w:p>
    <w:p w14:paraId="54A7BE85" w14:textId="77777777" w:rsidR="00F56EDE" w:rsidRDefault="00F56EDE" w:rsidP="00F56EDE">
      <w:pPr>
        <w:pStyle w:val="Body"/>
        <w:ind w:firstLine="0"/>
        <w:jc w:val="center"/>
      </w:pPr>
      <w:r>
        <w:rPr>
          <w:noProof/>
        </w:rPr>
        <w:lastRenderedPageBreak/>
        <w:drawing>
          <wp:inline distT="0" distB="0" distL="0" distR="0" wp14:anchorId="390A677C" wp14:editId="678EB1D1">
            <wp:extent cx="2013585" cy="3020060"/>
            <wp:effectExtent l="0" t="0" r="5715" b="2540"/>
            <wp:docPr id="1432" name="Picture 1422" descr="The Old Guitaris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2" name="Picture 1422"/>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13585" cy="3020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244E5D5" w14:textId="77777777" w:rsidR="00F56EDE" w:rsidRDefault="00F56EDE" w:rsidP="00F56EDE">
      <w:pPr>
        <w:pStyle w:val="CaptionHeader"/>
      </w:pPr>
      <w:r>
        <w:t xml:space="preserve">Figure 2.57 | </w:t>
      </w:r>
      <w:r w:rsidRPr="00F56EDE">
        <w:rPr>
          <w:i/>
        </w:rPr>
        <w:t>The Old Guitarist</w:t>
      </w:r>
    </w:p>
    <w:p w14:paraId="6831FD56" w14:textId="77777777" w:rsidR="00F56EDE" w:rsidRDefault="00F56EDE" w:rsidP="00F56EDE">
      <w:pPr>
        <w:pStyle w:val="CaptionText"/>
      </w:pPr>
      <w:r>
        <w:t xml:space="preserve">Artist: Pablo Picasso </w:t>
      </w:r>
    </w:p>
    <w:p w14:paraId="60D0A7BA" w14:textId="77777777" w:rsidR="00F56EDE" w:rsidRDefault="00F56EDE" w:rsidP="00F56EDE">
      <w:pPr>
        <w:pStyle w:val="CaptionText"/>
      </w:pPr>
      <w:r>
        <w:t>Author: User</w:t>
      </w:r>
      <w:r>
        <w:rPr>
          <w:spacing w:val="-17"/>
        </w:rPr>
        <w:t xml:space="preserve"> </w:t>
      </w:r>
      <w:r>
        <w:t>“</w:t>
      </w:r>
      <w:proofErr w:type="spellStart"/>
      <w:r>
        <w:t>Chimino</w:t>
      </w:r>
      <w:proofErr w:type="spellEnd"/>
      <w:r>
        <w:t>”</w:t>
      </w:r>
    </w:p>
    <w:p w14:paraId="3FBF8275" w14:textId="77777777" w:rsidR="00F56EDE" w:rsidRDefault="00F56EDE" w:rsidP="00F56EDE">
      <w:pPr>
        <w:pStyle w:val="CaptionText"/>
      </w:pPr>
      <w:r>
        <w:t xml:space="preserve">Source: Wikimedia Commons </w:t>
      </w:r>
    </w:p>
    <w:p w14:paraId="30FC8DF5" w14:textId="77777777" w:rsidR="00F56EDE" w:rsidRDefault="00F56EDE" w:rsidP="00F56EDE">
      <w:pPr>
        <w:pStyle w:val="CaptionText"/>
      </w:pPr>
      <w:r>
        <w:t>License: Public Domain</w:t>
      </w:r>
    </w:p>
    <w:p w14:paraId="63DEC678" w14:textId="77777777" w:rsidR="00F56EDE" w:rsidRDefault="00F56EDE" w:rsidP="00F56EDE">
      <w:pPr>
        <w:pStyle w:val="Body"/>
      </w:pPr>
    </w:p>
    <w:p w14:paraId="7470DAF5" w14:textId="77777777" w:rsidR="002132A0" w:rsidRDefault="002132A0" w:rsidP="00F56EDE">
      <w:pPr>
        <w:pStyle w:val="Body"/>
        <w:rPr>
          <w:color w:val="231F20"/>
        </w:rPr>
      </w:pPr>
      <w:r>
        <w:t xml:space="preserve">A </w:t>
      </w:r>
      <w:r>
        <w:rPr>
          <w:b/>
        </w:rPr>
        <w:t xml:space="preserve">complementary </w:t>
      </w:r>
      <w:r>
        <w:t>color scheme uses colors opposite to each other on the color wheel. As mentioned ear</w:t>
      </w:r>
      <w:r>
        <w:rPr>
          <w:color w:val="231F20"/>
        </w:rPr>
        <w:t xml:space="preserve">lier, Impressionist painters exploited the effect of complementary color schemes to heighten the brilliance of their color palettes. While not an Impressionist, in his painting </w:t>
      </w:r>
      <w:r>
        <w:rPr>
          <w:i/>
          <w:color w:val="231F20"/>
        </w:rPr>
        <w:t>The Starry Night</w:t>
      </w:r>
      <w:r>
        <w:rPr>
          <w:color w:val="231F20"/>
        </w:rPr>
        <w:t>, Van Gogh (1853-1890, Netherlands, lived France) uses the blue of the night sky to charge the orange of his crescent moon. (Figure 2.58)</w:t>
      </w:r>
    </w:p>
    <w:p w14:paraId="288CE264" w14:textId="77777777" w:rsidR="00F56EDE" w:rsidRDefault="00F56EDE" w:rsidP="00F56EDE">
      <w:pPr>
        <w:pStyle w:val="Body"/>
      </w:pPr>
    </w:p>
    <w:p w14:paraId="3FD5D3B2" w14:textId="77777777" w:rsidR="00F56EDE" w:rsidRDefault="00F56EDE" w:rsidP="00F56EDE">
      <w:pPr>
        <w:pStyle w:val="Body"/>
        <w:ind w:firstLine="0"/>
        <w:jc w:val="center"/>
      </w:pPr>
      <w:r>
        <w:rPr>
          <w:noProof/>
        </w:rPr>
        <w:lastRenderedPageBreak/>
        <w:drawing>
          <wp:inline distT="0" distB="0" distL="0" distR="0" wp14:anchorId="61271179" wp14:editId="40114B8C">
            <wp:extent cx="3812540" cy="3020060"/>
            <wp:effectExtent l="0" t="0" r="0" b="2540"/>
            <wp:docPr id="1431" name="Picture 1423" descr="Starry Nigh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1" name="Picture 1423"/>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12540" cy="3020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9272471" w14:textId="77777777" w:rsidR="00F56EDE" w:rsidRDefault="00F56EDE" w:rsidP="00F56EDE">
      <w:pPr>
        <w:pStyle w:val="CaptionHeader"/>
      </w:pPr>
      <w:r>
        <w:t xml:space="preserve">Figure 2.58 | </w:t>
      </w:r>
      <w:r w:rsidRPr="00F56EDE">
        <w:rPr>
          <w:i/>
        </w:rPr>
        <w:t>Starry Night</w:t>
      </w:r>
    </w:p>
    <w:p w14:paraId="3DADAF2F" w14:textId="77777777" w:rsidR="00F56EDE" w:rsidRDefault="00F56EDE" w:rsidP="00F56EDE">
      <w:pPr>
        <w:pStyle w:val="CaptionText"/>
      </w:pPr>
      <w:r>
        <w:t xml:space="preserve">Artist: Vincent van Gogh </w:t>
      </w:r>
    </w:p>
    <w:p w14:paraId="4B267763" w14:textId="77777777" w:rsidR="00F56EDE" w:rsidRDefault="00F56EDE" w:rsidP="00F56EDE">
      <w:pPr>
        <w:pStyle w:val="CaptionText"/>
      </w:pPr>
      <w:r>
        <w:t xml:space="preserve">Author: User </w:t>
      </w:r>
      <w:r>
        <w:t>“</w:t>
      </w:r>
      <w:proofErr w:type="spellStart"/>
      <w:r>
        <w:t>Dcoetzee</w:t>
      </w:r>
      <w:proofErr w:type="spellEnd"/>
      <w:r>
        <w:t>”</w:t>
      </w:r>
      <w:r>
        <w:t xml:space="preserve"> </w:t>
      </w:r>
    </w:p>
    <w:p w14:paraId="1DBEFE96" w14:textId="77777777" w:rsidR="00F56EDE" w:rsidRDefault="00F56EDE" w:rsidP="00F56EDE">
      <w:pPr>
        <w:pStyle w:val="CaptionText"/>
      </w:pPr>
      <w:r>
        <w:t xml:space="preserve">Source: Wikimedia Commons </w:t>
      </w:r>
    </w:p>
    <w:p w14:paraId="4339905E" w14:textId="77777777" w:rsidR="00F56EDE" w:rsidRDefault="00F56EDE" w:rsidP="00F56EDE">
      <w:pPr>
        <w:pStyle w:val="CaptionText"/>
      </w:pPr>
      <w:r>
        <w:t>License: Public Domain</w:t>
      </w:r>
    </w:p>
    <w:p w14:paraId="126431C1" w14:textId="77777777" w:rsidR="00F56EDE" w:rsidRDefault="00F56EDE" w:rsidP="00F56EDE">
      <w:pPr>
        <w:pStyle w:val="Body"/>
      </w:pPr>
    </w:p>
    <w:p w14:paraId="28D57728" w14:textId="77777777" w:rsidR="002132A0" w:rsidRDefault="002132A0" w:rsidP="00F56EDE">
      <w:pPr>
        <w:pStyle w:val="Body"/>
      </w:pPr>
      <w:r>
        <w:t xml:space="preserve">An </w:t>
      </w:r>
      <w:r>
        <w:rPr>
          <w:b/>
        </w:rPr>
        <w:t xml:space="preserve">analogous </w:t>
      </w:r>
      <w:r>
        <w:t xml:space="preserve">color scheme uses only one area of the color wheel. If the color green is chosen as the anchor color for the scheme, for example, the artist will use colors that occur between the yellow and blue points on the wheel. </w:t>
      </w:r>
      <w:r>
        <w:rPr>
          <w:i/>
        </w:rPr>
        <w:t xml:space="preserve">Still Life with a Glass and Oysters </w:t>
      </w:r>
      <w:r>
        <w:t xml:space="preserve">by Jan </w:t>
      </w:r>
      <w:proofErr w:type="spellStart"/>
      <w:r>
        <w:t>Davidsz</w:t>
      </w:r>
      <w:proofErr w:type="spellEnd"/>
      <w:r>
        <w:t xml:space="preserve">. de </w:t>
      </w:r>
      <w:proofErr w:type="spellStart"/>
      <w:r>
        <w:t>Heem</w:t>
      </w:r>
      <w:proofErr w:type="spellEnd"/>
      <w:r>
        <w:t xml:space="preserve"> (1606-1684, Netherlands, lived Belgium) is a good example of an orange/yellow/green analogous scheme. (Figure 2.59</w:t>
      </w:r>
      <w:r>
        <w:rPr>
          <w:i/>
        </w:rPr>
        <w:t xml:space="preserve">) </w:t>
      </w:r>
      <w:r>
        <w:t>There are many other color schemes that are used for various</w:t>
      </w:r>
      <w:r>
        <w:rPr>
          <w:spacing w:val="-16"/>
        </w:rPr>
        <w:t xml:space="preserve"> </w:t>
      </w:r>
      <w:r>
        <w:t>applications,</w:t>
      </w:r>
      <w:r>
        <w:rPr>
          <w:spacing w:val="-15"/>
        </w:rPr>
        <w:t xml:space="preserve"> </w:t>
      </w:r>
      <w:r>
        <w:t>but</w:t>
      </w:r>
      <w:r>
        <w:rPr>
          <w:spacing w:val="-15"/>
        </w:rPr>
        <w:t xml:space="preserve"> </w:t>
      </w:r>
      <w:r>
        <w:t>these</w:t>
      </w:r>
      <w:r>
        <w:rPr>
          <w:spacing w:val="-15"/>
        </w:rPr>
        <w:t xml:space="preserve"> </w:t>
      </w:r>
      <w:r>
        <w:t>three</w:t>
      </w:r>
      <w:r>
        <w:rPr>
          <w:spacing w:val="-16"/>
        </w:rPr>
        <w:t xml:space="preserve"> </w:t>
      </w:r>
      <w:r>
        <w:t>suffice</w:t>
      </w:r>
      <w:r>
        <w:rPr>
          <w:spacing w:val="-15"/>
        </w:rPr>
        <w:t xml:space="preserve"> </w:t>
      </w:r>
      <w:r>
        <w:t>to</w:t>
      </w:r>
      <w:r>
        <w:rPr>
          <w:spacing w:val="-15"/>
        </w:rPr>
        <w:t xml:space="preserve"> </w:t>
      </w:r>
      <w:r>
        <w:t>illustrate</w:t>
      </w:r>
      <w:r>
        <w:rPr>
          <w:spacing w:val="-15"/>
        </w:rPr>
        <w:t xml:space="preserve"> </w:t>
      </w:r>
      <w:r>
        <w:t>the</w:t>
      </w:r>
      <w:r>
        <w:rPr>
          <w:spacing w:val="-16"/>
        </w:rPr>
        <w:t xml:space="preserve"> </w:t>
      </w:r>
      <w:r>
        <w:t>idea.</w:t>
      </w:r>
    </w:p>
    <w:p w14:paraId="2048FC4B" w14:textId="77777777" w:rsidR="00F56EDE" w:rsidRDefault="00F56EDE" w:rsidP="00F56EDE">
      <w:pPr>
        <w:pStyle w:val="Body"/>
      </w:pPr>
    </w:p>
    <w:p w14:paraId="2B039D04" w14:textId="77777777" w:rsidR="00F56EDE" w:rsidRDefault="00F56EDE" w:rsidP="00F56EDE">
      <w:pPr>
        <w:pStyle w:val="Body"/>
        <w:ind w:firstLine="0"/>
        <w:jc w:val="center"/>
      </w:pPr>
      <w:r>
        <w:rPr>
          <w:noProof/>
        </w:rPr>
        <w:lastRenderedPageBreak/>
        <w:drawing>
          <wp:inline distT="0" distB="0" distL="0" distR="0" wp14:anchorId="20FB7B38" wp14:editId="7FD74E7C">
            <wp:extent cx="2074545" cy="2716530"/>
            <wp:effectExtent l="0" t="0" r="0" b="1270"/>
            <wp:docPr id="1435" name="Picture 1419" descr="Still Life with a Glass and Oyster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5" name="Picture 1419"/>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74545" cy="271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4AB7F24" w14:textId="77777777" w:rsidR="00F56EDE" w:rsidRDefault="00F56EDE" w:rsidP="00F56EDE">
      <w:pPr>
        <w:pStyle w:val="CaptionHeader"/>
      </w:pPr>
      <w:r>
        <w:t xml:space="preserve">Figure 2.59 | </w:t>
      </w:r>
      <w:r w:rsidRPr="00F56EDE">
        <w:rPr>
          <w:i/>
        </w:rPr>
        <w:t>Still Life with a Glass and Oysters</w:t>
      </w:r>
    </w:p>
    <w:p w14:paraId="02395602" w14:textId="77777777" w:rsidR="00F56EDE" w:rsidRDefault="00F56EDE" w:rsidP="00F56EDE">
      <w:pPr>
        <w:pStyle w:val="CaptionText"/>
      </w:pPr>
      <w:r>
        <w:t xml:space="preserve">Artist: Jan </w:t>
      </w:r>
      <w:proofErr w:type="spellStart"/>
      <w:r>
        <w:t>Davidszoon</w:t>
      </w:r>
      <w:proofErr w:type="spellEnd"/>
      <w:r>
        <w:t xml:space="preserve"> de </w:t>
      </w:r>
      <w:proofErr w:type="spellStart"/>
      <w:r>
        <w:t>Heem</w:t>
      </w:r>
      <w:proofErr w:type="spellEnd"/>
      <w:r>
        <w:t xml:space="preserve"> </w:t>
      </w:r>
    </w:p>
    <w:p w14:paraId="6CA53A9A" w14:textId="77777777" w:rsidR="00F56EDE" w:rsidRDefault="00F56EDE" w:rsidP="00F56EDE">
      <w:pPr>
        <w:pStyle w:val="CaptionText"/>
      </w:pPr>
      <w:r>
        <w:t>Source: Met Museum</w:t>
      </w:r>
    </w:p>
    <w:p w14:paraId="19C628C6" w14:textId="77777777" w:rsidR="00F56EDE" w:rsidRDefault="00F56EDE" w:rsidP="00F56EDE">
      <w:pPr>
        <w:pStyle w:val="CaptionText"/>
      </w:pPr>
      <w:r>
        <w:t>License: OASC</w:t>
      </w:r>
    </w:p>
    <w:p w14:paraId="62170407" w14:textId="77777777" w:rsidR="00F56EDE" w:rsidRDefault="00F56EDE" w:rsidP="00F56EDE">
      <w:pPr>
        <w:pStyle w:val="Body"/>
      </w:pPr>
    </w:p>
    <w:p w14:paraId="2802610D" w14:textId="77777777" w:rsidR="002132A0" w:rsidRDefault="00F56EDE" w:rsidP="00BF69D7">
      <w:pPr>
        <w:pStyle w:val="Heading2"/>
      </w:pPr>
      <w:r>
        <w:t xml:space="preserve">2.5.2 </w:t>
      </w:r>
      <w:r w:rsidR="002132A0">
        <w:t>Principles of</w:t>
      </w:r>
      <w:r w:rsidR="002132A0">
        <w:rPr>
          <w:spacing w:val="-6"/>
        </w:rPr>
        <w:t xml:space="preserve"> </w:t>
      </w:r>
      <w:r w:rsidR="002132A0">
        <w:t>Design</w:t>
      </w:r>
    </w:p>
    <w:p w14:paraId="7E5207C3" w14:textId="77777777" w:rsidR="002132A0" w:rsidRDefault="002132A0" w:rsidP="00F56EDE">
      <w:pPr>
        <w:pStyle w:val="Body"/>
      </w:pPr>
      <w:r>
        <w:t>The elements of design are the visual components that artists</w:t>
      </w:r>
      <w:r>
        <w:rPr>
          <w:spacing w:val="14"/>
        </w:rPr>
        <w:t xml:space="preserve"> </w:t>
      </w:r>
      <w:r>
        <w:t>use</w:t>
      </w:r>
      <w:r>
        <w:rPr>
          <w:spacing w:val="14"/>
        </w:rPr>
        <w:t xml:space="preserve"> </w:t>
      </w:r>
      <w:r>
        <w:t>to</w:t>
      </w:r>
      <w:r>
        <w:rPr>
          <w:spacing w:val="14"/>
        </w:rPr>
        <w:t xml:space="preserve"> </w:t>
      </w:r>
      <w:r>
        <w:t>make</w:t>
      </w:r>
      <w:r>
        <w:rPr>
          <w:spacing w:val="14"/>
        </w:rPr>
        <w:t xml:space="preserve"> </w:t>
      </w:r>
      <w:r>
        <w:t>artworks.</w:t>
      </w:r>
      <w:r>
        <w:rPr>
          <w:spacing w:val="14"/>
        </w:rPr>
        <w:t xml:space="preserve"> </w:t>
      </w:r>
      <w:r>
        <w:t>The</w:t>
      </w:r>
      <w:r>
        <w:rPr>
          <w:spacing w:val="14"/>
        </w:rPr>
        <w:t xml:space="preserve"> </w:t>
      </w:r>
      <w:r>
        <w:t>principles</w:t>
      </w:r>
      <w:r>
        <w:rPr>
          <w:spacing w:val="14"/>
        </w:rPr>
        <w:t xml:space="preserve"> </w:t>
      </w:r>
      <w:r>
        <w:t>of</w:t>
      </w:r>
      <w:r>
        <w:rPr>
          <w:spacing w:val="14"/>
        </w:rPr>
        <w:t xml:space="preserve"> </w:t>
      </w:r>
      <w:r>
        <w:t>design</w:t>
      </w:r>
      <w:r>
        <w:rPr>
          <w:spacing w:val="15"/>
        </w:rPr>
        <w:t xml:space="preserve"> </w:t>
      </w:r>
      <w:r>
        <w:t>are</w:t>
      </w:r>
      <w:r w:rsidR="00F56EDE">
        <w:t xml:space="preserve"> </w:t>
      </w:r>
      <w:r>
        <w:rPr>
          <w:color w:val="231F20"/>
        </w:rPr>
        <w:t>the</w:t>
      </w:r>
      <w:r>
        <w:rPr>
          <w:color w:val="231F20"/>
          <w:spacing w:val="-11"/>
        </w:rPr>
        <w:t xml:space="preserve"> </w:t>
      </w:r>
      <w:r>
        <w:rPr>
          <w:color w:val="231F20"/>
        </w:rPr>
        <w:t>various</w:t>
      </w:r>
      <w:r>
        <w:rPr>
          <w:color w:val="231F20"/>
          <w:spacing w:val="-11"/>
        </w:rPr>
        <w:t xml:space="preserve"> </w:t>
      </w:r>
      <w:r>
        <w:rPr>
          <w:color w:val="231F20"/>
        </w:rPr>
        <w:t>ways</w:t>
      </w:r>
      <w:r>
        <w:rPr>
          <w:color w:val="231F20"/>
          <w:spacing w:val="-11"/>
        </w:rPr>
        <w:t xml:space="preserve"> </w:t>
      </w:r>
      <w:r>
        <w:rPr>
          <w:color w:val="231F20"/>
        </w:rPr>
        <w:t>in</w:t>
      </w:r>
      <w:r>
        <w:rPr>
          <w:color w:val="231F20"/>
          <w:spacing w:val="-11"/>
        </w:rPr>
        <w:t xml:space="preserve"> </w:t>
      </w:r>
      <w:r>
        <w:rPr>
          <w:color w:val="231F20"/>
        </w:rPr>
        <w:t>which</w:t>
      </w:r>
      <w:r>
        <w:rPr>
          <w:color w:val="231F20"/>
          <w:spacing w:val="-11"/>
        </w:rPr>
        <w:t xml:space="preserve"> </w:t>
      </w:r>
      <w:r>
        <w:rPr>
          <w:color w:val="231F20"/>
        </w:rPr>
        <w:t>those</w:t>
      </w:r>
      <w:r>
        <w:rPr>
          <w:color w:val="231F20"/>
          <w:spacing w:val="-11"/>
        </w:rPr>
        <w:t xml:space="preserve"> </w:t>
      </w:r>
      <w:r>
        <w:rPr>
          <w:color w:val="231F20"/>
        </w:rPr>
        <w:t>elements</w:t>
      </w:r>
      <w:r>
        <w:rPr>
          <w:color w:val="231F20"/>
          <w:spacing w:val="-11"/>
        </w:rPr>
        <w:t xml:space="preserve"> </w:t>
      </w:r>
      <w:r>
        <w:rPr>
          <w:color w:val="231F20"/>
        </w:rPr>
        <w:t>or</w:t>
      </w:r>
      <w:r>
        <w:rPr>
          <w:color w:val="231F20"/>
          <w:spacing w:val="-11"/>
        </w:rPr>
        <w:t xml:space="preserve"> </w:t>
      </w:r>
      <w:r>
        <w:rPr>
          <w:color w:val="231F20"/>
        </w:rPr>
        <w:t>components</w:t>
      </w:r>
      <w:r>
        <w:rPr>
          <w:color w:val="231F20"/>
          <w:spacing w:val="-11"/>
        </w:rPr>
        <w:t xml:space="preserve"> </w:t>
      </w:r>
      <w:r>
        <w:rPr>
          <w:color w:val="231F20"/>
        </w:rPr>
        <w:t>are</w:t>
      </w:r>
      <w:r>
        <w:rPr>
          <w:color w:val="231F20"/>
          <w:spacing w:val="-11"/>
        </w:rPr>
        <w:t xml:space="preserve"> </w:t>
      </w:r>
      <w:r>
        <w:rPr>
          <w:color w:val="231F20"/>
        </w:rPr>
        <w:t>arranged</w:t>
      </w:r>
      <w:r>
        <w:rPr>
          <w:color w:val="231F20"/>
          <w:spacing w:val="-11"/>
        </w:rPr>
        <w:t xml:space="preserve"> </w:t>
      </w:r>
      <w:r>
        <w:rPr>
          <w:color w:val="231F20"/>
        </w:rPr>
        <w:t>to</w:t>
      </w:r>
      <w:r>
        <w:rPr>
          <w:color w:val="231F20"/>
          <w:spacing w:val="-10"/>
        </w:rPr>
        <w:t xml:space="preserve"> </w:t>
      </w:r>
      <w:r>
        <w:rPr>
          <w:color w:val="231F20"/>
        </w:rPr>
        <w:t>produce</w:t>
      </w:r>
      <w:r>
        <w:rPr>
          <w:color w:val="231F20"/>
          <w:spacing w:val="-11"/>
        </w:rPr>
        <w:t xml:space="preserve"> </w:t>
      </w:r>
      <w:r>
        <w:rPr>
          <w:color w:val="231F20"/>
        </w:rPr>
        <w:t>a</w:t>
      </w:r>
      <w:r>
        <w:rPr>
          <w:color w:val="231F20"/>
          <w:spacing w:val="-11"/>
        </w:rPr>
        <w:t xml:space="preserve"> </w:t>
      </w:r>
      <w:r>
        <w:rPr>
          <w:color w:val="231F20"/>
        </w:rPr>
        <w:t>desired</w:t>
      </w:r>
      <w:r>
        <w:rPr>
          <w:color w:val="231F20"/>
          <w:spacing w:val="-10"/>
        </w:rPr>
        <w:t xml:space="preserve"> </w:t>
      </w:r>
      <w:r>
        <w:rPr>
          <w:color w:val="231F20"/>
        </w:rPr>
        <w:t>effect. There are as many ways to approach the arrangement of the elements of art as there are artists. Each work of art is unique in its conception, design, and execution. Recent developments in the visual</w:t>
      </w:r>
      <w:r>
        <w:rPr>
          <w:color w:val="231F20"/>
          <w:spacing w:val="-10"/>
        </w:rPr>
        <w:t xml:space="preserve"> </w:t>
      </w:r>
      <w:r>
        <w:rPr>
          <w:color w:val="231F20"/>
        </w:rPr>
        <w:t>arts</w:t>
      </w:r>
      <w:r>
        <w:rPr>
          <w:color w:val="231F20"/>
          <w:spacing w:val="-10"/>
        </w:rPr>
        <w:t xml:space="preserve"> </w:t>
      </w:r>
      <w:r>
        <w:rPr>
          <w:color w:val="231F20"/>
        </w:rPr>
        <w:t>have</w:t>
      </w:r>
      <w:r>
        <w:rPr>
          <w:color w:val="231F20"/>
          <w:spacing w:val="-9"/>
        </w:rPr>
        <w:t xml:space="preserve"> </w:t>
      </w:r>
      <w:r>
        <w:rPr>
          <w:color w:val="231F20"/>
        </w:rPr>
        <w:t>introduced</w:t>
      </w:r>
      <w:r>
        <w:rPr>
          <w:color w:val="231F20"/>
          <w:spacing w:val="-10"/>
        </w:rPr>
        <w:t xml:space="preserve"> </w:t>
      </w:r>
      <w:r>
        <w:rPr>
          <w:color w:val="231F20"/>
        </w:rPr>
        <w:t>accidental</w:t>
      </w:r>
      <w:r>
        <w:rPr>
          <w:color w:val="231F20"/>
          <w:spacing w:val="-10"/>
        </w:rPr>
        <w:t xml:space="preserve"> </w:t>
      </w:r>
      <w:r>
        <w:rPr>
          <w:color w:val="231F20"/>
        </w:rPr>
        <w:t>and</w:t>
      </w:r>
      <w:r>
        <w:rPr>
          <w:color w:val="231F20"/>
          <w:spacing w:val="-9"/>
        </w:rPr>
        <w:t xml:space="preserve"> </w:t>
      </w:r>
      <w:r>
        <w:rPr>
          <w:color w:val="231F20"/>
        </w:rPr>
        <w:t>irrational</w:t>
      </w:r>
      <w:r>
        <w:rPr>
          <w:color w:val="231F20"/>
          <w:spacing w:val="-10"/>
        </w:rPr>
        <w:t xml:space="preserve"> </w:t>
      </w:r>
      <w:r>
        <w:rPr>
          <w:color w:val="231F20"/>
        </w:rPr>
        <w:t>approaches</w:t>
      </w:r>
      <w:r>
        <w:rPr>
          <w:color w:val="231F20"/>
          <w:spacing w:val="-10"/>
        </w:rPr>
        <w:t xml:space="preserve"> </w:t>
      </w:r>
      <w:r>
        <w:rPr>
          <w:color w:val="231F20"/>
        </w:rPr>
        <w:t>to</w:t>
      </w:r>
      <w:r>
        <w:rPr>
          <w:color w:val="231F20"/>
          <w:spacing w:val="-9"/>
        </w:rPr>
        <w:t xml:space="preserve"> </w:t>
      </w:r>
      <w:r>
        <w:rPr>
          <w:color w:val="231F20"/>
        </w:rPr>
        <w:t>artmaking.</w:t>
      </w:r>
      <w:r>
        <w:rPr>
          <w:color w:val="231F20"/>
          <w:spacing w:val="-10"/>
        </w:rPr>
        <w:t xml:space="preserve"> </w:t>
      </w:r>
      <w:r>
        <w:rPr>
          <w:color w:val="231F20"/>
        </w:rPr>
        <w:t>In</w:t>
      </w:r>
      <w:r>
        <w:rPr>
          <w:color w:val="231F20"/>
          <w:spacing w:val="-10"/>
        </w:rPr>
        <w:t xml:space="preserve"> </w:t>
      </w:r>
      <w:r>
        <w:rPr>
          <w:color w:val="231F20"/>
        </w:rPr>
        <w:t>these</w:t>
      </w:r>
      <w:r>
        <w:rPr>
          <w:color w:val="231F20"/>
          <w:spacing w:val="-9"/>
        </w:rPr>
        <w:t xml:space="preserve"> </w:t>
      </w:r>
      <w:r>
        <w:rPr>
          <w:color w:val="231F20"/>
        </w:rPr>
        <w:t>approaches, the outcome of the work of art is not planned. While these works of art may be said to lack conscious design, sometimes they are successful. It is often possible to attribute the success of irrationally or accidentally produced works of art to one or more operating principles of organization.</w:t>
      </w:r>
      <w:r>
        <w:rPr>
          <w:color w:val="231F20"/>
          <w:spacing w:val="-4"/>
        </w:rPr>
        <w:t xml:space="preserve"> </w:t>
      </w:r>
      <w:r>
        <w:rPr>
          <w:color w:val="231F20"/>
        </w:rPr>
        <w:t>Becoming</w:t>
      </w:r>
      <w:r>
        <w:rPr>
          <w:color w:val="231F20"/>
          <w:spacing w:val="-4"/>
        </w:rPr>
        <w:t xml:space="preserve"> </w:t>
      </w:r>
      <w:r>
        <w:rPr>
          <w:color w:val="231F20"/>
        </w:rPr>
        <w:t>aware</w:t>
      </w:r>
      <w:r>
        <w:rPr>
          <w:color w:val="231F20"/>
          <w:spacing w:val="-3"/>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principles</w:t>
      </w:r>
      <w:r>
        <w:rPr>
          <w:color w:val="231F20"/>
          <w:spacing w:val="-3"/>
        </w:rPr>
        <w:t xml:space="preserve"> </w:t>
      </w:r>
      <w:r>
        <w:rPr>
          <w:color w:val="231F20"/>
        </w:rPr>
        <w:t>of</w:t>
      </w:r>
      <w:r>
        <w:rPr>
          <w:color w:val="231F20"/>
          <w:spacing w:val="-4"/>
        </w:rPr>
        <w:t xml:space="preserve"> </w:t>
      </w:r>
      <w:r>
        <w:rPr>
          <w:color w:val="231F20"/>
        </w:rPr>
        <w:t>design</w:t>
      </w:r>
      <w:r>
        <w:rPr>
          <w:color w:val="231F20"/>
          <w:spacing w:val="-3"/>
        </w:rPr>
        <w:t xml:space="preserve"> </w:t>
      </w:r>
      <w:r>
        <w:rPr>
          <w:color w:val="231F20"/>
        </w:rPr>
        <w:t>in</w:t>
      </w:r>
      <w:r>
        <w:rPr>
          <w:color w:val="231F20"/>
          <w:spacing w:val="-5"/>
        </w:rPr>
        <w:t xml:space="preserve"> </w:t>
      </w:r>
      <w:r>
        <w:rPr>
          <w:color w:val="231F20"/>
        </w:rPr>
        <w:t>a</w:t>
      </w:r>
      <w:r>
        <w:rPr>
          <w:color w:val="231F20"/>
          <w:spacing w:val="-3"/>
        </w:rPr>
        <w:t xml:space="preserve"> </w:t>
      </w:r>
      <w:r>
        <w:rPr>
          <w:color w:val="231F20"/>
        </w:rPr>
        <w:t>work</w:t>
      </w:r>
      <w:r>
        <w:rPr>
          <w:color w:val="231F20"/>
          <w:spacing w:val="-5"/>
        </w:rPr>
        <w:t xml:space="preserve"> </w:t>
      </w:r>
      <w:r>
        <w:rPr>
          <w:color w:val="231F20"/>
        </w:rPr>
        <w:t>of</w:t>
      </w:r>
      <w:r>
        <w:rPr>
          <w:color w:val="231F20"/>
          <w:spacing w:val="-4"/>
        </w:rPr>
        <w:t xml:space="preserve"> </w:t>
      </w:r>
      <w:r>
        <w:rPr>
          <w:color w:val="231F20"/>
        </w:rPr>
        <w:t>art</w:t>
      </w:r>
      <w:r>
        <w:rPr>
          <w:color w:val="231F20"/>
          <w:spacing w:val="-3"/>
        </w:rPr>
        <w:t xml:space="preserve"> </w:t>
      </w:r>
      <w:r>
        <w:rPr>
          <w:color w:val="231F20"/>
        </w:rPr>
        <w:t>allows</w:t>
      </w:r>
      <w:r>
        <w:rPr>
          <w:color w:val="231F20"/>
          <w:spacing w:val="-4"/>
        </w:rPr>
        <w:t xml:space="preserve"> </w:t>
      </w:r>
      <w:r>
        <w:rPr>
          <w:color w:val="231F20"/>
        </w:rPr>
        <w:t>the</w:t>
      </w:r>
      <w:r>
        <w:rPr>
          <w:color w:val="231F20"/>
          <w:spacing w:val="-3"/>
        </w:rPr>
        <w:t xml:space="preserve"> </w:t>
      </w:r>
      <w:r>
        <w:rPr>
          <w:color w:val="231F20"/>
        </w:rPr>
        <w:t>viewer</w:t>
      </w:r>
      <w:r>
        <w:rPr>
          <w:color w:val="231F20"/>
          <w:spacing w:val="-4"/>
        </w:rPr>
        <w:t xml:space="preserve"> </w:t>
      </w:r>
      <w:r>
        <w:rPr>
          <w:color w:val="231F20"/>
        </w:rPr>
        <w:t>to</w:t>
      </w:r>
      <w:r>
        <w:rPr>
          <w:color w:val="231F20"/>
          <w:spacing w:val="-4"/>
        </w:rPr>
        <w:t xml:space="preserve"> </w:t>
      </w:r>
      <w:r>
        <w:rPr>
          <w:color w:val="231F20"/>
        </w:rPr>
        <w:t>add</w:t>
      </w:r>
      <w:r>
        <w:rPr>
          <w:color w:val="231F20"/>
          <w:spacing w:val="-3"/>
        </w:rPr>
        <w:t xml:space="preserve"> </w:t>
      </w:r>
      <w:r>
        <w:rPr>
          <w:color w:val="231F20"/>
        </w:rPr>
        <w:t>depth to</w:t>
      </w:r>
      <w:r>
        <w:rPr>
          <w:color w:val="231F20"/>
          <w:spacing w:val="-10"/>
        </w:rPr>
        <w:t xml:space="preserve"> </w:t>
      </w:r>
      <w:r>
        <w:rPr>
          <w:color w:val="231F20"/>
        </w:rPr>
        <w:t>the</w:t>
      </w:r>
      <w:r>
        <w:rPr>
          <w:color w:val="231F20"/>
          <w:spacing w:val="-9"/>
        </w:rPr>
        <w:t xml:space="preserve"> </w:t>
      </w:r>
      <w:r>
        <w:rPr>
          <w:color w:val="231F20"/>
        </w:rPr>
        <w:t>analysis</w:t>
      </w:r>
      <w:r>
        <w:rPr>
          <w:color w:val="231F20"/>
          <w:spacing w:val="-9"/>
        </w:rPr>
        <w:t xml:space="preserve"> </w:t>
      </w:r>
      <w:r>
        <w:rPr>
          <w:color w:val="231F20"/>
        </w:rPr>
        <w:t>of</w:t>
      </w:r>
      <w:r>
        <w:rPr>
          <w:color w:val="231F20"/>
          <w:spacing w:val="-9"/>
        </w:rPr>
        <w:t xml:space="preserve"> </w:t>
      </w:r>
      <w:r>
        <w:rPr>
          <w:color w:val="231F20"/>
        </w:rPr>
        <w:t>those</w:t>
      </w:r>
      <w:r>
        <w:rPr>
          <w:color w:val="231F20"/>
          <w:spacing w:val="-9"/>
        </w:rPr>
        <w:t xml:space="preserve"> </w:t>
      </w:r>
      <w:r>
        <w:rPr>
          <w:color w:val="231F20"/>
        </w:rPr>
        <w:t>works.</w:t>
      </w:r>
      <w:r>
        <w:rPr>
          <w:color w:val="231F20"/>
          <w:spacing w:val="-9"/>
        </w:rPr>
        <w:t xml:space="preserve"> </w:t>
      </w:r>
      <w:r>
        <w:rPr>
          <w:color w:val="231F20"/>
        </w:rPr>
        <w:t>What</w:t>
      </w:r>
      <w:r>
        <w:rPr>
          <w:color w:val="231F20"/>
          <w:spacing w:val="-9"/>
        </w:rPr>
        <w:t xml:space="preserve"> </w:t>
      </w:r>
      <w:r>
        <w:rPr>
          <w:color w:val="231F20"/>
        </w:rPr>
        <w:t>follows</w:t>
      </w:r>
      <w:r>
        <w:rPr>
          <w:color w:val="231F20"/>
          <w:spacing w:val="-9"/>
        </w:rPr>
        <w:t xml:space="preserve"> </w:t>
      </w:r>
      <w:r>
        <w:rPr>
          <w:color w:val="231F20"/>
        </w:rPr>
        <w:t>are</w:t>
      </w:r>
      <w:r>
        <w:rPr>
          <w:color w:val="231F20"/>
          <w:spacing w:val="-9"/>
        </w:rPr>
        <w:t xml:space="preserve"> </w:t>
      </w:r>
      <w:r>
        <w:rPr>
          <w:color w:val="231F20"/>
        </w:rPr>
        <w:t>five</w:t>
      </w:r>
      <w:r>
        <w:rPr>
          <w:color w:val="231F20"/>
          <w:spacing w:val="-9"/>
        </w:rPr>
        <w:t xml:space="preserve"> </w:t>
      </w:r>
      <w:r>
        <w:rPr>
          <w:color w:val="231F20"/>
        </w:rPr>
        <w:t>principles</w:t>
      </w:r>
      <w:r>
        <w:rPr>
          <w:color w:val="231F20"/>
          <w:spacing w:val="-9"/>
        </w:rPr>
        <w:t xml:space="preserve"> </w:t>
      </w:r>
      <w:r>
        <w:rPr>
          <w:color w:val="231F20"/>
        </w:rPr>
        <w:t>of</w:t>
      </w:r>
      <w:r>
        <w:rPr>
          <w:color w:val="231F20"/>
          <w:spacing w:val="-9"/>
        </w:rPr>
        <w:t xml:space="preserve"> </w:t>
      </w:r>
      <w:r>
        <w:rPr>
          <w:color w:val="231F20"/>
        </w:rPr>
        <w:t>design.</w:t>
      </w:r>
      <w:r>
        <w:rPr>
          <w:color w:val="231F20"/>
          <w:spacing w:val="-9"/>
        </w:rPr>
        <w:t xml:space="preserve"> </w:t>
      </w:r>
      <w:r>
        <w:rPr>
          <w:color w:val="231F20"/>
        </w:rPr>
        <w:t>The</w:t>
      </w:r>
      <w:r>
        <w:rPr>
          <w:color w:val="231F20"/>
          <w:spacing w:val="-9"/>
        </w:rPr>
        <w:t xml:space="preserve"> </w:t>
      </w:r>
      <w:r>
        <w:rPr>
          <w:color w:val="231F20"/>
        </w:rPr>
        <w:t>list</w:t>
      </w:r>
      <w:r>
        <w:rPr>
          <w:color w:val="231F20"/>
          <w:spacing w:val="-9"/>
        </w:rPr>
        <w:t xml:space="preserve"> </w:t>
      </w:r>
      <w:r>
        <w:rPr>
          <w:color w:val="231F20"/>
        </w:rPr>
        <w:t>is</w:t>
      </w:r>
      <w:r>
        <w:rPr>
          <w:color w:val="231F20"/>
          <w:spacing w:val="-9"/>
        </w:rPr>
        <w:t xml:space="preserve"> </w:t>
      </w:r>
      <w:r>
        <w:rPr>
          <w:color w:val="231F20"/>
        </w:rPr>
        <w:t>not</w:t>
      </w:r>
      <w:r>
        <w:rPr>
          <w:color w:val="231F20"/>
          <w:spacing w:val="-9"/>
        </w:rPr>
        <w:t xml:space="preserve"> </w:t>
      </w:r>
      <w:r>
        <w:rPr>
          <w:color w:val="231F20"/>
        </w:rPr>
        <w:t>exhaustive but is a good place to</w:t>
      </w:r>
      <w:r>
        <w:rPr>
          <w:color w:val="231F20"/>
          <w:spacing w:val="-6"/>
        </w:rPr>
        <w:t xml:space="preserve"> </w:t>
      </w:r>
      <w:r>
        <w:rPr>
          <w:color w:val="231F20"/>
        </w:rPr>
        <w:t>start.</w:t>
      </w:r>
    </w:p>
    <w:p w14:paraId="2C00AE17" w14:textId="77777777" w:rsidR="002132A0" w:rsidRDefault="002132A0" w:rsidP="00F56EDE">
      <w:pPr>
        <w:pStyle w:val="Body"/>
      </w:pPr>
    </w:p>
    <w:p w14:paraId="312371B6" w14:textId="77777777" w:rsidR="002132A0" w:rsidRDefault="00F56EDE" w:rsidP="00BF69D7">
      <w:pPr>
        <w:pStyle w:val="Heading3"/>
      </w:pPr>
      <w:r>
        <w:t xml:space="preserve">2.5.2.1 </w:t>
      </w:r>
      <w:r w:rsidR="002132A0">
        <w:t>Unity/Variety</w:t>
      </w:r>
    </w:p>
    <w:p w14:paraId="37CE264A" w14:textId="77777777" w:rsidR="002132A0" w:rsidRDefault="002132A0" w:rsidP="00F56EDE">
      <w:pPr>
        <w:pStyle w:val="Body"/>
      </w:pPr>
      <w:r>
        <w:t>Unity</w:t>
      </w:r>
      <w:r>
        <w:rPr>
          <w:spacing w:val="-14"/>
        </w:rPr>
        <w:t xml:space="preserve"> </w:t>
      </w:r>
      <w:r>
        <w:t>is</w:t>
      </w:r>
      <w:r>
        <w:rPr>
          <w:spacing w:val="-14"/>
        </w:rPr>
        <w:t xml:space="preserve"> </w:t>
      </w:r>
      <w:r>
        <w:t>found</w:t>
      </w:r>
      <w:r>
        <w:rPr>
          <w:spacing w:val="-14"/>
        </w:rPr>
        <w:t xml:space="preserve"> </w:t>
      </w:r>
      <w:r>
        <w:t>in</w:t>
      </w:r>
      <w:r>
        <w:rPr>
          <w:spacing w:val="-14"/>
        </w:rPr>
        <w:t xml:space="preserve"> </w:t>
      </w:r>
      <w:r>
        <w:t>similarity,</w:t>
      </w:r>
      <w:r>
        <w:rPr>
          <w:spacing w:val="-14"/>
        </w:rPr>
        <w:t xml:space="preserve"> </w:t>
      </w:r>
      <w:r>
        <w:t>while</w:t>
      </w:r>
      <w:r>
        <w:rPr>
          <w:spacing w:val="-14"/>
        </w:rPr>
        <w:t xml:space="preserve"> </w:t>
      </w:r>
      <w:r>
        <w:t>variety</w:t>
      </w:r>
      <w:r>
        <w:rPr>
          <w:spacing w:val="-14"/>
        </w:rPr>
        <w:t xml:space="preserve"> </w:t>
      </w:r>
      <w:r>
        <w:t>is</w:t>
      </w:r>
      <w:r>
        <w:rPr>
          <w:spacing w:val="-14"/>
        </w:rPr>
        <w:t xml:space="preserve"> </w:t>
      </w:r>
      <w:r>
        <w:t>found</w:t>
      </w:r>
      <w:r>
        <w:rPr>
          <w:spacing w:val="-14"/>
        </w:rPr>
        <w:t xml:space="preserve"> </w:t>
      </w:r>
      <w:r>
        <w:t>in</w:t>
      </w:r>
      <w:r>
        <w:rPr>
          <w:spacing w:val="-14"/>
        </w:rPr>
        <w:t xml:space="preserve"> </w:t>
      </w:r>
      <w:r>
        <w:t>difference.</w:t>
      </w:r>
      <w:r>
        <w:rPr>
          <w:spacing w:val="-14"/>
        </w:rPr>
        <w:t xml:space="preserve"> </w:t>
      </w:r>
      <w:r>
        <w:t>A</w:t>
      </w:r>
      <w:r>
        <w:rPr>
          <w:spacing w:val="-14"/>
        </w:rPr>
        <w:t xml:space="preserve"> </w:t>
      </w:r>
      <w:r>
        <w:t>design</w:t>
      </w:r>
      <w:r>
        <w:rPr>
          <w:spacing w:val="-14"/>
        </w:rPr>
        <w:t xml:space="preserve"> </w:t>
      </w:r>
      <w:r>
        <w:t>that</w:t>
      </w:r>
      <w:r>
        <w:rPr>
          <w:spacing w:val="-14"/>
        </w:rPr>
        <w:t xml:space="preserve"> </w:t>
      </w:r>
      <w:r>
        <w:t>shows</w:t>
      </w:r>
      <w:r>
        <w:rPr>
          <w:spacing w:val="-9"/>
        </w:rPr>
        <w:t xml:space="preserve"> </w:t>
      </w:r>
      <w:r>
        <w:rPr>
          <w:b/>
        </w:rPr>
        <w:t>unity</w:t>
      </w:r>
      <w:r>
        <w:rPr>
          <w:b/>
          <w:spacing w:val="-17"/>
        </w:rPr>
        <w:t xml:space="preserve"> </w:t>
      </w:r>
      <w:r>
        <w:t>is</w:t>
      </w:r>
      <w:r>
        <w:rPr>
          <w:spacing w:val="-14"/>
        </w:rPr>
        <w:t xml:space="preserve"> </w:t>
      </w:r>
      <w:r>
        <w:t xml:space="preserve">one in which the elements of the work or relations between the elements are similar or identical. Leonardo’s </w:t>
      </w:r>
      <w:r>
        <w:rPr>
          <w:i/>
        </w:rPr>
        <w:t xml:space="preserve">Mona Lisa </w:t>
      </w:r>
      <w:r>
        <w:t xml:space="preserve">(see Figure 2.7) is considered a breakthrough in Italian Renaissance art because the soft edges of the figure are similar in approach to the soft tones of the muted </w:t>
      </w:r>
      <w:r>
        <w:lastRenderedPageBreak/>
        <w:t>background, thus unifying</w:t>
      </w:r>
      <w:r>
        <w:rPr>
          <w:spacing w:val="-11"/>
        </w:rPr>
        <w:t xml:space="preserve"> </w:t>
      </w:r>
      <w:r>
        <w:t>the</w:t>
      </w:r>
      <w:r>
        <w:rPr>
          <w:spacing w:val="-11"/>
        </w:rPr>
        <w:t xml:space="preserve"> </w:t>
      </w:r>
      <w:r>
        <w:t>image.</w:t>
      </w:r>
      <w:r>
        <w:rPr>
          <w:spacing w:val="-10"/>
        </w:rPr>
        <w:t xml:space="preserve"> </w:t>
      </w:r>
      <w:r>
        <w:t>A</w:t>
      </w:r>
      <w:r>
        <w:rPr>
          <w:spacing w:val="-11"/>
        </w:rPr>
        <w:t xml:space="preserve"> </w:t>
      </w:r>
      <w:r>
        <w:t>design</w:t>
      </w:r>
      <w:r>
        <w:rPr>
          <w:spacing w:val="-11"/>
        </w:rPr>
        <w:t xml:space="preserve"> </w:t>
      </w:r>
      <w:r>
        <w:t>that</w:t>
      </w:r>
      <w:r>
        <w:rPr>
          <w:spacing w:val="-10"/>
        </w:rPr>
        <w:t xml:space="preserve"> </w:t>
      </w:r>
      <w:r>
        <w:t>shows</w:t>
      </w:r>
      <w:r>
        <w:rPr>
          <w:spacing w:val="-9"/>
        </w:rPr>
        <w:t xml:space="preserve"> </w:t>
      </w:r>
      <w:r>
        <w:rPr>
          <w:b/>
        </w:rPr>
        <w:t>variety</w:t>
      </w:r>
      <w:r>
        <w:rPr>
          <w:b/>
          <w:spacing w:val="-10"/>
        </w:rPr>
        <w:t xml:space="preserve"> </w:t>
      </w:r>
      <w:r>
        <w:t>is</w:t>
      </w:r>
      <w:r>
        <w:rPr>
          <w:spacing w:val="-11"/>
        </w:rPr>
        <w:t xml:space="preserve"> </w:t>
      </w:r>
      <w:r>
        <w:t>one</w:t>
      </w:r>
      <w:r>
        <w:rPr>
          <w:spacing w:val="-11"/>
        </w:rPr>
        <w:t xml:space="preserve"> </w:t>
      </w:r>
      <w:r>
        <w:t>in</w:t>
      </w:r>
      <w:r>
        <w:rPr>
          <w:spacing w:val="-10"/>
        </w:rPr>
        <w:t xml:space="preserve"> </w:t>
      </w:r>
      <w:r>
        <w:t>which</w:t>
      </w:r>
      <w:r>
        <w:rPr>
          <w:spacing w:val="-11"/>
        </w:rPr>
        <w:t xml:space="preserve"> </w:t>
      </w:r>
      <w:r>
        <w:t>the</w:t>
      </w:r>
      <w:r>
        <w:rPr>
          <w:spacing w:val="-10"/>
        </w:rPr>
        <w:t xml:space="preserve"> </w:t>
      </w:r>
      <w:r>
        <w:t>elements</w:t>
      </w:r>
      <w:r>
        <w:rPr>
          <w:spacing w:val="-11"/>
        </w:rPr>
        <w:t xml:space="preserve"> </w:t>
      </w:r>
      <w:r>
        <w:t>of</w:t>
      </w:r>
      <w:r>
        <w:rPr>
          <w:spacing w:val="-11"/>
        </w:rPr>
        <w:t xml:space="preserve"> </w:t>
      </w:r>
      <w:r>
        <w:t>the</w:t>
      </w:r>
      <w:r>
        <w:rPr>
          <w:spacing w:val="-10"/>
        </w:rPr>
        <w:t xml:space="preserve"> </w:t>
      </w:r>
      <w:r>
        <w:t>work</w:t>
      </w:r>
      <w:r>
        <w:rPr>
          <w:spacing w:val="-11"/>
        </w:rPr>
        <w:t xml:space="preserve"> </w:t>
      </w:r>
      <w:r>
        <w:t>are</w:t>
      </w:r>
      <w:r>
        <w:rPr>
          <w:spacing w:val="-11"/>
        </w:rPr>
        <w:t xml:space="preserve"> </w:t>
      </w:r>
      <w:r>
        <w:t>varied in</w:t>
      </w:r>
      <w:r>
        <w:rPr>
          <w:spacing w:val="-13"/>
        </w:rPr>
        <w:t xml:space="preserve"> </w:t>
      </w:r>
      <w:r>
        <w:t>size,</w:t>
      </w:r>
      <w:r>
        <w:rPr>
          <w:spacing w:val="-13"/>
        </w:rPr>
        <w:t xml:space="preserve"> </w:t>
      </w:r>
      <w:r>
        <w:t>color,</w:t>
      </w:r>
      <w:r>
        <w:rPr>
          <w:spacing w:val="-12"/>
        </w:rPr>
        <w:t xml:space="preserve"> </w:t>
      </w:r>
      <w:r>
        <w:t>shape,</w:t>
      </w:r>
      <w:r>
        <w:rPr>
          <w:spacing w:val="-13"/>
        </w:rPr>
        <w:t xml:space="preserve"> </w:t>
      </w:r>
      <w:r>
        <w:t>or</w:t>
      </w:r>
      <w:r>
        <w:rPr>
          <w:spacing w:val="-12"/>
        </w:rPr>
        <w:t xml:space="preserve"> </w:t>
      </w:r>
      <w:r>
        <w:t>some</w:t>
      </w:r>
      <w:r>
        <w:rPr>
          <w:spacing w:val="-13"/>
        </w:rPr>
        <w:t xml:space="preserve"> </w:t>
      </w:r>
      <w:r>
        <w:t>other</w:t>
      </w:r>
      <w:r>
        <w:rPr>
          <w:spacing w:val="-12"/>
        </w:rPr>
        <w:t xml:space="preserve"> </w:t>
      </w:r>
      <w:r>
        <w:t>attribute.</w:t>
      </w:r>
      <w:r>
        <w:rPr>
          <w:spacing w:val="-13"/>
        </w:rPr>
        <w:t xml:space="preserve"> </w:t>
      </w:r>
      <w:r>
        <w:t>One</w:t>
      </w:r>
      <w:r>
        <w:rPr>
          <w:spacing w:val="-12"/>
        </w:rPr>
        <w:t xml:space="preserve"> </w:t>
      </w:r>
      <w:r>
        <w:t>concern</w:t>
      </w:r>
      <w:r>
        <w:rPr>
          <w:spacing w:val="-13"/>
        </w:rPr>
        <w:t xml:space="preserve"> </w:t>
      </w:r>
      <w:r>
        <w:t>with</w:t>
      </w:r>
      <w:r>
        <w:rPr>
          <w:spacing w:val="-12"/>
        </w:rPr>
        <w:t xml:space="preserve"> </w:t>
      </w:r>
      <w:r>
        <w:t>the</w:t>
      </w:r>
      <w:r>
        <w:rPr>
          <w:spacing w:val="-13"/>
        </w:rPr>
        <w:t xml:space="preserve"> </w:t>
      </w:r>
      <w:r>
        <w:t>overuse</w:t>
      </w:r>
      <w:r>
        <w:rPr>
          <w:spacing w:val="-13"/>
        </w:rPr>
        <w:t xml:space="preserve"> </w:t>
      </w:r>
      <w:r>
        <w:t>of</w:t>
      </w:r>
      <w:r>
        <w:rPr>
          <w:spacing w:val="-12"/>
        </w:rPr>
        <w:t xml:space="preserve"> </w:t>
      </w:r>
      <w:r>
        <w:t>unity</w:t>
      </w:r>
      <w:r>
        <w:rPr>
          <w:spacing w:val="-13"/>
        </w:rPr>
        <w:t xml:space="preserve"> </w:t>
      </w:r>
      <w:r>
        <w:t>in</w:t>
      </w:r>
      <w:r>
        <w:rPr>
          <w:spacing w:val="-12"/>
        </w:rPr>
        <w:t xml:space="preserve"> </w:t>
      </w:r>
      <w:r>
        <w:t>design</w:t>
      </w:r>
      <w:r>
        <w:rPr>
          <w:spacing w:val="-13"/>
        </w:rPr>
        <w:t xml:space="preserve"> </w:t>
      </w:r>
      <w:r>
        <w:t>is</w:t>
      </w:r>
      <w:r>
        <w:rPr>
          <w:spacing w:val="-12"/>
        </w:rPr>
        <w:t xml:space="preserve"> </w:t>
      </w:r>
      <w:r>
        <w:t>visual</w:t>
      </w:r>
      <w:r>
        <w:rPr>
          <w:spacing w:val="-10"/>
        </w:rPr>
        <w:t xml:space="preserve"> </w:t>
      </w:r>
      <w:r>
        <w:t>monotony.</w:t>
      </w:r>
      <w:r>
        <w:rPr>
          <w:spacing w:val="-9"/>
        </w:rPr>
        <w:t xml:space="preserve"> </w:t>
      </w:r>
      <w:r>
        <w:t>Visual</w:t>
      </w:r>
      <w:r>
        <w:rPr>
          <w:spacing w:val="-10"/>
        </w:rPr>
        <w:t xml:space="preserve"> </w:t>
      </w:r>
      <w:r>
        <w:t>unity</w:t>
      </w:r>
      <w:r>
        <w:rPr>
          <w:spacing w:val="-9"/>
        </w:rPr>
        <w:t xml:space="preserve"> </w:t>
      </w:r>
      <w:r>
        <w:t>may</w:t>
      </w:r>
      <w:r>
        <w:rPr>
          <w:spacing w:val="-9"/>
        </w:rPr>
        <w:t xml:space="preserve"> </w:t>
      </w:r>
      <w:r>
        <w:t>occur</w:t>
      </w:r>
      <w:r>
        <w:rPr>
          <w:spacing w:val="-10"/>
        </w:rPr>
        <w:t xml:space="preserve"> </w:t>
      </w:r>
      <w:r>
        <w:t>on</w:t>
      </w:r>
      <w:r>
        <w:rPr>
          <w:spacing w:val="-9"/>
        </w:rPr>
        <w:t xml:space="preserve"> </w:t>
      </w:r>
      <w:r>
        <w:t>a</w:t>
      </w:r>
      <w:r>
        <w:rPr>
          <w:spacing w:val="-9"/>
        </w:rPr>
        <w:t xml:space="preserve"> </w:t>
      </w:r>
      <w:r>
        <w:rPr>
          <w:b/>
        </w:rPr>
        <w:t>conceptual</w:t>
      </w:r>
      <w:r>
        <w:rPr>
          <w:b/>
          <w:spacing w:val="-13"/>
        </w:rPr>
        <w:t xml:space="preserve"> </w:t>
      </w:r>
      <w:r>
        <w:t>level</w:t>
      </w:r>
      <w:r>
        <w:rPr>
          <w:spacing w:val="-9"/>
        </w:rPr>
        <w:t xml:space="preserve"> </w:t>
      </w:r>
      <w:r>
        <w:t>as</w:t>
      </w:r>
      <w:r>
        <w:rPr>
          <w:spacing w:val="-9"/>
        </w:rPr>
        <w:t xml:space="preserve"> </w:t>
      </w:r>
      <w:r>
        <w:t>well</w:t>
      </w:r>
      <w:r>
        <w:rPr>
          <w:spacing w:val="-11"/>
        </w:rPr>
        <w:t xml:space="preserve"> </w:t>
      </w:r>
      <w:r>
        <w:t>as</w:t>
      </w:r>
      <w:r>
        <w:rPr>
          <w:spacing w:val="-9"/>
        </w:rPr>
        <w:t xml:space="preserve"> </w:t>
      </w:r>
      <w:r>
        <w:t>a</w:t>
      </w:r>
      <w:r>
        <w:rPr>
          <w:spacing w:val="-9"/>
        </w:rPr>
        <w:t xml:space="preserve"> </w:t>
      </w:r>
      <w:r>
        <w:t>physical</w:t>
      </w:r>
      <w:r>
        <w:rPr>
          <w:spacing w:val="-11"/>
        </w:rPr>
        <w:t xml:space="preserve"> </w:t>
      </w:r>
      <w:r>
        <w:t>one.</w:t>
      </w:r>
      <w:r>
        <w:rPr>
          <w:spacing w:val="-10"/>
        </w:rPr>
        <w:t xml:space="preserve"> </w:t>
      </w:r>
      <w:r>
        <w:t>Elements</w:t>
      </w:r>
      <w:r>
        <w:rPr>
          <w:spacing w:val="-10"/>
        </w:rPr>
        <w:t xml:space="preserve"> </w:t>
      </w:r>
      <w:r>
        <w:t>that are</w:t>
      </w:r>
      <w:r>
        <w:rPr>
          <w:spacing w:val="-16"/>
        </w:rPr>
        <w:t xml:space="preserve"> </w:t>
      </w:r>
      <w:r>
        <w:t>chosen</w:t>
      </w:r>
      <w:r>
        <w:rPr>
          <w:spacing w:val="-16"/>
        </w:rPr>
        <w:t xml:space="preserve"> </w:t>
      </w:r>
      <w:r>
        <w:t>based</w:t>
      </w:r>
      <w:r>
        <w:rPr>
          <w:spacing w:val="-16"/>
        </w:rPr>
        <w:t xml:space="preserve"> </w:t>
      </w:r>
      <w:r>
        <w:t>on</w:t>
      </w:r>
      <w:r>
        <w:rPr>
          <w:spacing w:val="-16"/>
        </w:rPr>
        <w:t xml:space="preserve"> </w:t>
      </w:r>
      <w:r>
        <w:t>a</w:t>
      </w:r>
      <w:r>
        <w:rPr>
          <w:spacing w:val="-16"/>
        </w:rPr>
        <w:t xml:space="preserve"> </w:t>
      </w:r>
      <w:r>
        <w:t>theme</w:t>
      </w:r>
      <w:r>
        <w:rPr>
          <w:spacing w:val="-16"/>
        </w:rPr>
        <w:t xml:space="preserve"> </w:t>
      </w:r>
      <w:r>
        <w:t>can</w:t>
      </w:r>
      <w:r>
        <w:rPr>
          <w:spacing w:val="-16"/>
        </w:rPr>
        <w:t xml:space="preserve"> </w:t>
      </w:r>
      <w:r>
        <w:t>display</w:t>
      </w:r>
      <w:r>
        <w:rPr>
          <w:spacing w:val="-16"/>
        </w:rPr>
        <w:t xml:space="preserve"> </w:t>
      </w:r>
      <w:r>
        <w:t>conceptual</w:t>
      </w:r>
      <w:r>
        <w:rPr>
          <w:spacing w:val="-16"/>
        </w:rPr>
        <w:t xml:space="preserve"> </w:t>
      </w:r>
      <w:r>
        <w:t>unity</w:t>
      </w:r>
      <w:r>
        <w:rPr>
          <w:spacing w:val="-16"/>
        </w:rPr>
        <w:t xml:space="preserve"> </w:t>
      </w:r>
      <w:r>
        <w:t>and</w:t>
      </w:r>
      <w:r>
        <w:rPr>
          <w:spacing w:val="-16"/>
        </w:rPr>
        <w:t xml:space="preserve"> </w:t>
      </w:r>
      <w:r>
        <w:t>yet</w:t>
      </w:r>
      <w:r>
        <w:rPr>
          <w:spacing w:val="-16"/>
        </w:rPr>
        <w:t xml:space="preserve"> </w:t>
      </w:r>
      <w:r>
        <w:t>display</w:t>
      </w:r>
      <w:r>
        <w:rPr>
          <w:spacing w:val="-16"/>
        </w:rPr>
        <w:t xml:space="preserve"> </w:t>
      </w:r>
      <w:r>
        <w:t>a</w:t>
      </w:r>
      <w:r>
        <w:rPr>
          <w:spacing w:val="-16"/>
        </w:rPr>
        <w:t xml:space="preserve"> </w:t>
      </w:r>
      <w:r>
        <w:t>variety</w:t>
      </w:r>
      <w:r>
        <w:rPr>
          <w:spacing w:val="-16"/>
        </w:rPr>
        <w:t xml:space="preserve"> </w:t>
      </w:r>
      <w:r>
        <w:t>of</w:t>
      </w:r>
      <w:r>
        <w:rPr>
          <w:spacing w:val="-16"/>
        </w:rPr>
        <w:t xml:space="preserve"> </w:t>
      </w:r>
      <w:r>
        <w:t>form.</w:t>
      </w:r>
      <w:r>
        <w:rPr>
          <w:spacing w:val="-17"/>
        </w:rPr>
        <w:t xml:space="preserve"> </w:t>
      </w:r>
      <w:r>
        <w:t>A</w:t>
      </w:r>
      <w:r>
        <w:rPr>
          <w:spacing w:val="-16"/>
        </w:rPr>
        <w:t xml:space="preserve"> </w:t>
      </w:r>
      <w:r>
        <w:t>work</w:t>
      </w:r>
      <w:r>
        <w:rPr>
          <w:spacing w:val="-17"/>
        </w:rPr>
        <w:t xml:space="preserve"> </w:t>
      </w:r>
      <w:r>
        <w:t>of art</w:t>
      </w:r>
      <w:r>
        <w:rPr>
          <w:spacing w:val="-10"/>
        </w:rPr>
        <w:t xml:space="preserve"> </w:t>
      </w:r>
      <w:r>
        <w:t>that</w:t>
      </w:r>
      <w:r>
        <w:rPr>
          <w:spacing w:val="-10"/>
        </w:rPr>
        <w:t xml:space="preserve"> </w:t>
      </w:r>
      <w:r>
        <w:t>lacks</w:t>
      </w:r>
      <w:r>
        <w:rPr>
          <w:spacing w:val="-10"/>
        </w:rPr>
        <w:t xml:space="preserve"> </w:t>
      </w:r>
      <w:r>
        <w:t>variety</w:t>
      </w:r>
      <w:r>
        <w:rPr>
          <w:spacing w:val="-10"/>
        </w:rPr>
        <w:t xml:space="preserve"> </w:t>
      </w:r>
      <w:r>
        <w:t>may</w:t>
      </w:r>
      <w:r>
        <w:rPr>
          <w:spacing w:val="-9"/>
        </w:rPr>
        <w:t xml:space="preserve"> </w:t>
      </w:r>
      <w:r>
        <w:t>be</w:t>
      </w:r>
      <w:r>
        <w:rPr>
          <w:spacing w:val="-10"/>
        </w:rPr>
        <w:t xml:space="preserve"> </w:t>
      </w:r>
      <w:r>
        <w:t>monotonous</w:t>
      </w:r>
      <w:r>
        <w:rPr>
          <w:spacing w:val="-9"/>
        </w:rPr>
        <w:t xml:space="preserve"> </w:t>
      </w:r>
      <w:r>
        <w:t>and</w:t>
      </w:r>
      <w:r>
        <w:rPr>
          <w:spacing w:val="-10"/>
        </w:rPr>
        <w:t xml:space="preserve"> </w:t>
      </w:r>
      <w:r>
        <w:t>lack</w:t>
      </w:r>
      <w:r>
        <w:rPr>
          <w:spacing w:val="-10"/>
        </w:rPr>
        <w:t xml:space="preserve"> </w:t>
      </w:r>
      <w:r>
        <w:t>interest.</w:t>
      </w:r>
      <w:r>
        <w:rPr>
          <w:spacing w:val="-9"/>
        </w:rPr>
        <w:t xml:space="preserve"> </w:t>
      </w:r>
      <w:r>
        <w:t>Many</w:t>
      </w:r>
      <w:r>
        <w:rPr>
          <w:spacing w:val="-11"/>
        </w:rPr>
        <w:t xml:space="preserve"> </w:t>
      </w:r>
      <w:r>
        <w:t>artists</w:t>
      </w:r>
      <w:r>
        <w:rPr>
          <w:spacing w:val="-9"/>
        </w:rPr>
        <w:t xml:space="preserve"> </w:t>
      </w:r>
      <w:r>
        <w:t>introduce</w:t>
      </w:r>
      <w:r>
        <w:rPr>
          <w:spacing w:val="-9"/>
        </w:rPr>
        <w:t xml:space="preserve"> </w:t>
      </w:r>
      <w:r>
        <w:t>variety</w:t>
      </w:r>
      <w:r>
        <w:rPr>
          <w:spacing w:val="-9"/>
        </w:rPr>
        <w:t xml:space="preserve"> </w:t>
      </w:r>
      <w:r>
        <w:t>into</w:t>
      </w:r>
      <w:r>
        <w:rPr>
          <w:spacing w:val="-10"/>
        </w:rPr>
        <w:t xml:space="preserve"> </w:t>
      </w:r>
      <w:r>
        <w:t>their compositions by making sure that</w:t>
      </w:r>
      <w:r>
        <w:rPr>
          <w:spacing w:val="-26"/>
        </w:rPr>
        <w:t xml:space="preserve"> </w:t>
      </w:r>
      <w:r>
        <w:t>no</w:t>
      </w:r>
      <w:r w:rsidR="00F56EDE">
        <w:t xml:space="preserve"> </w:t>
      </w:r>
      <w:r>
        <w:rPr>
          <w:color w:val="231F20"/>
        </w:rPr>
        <w:t xml:space="preserve">two </w:t>
      </w:r>
      <w:r>
        <w:rPr>
          <w:color w:val="231F20"/>
          <w:spacing w:val="-3"/>
        </w:rPr>
        <w:t xml:space="preserve">intervals </w:t>
      </w:r>
      <w:r>
        <w:rPr>
          <w:color w:val="231F20"/>
        </w:rPr>
        <w:t xml:space="preserve">are the </w:t>
      </w:r>
      <w:r>
        <w:rPr>
          <w:color w:val="231F20"/>
          <w:spacing w:val="-3"/>
        </w:rPr>
        <w:t xml:space="preserve">same. </w:t>
      </w:r>
      <w:r>
        <w:rPr>
          <w:color w:val="231F20"/>
        </w:rPr>
        <w:t xml:space="preserve">An </w:t>
      </w:r>
      <w:r>
        <w:rPr>
          <w:b/>
          <w:color w:val="231F20"/>
          <w:spacing w:val="-3"/>
        </w:rPr>
        <w:t>inter</w:t>
      </w:r>
      <w:r>
        <w:rPr>
          <w:b/>
          <w:color w:val="231F20"/>
        </w:rPr>
        <w:t xml:space="preserve">val </w:t>
      </w:r>
      <w:r>
        <w:rPr>
          <w:color w:val="231F20"/>
        </w:rPr>
        <w:t>is the</w:t>
      </w:r>
      <w:r>
        <w:rPr>
          <w:color w:val="231F20"/>
          <w:spacing w:val="-37"/>
        </w:rPr>
        <w:t xml:space="preserve"> </w:t>
      </w:r>
      <w:r>
        <w:rPr>
          <w:color w:val="231F20"/>
          <w:spacing w:val="-3"/>
        </w:rPr>
        <w:t xml:space="preserve">space between elements, </w:t>
      </w:r>
      <w:r>
        <w:rPr>
          <w:color w:val="231F20"/>
        </w:rPr>
        <w:t>fig</w:t>
      </w:r>
      <w:r>
        <w:rPr>
          <w:color w:val="231F20"/>
          <w:spacing w:val="-3"/>
        </w:rPr>
        <w:t xml:space="preserve">ures, </w:t>
      </w:r>
      <w:r>
        <w:rPr>
          <w:color w:val="231F20"/>
        </w:rPr>
        <w:t xml:space="preserve">or </w:t>
      </w:r>
      <w:r>
        <w:rPr>
          <w:color w:val="231F20"/>
          <w:spacing w:val="-3"/>
        </w:rPr>
        <w:t xml:space="preserve">objects </w:t>
      </w:r>
      <w:r>
        <w:rPr>
          <w:color w:val="231F20"/>
        </w:rPr>
        <w:t xml:space="preserve">in a </w:t>
      </w:r>
      <w:r>
        <w:rPr>
          <w:color w:val="231F20"/>
          <w:spacing w:val="-3"/>
        </w:rPr>
        <w:t xml:space="preserve">work </w:t>
      </w:r>
      <w:r>
        <w:rPr>
          <w:color w:val="231F20"/>
        </w:rPr>
        <w:t>of</w:t>
      </w:r>
      <w:r>
        <w:rPr>
          <w:color w:val="231F20"/>
          <w:spacing w:val="-26"/>
        </w:rPr>
        <w:t xml:space="preserve"> </w:t>
      </w:r>
      <w:r>
        <w:rPr>
          <w:color w:val="231F20"/>
          <w:spacing w:val="-3"/>
        </w:rPr>
        <w:t>art.</w:t>
      </w:r>
    </w:p>
    <w:p w14:paraId="7A9FB02F" w14:textId="77777777" w:rsidR="002132A0" w:rsidRDefault="002132A0" w:rsidP="00F56EDE">
      <w:pPr>
        <w:pStyle w:val="Body"/>
      </w:pPr>
    </w:p>
    <w:p w14:paraId="5B36E9F7" w14:textId="77777777" w:rsidR="002132A0" w:rsidRDefault="00F56EDE" w:rsidP="00BF69D7">
      <w:pPr>
        <w:pStyle w:val="Heading3"/>
      </w:pPr>
      <w:r>
        <w:t xml:space="preserve">2.5.2.2 </w:t>
      </w:r>
      <w:r w:rsidR="002132A0">
        <w:t>Scale/Proportion</w:t>
      </w:r>
    </w:p>
    <w:p w14:paraId="64BAA256" w14:textId="77777777" w:rsidR="00A63E66" w:rsidRDefault="002132A0" w:rsidP="00A63E66">
      <w:pPr>
        <w:pStyle w:val="Body"/>
        <w:rPr>
          <w:color w:val="231F20"/>
        </w:rPr>
      </w:pPr>
      <w:r>
        <w:t>The design principle of</w:t>
      </w:r>
      <w:r w:rsidR="00610DDD">
        <w:t xml:space="preserve"> </w:t>
      </w:r>
      <w:r>
        <w:rPr>
          <w:b/>
        </w:rPr>
        <w:t xml:space="preserve">scale </w:t>
      </w:r>
      <w:r>
        <w:t xml:space="preserve">and </w:t>
      </w:r>
      <w:r>
        <w:rPr>
          <w:b/>
        </w:rPr>
        <w:t xml:space="preserve">proportion </w:t>
      </w:r>
      <w:r>
        <w:t xml:space="preserve">is the issue of size of elements both individually and in relation to other elements. A famous example of the subtle use of scale is the relative size of the figures in Michelangelo’s </w:t>
      </w:r>
      <w:r>
        <w:rPr>
          <w:i/>
        </w:rPr>
        <w:t>Piet</w:t>
      </w:r>
      <w:r>
        <w:t xml:space="preserve">à. (Figure 2.60) </w:t>
      </w:r>
      <w:r>
        <w:rPr>
          <w:spacing w:val="-3"/>
        </w:rPr>
        <w:t xml:space="preserve">The </w:t>
      </w:r>
      <w:r>
        <w:t>sculpture is a depiction of Mary holding the body of her son Jesus after His crucifixion. If we measure the bodies</w:t>
      </w:r>
      <w:r>
        <w:rPr>
          <w:spacing w:val="-6"/>
        </w:rPr>
        <w:t xml:space="preserve"> </w:t>
      </w:r>
      <w:r>
        <w:t>of</w:t>
      </w:r>
      <w:r>
        <w:rPr>
          <w:spacing w:val="-6"/>
        </w:rPr>
        <w:t xml:space="preserve"> </w:t>
      </w:r>
      <w:r>
        <w:t>Jesus</w:t>
      </w:r>
      <w:r>
        <w:rPr>
          <w:spacing w:val="-6"/>
        </w:rPr>
        <w:t xml:space="preserve"> </w:t>
      </w:r>
      <w:r>
        <w:t>and</w:t>
      </w:r>
      <w:r>
        <w:rPr>
          <w:spacing w:val="-6"/>
        </w:rPr>
        <w:t xml:space="preserve"> </w:t>
      </w:r>
      <w:r>
        <w:t>Mary</w:t>
      </w:r>
      <w:r>
        <w:rPr>
          <w:spacing w:val="-6"/>
        </w:rPr>
        <w:t xml:space="preserve"> </w:t>
      </w:r>
      <w:r>
        <w:t>from</w:t>
      </w:r>
      <w:r>
        <w:rPr>
          <w:spacing w:val="-5"/>
        </w:rPr>
        <w:t xml:space="preserve"> </w:t>
      </w:r>
      <w:r>
        <w:t>heel</w:t>
      </w:r>
      <w:r>
        <w:rPr>
          <w:spacing w:val="-6"/>
        </w:rPr>
        <w:t xml:space="preserve"> </w:t>
      </w:r>
      <w:r>
        <w:t>to knee, knee to hip, and so on, and</w:t>
      </w:r>
      <w:r>
        <w:rPr>
          <w:spacing w:val="-38"/>
        </w:rPr>
        <w:t xml:space="preserve"> </w:t>
      </w:r>
      <w:r>
        <w:t>then compare them, we find that Mary is larger than Jesus. In addition, the</w:t>
      </w:r>
      <w:r>
        <w:rPr>
          <w:spacing w:val="-23"/>
        </w:rPr>
        <w:t xml:space="preserve"> </w:t>
      </w:r>
      <w:r>
        <w:t>fig</w:t>
      </w:r>
      <w:r>
        <w:rPr>
          <w:color w:val="231F20"/>
        </w:rPr>
        <w:t xml:space="preserve">ure of Mary is out of proportion, that is, the </w:t>
      </w:r>
      <w:r>
        <w:rPr>
          <w:color w:val="231F20"/>
          <w:spacing w:val="-3"/>
        </w:rPr>
        <w:t>siz</w:t>
      </w:r>
      <w:r>
        <w:rPr>
          <w:color w:val="231F20"/>
        </w:rPr>
        <w:t xml:space="preserve">es of the parts of her body are not in alignment. This unusual use of scale and proportion serves to infantilize Jesus in order to subtly emphasize the mother/child relationship. Another use </w:t>
      </w:r>
      <w:r>
        <w:rPr>
          <w:color w:val="231F20"/>
          <w:spacing w:val="-5"/>
        </w:rPr>
        <w:t xml:space="preserve">of </w:t>
      </w:r>
      <w:r>
        <w:rPr>
          <w:color w:val="231F20"/>
        </w:rPr>
        <w:t xml:space="preserve">scale and proportion is the use of forced perspective. (Figure 2.61) </w:t>
      </w:r>
      <w:r>
        <w:rPr>
          <w:b/>
          <w:color w:val="231F20"/>
        </w:rPr>
        <w:t xml:space="preserve">Forced perspective </w:t>
      </w:r>
      <w:r>
        <w:rPr>
          <w:color w:val="231F20"/>
        </w:rPr>
        <w:t>is the arrangement of figure and ground that distorts the scale of objects, making small objects appear large or large objects appear small by juxtaposing them with opposites. Forced perspective is most convincing when done</w:t>
      </w:r>
      <w:r>
        <w:rPr>
          <w:color w:val="231F20"/>
          <w:spacing w:val="10"/>
        </w:rPr>
        <w:t xml:space="preserve"> </w:t>
      </w:r>
      <w:r>
        <w:rPr>
          <w:color w:val="231F20"/>
        </w:rPr>
        <w:t>photographically.</w:t>
      </w:r>
    </w:p>
    <w:p w14:paraId="66F2B5E0" w14:textId="77777777" w:rsidR="00A63E66" w:rsidRDefault="00A63E66" w:rsidP="00A63E66">
      <w:pPr>
        <w:pStyle w:val="Body"/>
      </w:pPr>
    </w:p>
    <w:p w14:paraId="08383D27" w14:textId="77777777" w:rsidR="00A63E66" w:rsidRDefault="00A63E66" w:rsidP="00A63E66">
      <w:pPr>
        <w:pStyle w:val="Body"/>
        <w:ind w:firstLine="0"/>
        <w:jc w:val="center"/>
      </w:pPr>
      <w:r>
        <w:rPr>
          <w:noProof/>
        </w:rPr>
        <w:drawing>
          <wp:inline distT="0" distB="0" distL="0" distR="0" wp14:anchorId="6BB85425" wp14:editId="2BA90F80">
            <wp:extent cx="3359785" cy="2781935"/>
            <wp:effectExtent l="0" t="0" r="5715" b="0"/>
            <wp:docPr id="1424" name="Picture 1414" descr="Pietà&#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4" name="Picture 1414"/>
                    <pic:cNvPicPr>
                      <a:picLocks/>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359785" cy="2781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08EAE6C" w14:textId="77777777" w:rsidR="00A63E66" w:rsidRDefault="00A63E66" w:rsidP="00A63E66">
      <w:pPr>
        <w:pStyle w:val="CaptionHeader"/>
      </w:pPr>
      <w:r>
        <w:rPr>
          <w:rFonts w:hAnsi="Verdana"/>
        </w:rPr>
        <w:lastRenderedPageBreak/>
        <w:t xml:space="preserve">Figure 2.60 | </w:t>
      </w:r>
      <w:r w:rsidRPr="00A63E66">
        <w:rPr>
          <w:i/>
        </w:rPr>
        <w:t>Piet</w:t>
      </w:r>
      <w:r w:rsidRPr="00A63E66">
        <w:rPr>
          <w:i/>
        </w:rPr>
        <w:t>à</w:t>
      </w:r>
    </w:p>
    <w:p w14:paraId="2CC65A59" w14:textId="77777777" w:rsidR="00A63E66" w:rsidRDefault="00A63E66" w:rsidP="00A63E66">
      <w:pPr>
        <w:pStyle w:val="CaptionText"/>
      </w:pPr>
      <w:r>
        <w:t>Artist: Michelangelo</w:t>
      </w:r>
    </w:p>
    <w:p w14:paraId="5084DE93" w14:textId="77777777" w:rsidR="00A63E66" w:rsidRDefault="00A63E66" w:rsidP="00A63E66">
      <w:pPr>
        <w:pStyle w:val="CaptionText"/>
        <w:rPr>
          <w:rFonts w:hAnsi="Verdana"/>
        </w:rPr>
      </w:pPr>
      <w:r>
        <w:rPr>
          <w:rFonts w:hAnsi="Verdana"/>
        </w:rPr>
        <w:t xml:space="preserve">Author: User “Juan M Romero” </w:t>
      </w:r>
    </w:p>
    <w:p w14:paraId="145B89DE" w14:textId="77777777" w:rsidR="00A63E66" w:rsidRDefault="00A63E66" w:rsidP="00A63E66">
      <w:pPr>
        <w:pStyle w:val="CaptionText"/>
        <w:rPr>
          <w:rFonts w:hAnsi="Verdana"/>
        </w:rPr>
      </w:pPr>
      <w:r>
        <w:rPr>
          <w:rFonts w:hAnsi="Verdana"/>
        </w:rPr>
        <w:t xml:space="preserve">Source: Wikimedia Commons </w:t>
      </w:r>
    </w:p>
    <w:p w14:paraId="16C4C2AC" w14:textId="77777777" w:rsidR="00A63E66" w:rsidRDefault="00A63E66" w:rsidP="00A63E66">
      <w:pPr>
        <w:pStyle w:val="CaptionText"/>
        <w:rPr>
          <w:rFonts w:hAnsi="Verdana"/>
        </w:rPr>
      </w:pPr>
      <w:r>
        <w:rPr>
          <w:rFonts w:hAnsi="Verdana"/>
        </w:rPr>
        <w:t>License: CC BY-SA 4.0</w:t>
      </w:r>
    </w:p>
    <w:p w14:paraId="156CFCBB" w14:textId="77777777" w:rsidR="00A63E66" w:rsidRDefault="00A63E66" w:rsidP="00A63E66">
      <w:pPr>
        <w:pStyle w:val="Body"/>
      </w:pPr>
    </w:p>
    <w:p w14:paraId="112846E9" w14:textId="77777777" w:rsidR="00A63E66" w:rsidRDefault="00A63E66" w:rsidP="00A63E66">
      <w:pPr>
        <w:pStyle w:val="Body"/>
        <w:ind w:firstLine="0"/>
        <w:jc w:val="center"/>
      </w:pPr>
      <w:r>
        <w:rPr>
          <w:noProof/>
        </w:rPr>
        <w:drawing>
          <wp:inline distT="0" distB="0" distL="0" distR="0" wp14:anchorId="3978B0AC" wp14:editId="7C4A28FB">
            <wp:extent cx="2616835" cy="3489325"/>
            <wp:effectExtent l="0" t="0" r="0" b="3175"/>
            <wp:docPr id="1419" name="Picture 1409" descr="The Leaning Tower of Pisa: Forced Perspectiv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9" name="Picture 1409"/>
                    <pic:cNvPicPr>
                      <a:picLocks/>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16835" cy="3489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1351C3B" w14:textId="77777777" w:rsidR="00A63E66" w:rsidRDefault="00A63E66" w:rsidP="00A63E66">
      <w:pPr>
        <w:pStyle w:val="CaptionHeader"/>
      </w:pPr>
      <w:r>
        <w:t>Figure 2.61 | The Leaning Tower of Pisa: Forced Perspective</w:t>
      </w:r>
    </w:p>
    <w:p w14:paraId="7D88D720" w14:textId="77777777" w:rsidR="00A63E66" w:rsidRDefault="00A63E66" w:rsidP="00A63E66">
      <w:pPr>
        <w:pStyle w:val="CaptionText"/>
      </w:pPr>
      <w:r>
        <w:t xml:space="preserve">Author: User </w:t>
      </w:r>
      <w:r>
        <w:t>“</w:t>
      </w:r>
      <w:r>
        <w:t>Vin7474</w:t>
      </w:r>
      <w:r>
        <w:t>”</w:t>
      </w:r>
      <w:r>
        <w:t xml:space="preserve"> </w:t>
      </w:r>
    </w:p>
    <w:p w14:paraId="05B1E2B6" w14:textId="77777777" w:rsidR="00A63E66" w:rsidRDefault="00A63E66" w:rsidP="00A63E66">
      <w:pPr>
        <w:pStyle w:val="CaptionText"/>
      </w:pPr>
      <w:r>
        <w:t xml:space="preserve">Source: Wikimedia Commons </w:t>
      </w:r>
    </w:p>
    <w:p w14:paraId="14530BCE" w14:textId="77777777" w:rsidR="00A63E66" w:rsidRDefault="00A63E66" w:rsidP="00A63E66">
      <w:pPr>
        <w:pStyle w:val="CaptionText"/>
      </w:pPr>
      <w:r>
        <w:t>License: Public Domain</w:t>
      </w:r>
    </w:p>
    <w:p w14:paraId="50F88D57" w14:textId="77777777" w:rsidR="00A63E66" w:rsidRPr="00A63E66" w:rsidRDefault="00A63E66" w:rsidP="00A63E66">
      <w:pPr>
        <w:pStyle w:val="Body"/>
      </w:pPr>
    </w:p>
    <w:p w14:paraId="6A532296" w14:textId="77777777" w:rsidR="002132A0" w:rsidRDefault="00A63E66" w:rsidP="00BF69D7">
      <w:pPr>
        <w:pStyle w:val="Heading3"/>
      </w:pPr>
      <w:r>
        <w:t xml:space="preserve">2.5.2.3 </w:t>
      </w:r>
      <w:r w:rsidR="002132A0">
        <w:t>Balance</w:t>
      </w:r>
    </w:p>
    <w:p w14:paraId="1262C87C" w14:textId="77777777" w:rsidR="002132A0" w:rsidRDefault="002132A0" w:rsidP="00A63E66">
      <w:pPr>
        <w:pStyle w:val="Body"/>
        <w:rPr>
          <w:b/>
        </w:rPr>
      </w:pPr>
      <w:r>
        <w:t xml:space="preserve">The design principle of </w:t>
      </w:r>
      <w:r>
        <w:rPr>
          <w:b/>
        </w:rPr>
        <w:t xml:space="preserve">balance </w:t>
      </w:r>
      <w:r>
        <w:t>is the issue of visual “weight.” Design elements like lines and shapes can attract our attention in a number of ways. For example, they can be brightly colored, they can be large in relation to other similar shapes, or they can be textured in unusual ways. Compositional balance is achieved when these competing visual weights are roughly equivalent. There are two kinds of compositional balance: symmetrical and</w:t>
      </w:r>
      <w:r>
        <w:rPr>
          <w:spacing w:val="-2"/>
        </w:rPr>
        <w:t xml:space="preserve"> </w:t>
      </w:r>
      <w:r>
        <w:t>asymmetrical</w:t>
      </w:r>
      <w:r>
        <w:rPr>
          <w:b/>
        </w:rPr>
        <w:t>.</w:t>
      </w:r>
    </w:p>
    <w:p w14:paraId="72B1F76A" w14:textId="7BC14EF6" w:rsidR="002132A0" w:rsidRDefault="002132A0" w:rsidP="00A63E66">
      <w:pPr>
        <w:pStyle w:val="Body"/>
      </w:pPr>
      <w:proofErr w:type="spellStart"/>
      <w:r>
        <w:rPr>
          <w:spacing w:val="6"/>
        </w:rPr>
        <w:t>Thelinesandshapesinacomposition</w:t>
      </w:r>
      <w:proofErr w:type="spellEnd"/>
      <w:r>
        <w:rPr>
          <w:spacing w:val="6"/>
        </w:rPr>
        <w:t xml:space="preserve"> </w:t>
      </w:r>
      <w:r>
        <w:t xml:space="preserve">that uses the principle of </w:t>
      </w:r>
      <w:r>
        <w:rPr>
          <w:b/>
        </w:rPr>
        <w:t xml:space="preserve">symmetrical </w:t>
      </w:r>
      <w:r>
        <w:t>balance are usually equally arranged around an</w:t>
      </w:r>
      <w:r w:rsidR="00610DDD">
        <w:t xml:space="preserve"> </w:t>
      </w:r>
      <w:r>
        <w:rPr>
          <w:b/>
        </w:rPr>
        <w:t>axis</w:t>
      </w:r>
      <w:r>
        <w:t>,</w:t>
      </w:r>
      <w:r w:rsidR="00610DDD">
        <w:t xml:space="preserve"> </w:t>
      </w:r>
      <w:r>
        <w:t>or</w:t>
      </w:r>
      <w:r w:rsidR="00610DDD">
        <w:t xml:space="preserve"> </w:t>
      </w:r>
      <w:r>
        <w:t>central</w:t>
      </w:r>
      <w:r w:rsidR="00610DDD">
        <w:t xml:space="preserve"> </w:t>
      </w:r>
      <w:r>
        <w:t>line.</w:t>
      </w:r>
      <w:r w:rsidR="00610DDD">
        <w:t xml:space="preserve"> </w:t>
      </w:r>
      <w:r>
        <w:t xml:space="preserve">In </w:t>
      </w:r>
      <w:r>
        <w:rPr>
          <w:i/>
        </w:rPr>
        <w:t>The</w:t>
      </w:r>
      <w:r w:rsidR="00610DDD">
        <w:rPr>
          <w:i/>
        </w:rPr>
        <w:t xml:space="preserve"> </w:t>
      </w:r>
      <w:r>
        <w:rPr>
          <w:i/>
        </w:rPr>
        <w:t>Sacrament</w:t>
      </w:r>
      <w:r w:rsidR="00610DDD">
        <w:rPr>
          <w:i/>
        </w:rPr>
        <w:t xml:space="preserve"> </w:t>
      </w:r>
      <w:r>
        <w:rPr>
          <w:i/>
        </w:rPr>
        <w:t>of</w:t>
      </w:r>
      <w:r w:rsidR="00610DDD">
        <w:rPr>
          <w:i/>
        </w:rPr>
        <w:t xml:space="preserve"> </w:t>
      </w:r>
      <w:r>
        <w:rPr>
          <w:i/>
        </w:rPr>
        <w:t>the</w:t>
      </w:r>
      <w:r w:rsidR="00610DDD">
        <w:rPr>
          <w:i/>
        </w:rPr>
        <w:t xml:space="preserve"> </w:t>
      </w:r>
      <w:r>
        <w:rPr>
          <w:i/>
        </w:rPr>
        <w:t>Last</w:t>
      </w:r>
      <w:r w:rsidR="00610DDD">
        <w:rPr>
          <w:i/>
        </w:rPr>
        <w:t xml:space="preserve"> </w:t>
      </w:r>
      <w:r>
        <w:rPr>
          <w:i/>
          <w:spacing w:val="2"/>
        </w:rPr>
        <w:t xml:space="preserve">Supper </w:t>
      </w:r>
      <w:r>
        <w:t xml:space="preserve">by Salvador Dali (1904-1989, Spain), notice the balance of like forms to </w:t>
      </w:r>
      <w:r>
        <w:rPr>
          <w:spacing w:val="2"/>
        </w:rPr>
        <w:t xml:space="preserve">the </w:t>
      </w:r>
      <w:r>
        <w:t>left and right of the central figure of Jesus. (</w:t>
      </w:r>
      <w:hyperlink r:id="rId88" w:history="1">
        <w:r w:rsidRPr="002F725F">
          <w:rPr>
            <w:rStyle w:val="Hyperlink"/>
            <w:i/>
          </w:rPr>
          <w:t>The Sacrament of the Last Supper</w:t>
        </w:r>
        <w:r w:rsidRPr="002F725F">
          <w:rPr>
            <w:rStyle w:val="Hyperlink"/>
          </w:rPr>
          <w:t>, Salvador Dali</w:t>
        </w:r>
      </w:hyperlink>
      <w:r>
        <w:t xml:space="preserve">) Vertical </w:t>
      </w:r>
      <w:r>
        <w:rPr>
          <w:spacing w:val="2"/>
        </w:rPr>
        <w:t xml:space="preserve">and </w:t>
      </w:r>
      <w:r>
        <w:t xml:space="preserve">horizontal axes are generally reserved for very stable compositions, and this strategy is often used in a </w:t>
      </w:r>
      <w:r>
        <w:lastRenderedPageBreak/>
        <w:t>religious context to imply unchanging</w:t>
      </w:r>
      <w:r>
        <w:rPr>
          <w:spacing w:val="28"/>
        </w:rPr>
        <w:t xml:space="preserve"> </w:t>
      </w:r>
      <w:r>
        <w:rPr>
          <w:spacing w:val="2"/>
        </w:rPr>
        <w:t>truth.</w:t>
      </w:r>
    </w:p>
    <w:p w14:paraId="306D8A74" w14:textId="77777777" w:rsidR="002132A0" w:rsidRDefault="002132A0" w:rsidP="00A63E66">
      <w:pPr>
        <w:pStyle w:val="Body"/>
        <w:rPr>
          <w:color w:val="231F20"/>
          <w:spacing w:val="4"/>
        </w:rPr>
      </w:pPr>
      <w:r>
        <w:rPr>
          <w:b/>
        </w:rPr>
        <w:t xml:space="preserve">Asymmetrical </w:t>
      </w:r>
      <w:r>
        <w:t xml:space="preserve">balance is achieved when visual weights do not correspond to one another in shape, size, or placement; they are not distributed equally in a composition. The woodblock print </w:t>
      </w:r>
      <w:r>
        <w:rPr>
          <w:i/>
        </w:rPr>
        <w:t xml:space="preserve">The Great Wave off Kanagawa </w:t>
      </w:r>
      <w:r>
        <w:t>by Katsushika Hokusai (1760-1849, Japan) and Still Life with Apples and a Pot of Primroses by Paul Cézanne (1839-1906, France) are good examples of asymmetrical compositions. The large space to the right of the Hokusai’s Great Wave “offsets” the approaching wave</w:t>
      </w:r>
      <w:r w:rsidR="00A63E66">
        <w:t xml:space="preserve"> </w:t>
      </w:r>
      <w:r>
        <w:rPr>
          <w:color w:val="231F20"/>
        </w:rPr>
        <w:t>in the left half of the composition. (Figure 2.62) In a similar way, the large gray wall</w:t>
      </w:r>
      <w:r w:rsidR="00A63E66">
        <w:rPr>
          <w:color w:val="231F20"/>
        </w:rPr>
        <w:t xml:space="preserve"> </w:t>
      </w:r>
      <w:r>
        <w:rPr>
          <w:color w:val="231F20"/>
        </w:rPr>
        <w:t xml:space="preserve">to </w:t>
      </w:r>
      <w:r>
        <w:rPr>
          <w:color w:val="231F20"/>
          <w:spacing w:val="2"/>
        </w:rPr>
        <w:t xml:space="preserve">the </w:t>
      </w:r>
      <w:r>
        <w:rPr>
          <w:color w:val="231F20"/>
          <w:spacing w:val="3"/>
        </w:rPr>
        <w:t xml:space="preserve">left </w:t>
      </w:r>
      <w:r>
        <w:rPr>
          <w:color w:val="231F20"/>
        </w:rPr>
        <w:t xml:space="preserve">in </w:t>
      </w:r>
      <w:r>
        <w:rPr>
          <w:color w:val="231F20"/>
          <w:spacing w:val="3"/>
        </w:rPr>
        <w:t xml:space="preserve">Cézanne’s </w:t>
      </w:r>
      <w:r>
        <w:rPr>
          <w:i/>
          <w:color w:val="231F20"/>
          <w:spacing w:val="3"/>
        </w:rPr>
        <w:t xml:space="preserve">Still </w:t>
      </w:r>
      <w:r>
        <w:rPr>
          <w:i/>
          <w:color w:val="231F20"/>
          <w:spacing w:val="4"/>
        </w:rPr>
        <w:t xml:space="preserve">Life </w:t>
      </w:r>
      <w:r>
        <w:rPr>
          <w:i/>
          <w:color w:val="231F20"/>
          <w:spacing w:val="3"/>
        </w:rPr>
        <w:t xml:space="preserve">with Apples </w:t>
      </w:r>
      <w:r>
        <w:rPr>
          <w:color w:val="231F20"/>
          <w:spacing w:val="3"/>
        </w:rPr>
        <w:t xml:space="preserve">serves </w:t>
      </w:r>
      <w:r>
        <w:rPr>
          <w:color w:val="231F20"/>
        </w:rPr>
        <w:t xml:space="preserve">to </w:t>
      </w:r>
      <w:r>
        <w:rPr>
          <w:color w:val="231F20"/>
          <w:spacing w:val="3"/>
        </w:rPr>
        <w:t xml:space="preserve">offset </w:t>
      </w:r>
      <w:r>
        <w:rPr>
          <w:color w:val="231F20"/>
          <w:spacing w:val="4"/>
        </w:rPr>
        <w:t xml:space="preserve">the </w:t>
      </w:r>
      <w:r>
        <w:rPr>
          <w:color w:val="231F20"/>
          <w:spacing w:val="3"/>
        </w:rPr>
        <w:t xml:space="preserve">visually complex flowerpot </w:t>
      </w:r>
      <w:r>
        <w:rPr>
          <w:color w:val="231F20"/>
          <w:spacing w:val="4"/>
        </w:rPr>
        <w:t xml:space="preserve">on </w:t>
      </w:r>
      <w:r>
        <w:rPr>
          <w:color w:val="231F20"/>
          <w:spacing w:val="2"/>
        </w:rPr>
        <w:t xml:space="preserve">the </w:t>
      </w:r>
      <w:r>
        <w:rPr>
          <w:color w:val="231F20"/>
          <w:spacing w:val="3"/>
        </w:rPr>
        <w:t xml:space="preserve">right. (Figure 2.63) </w:t>
      </w:r>
      <w:r>
        <w:rPr>
          <w:color w:val="231F20"/>
        </w:rPr>
        <w:t xml:space="preserve">In </w:t>
      </w:r>
      <w:r>
        <w:rPr>
          <w:color w:val="231F20"/>
          <w:spacing w:val="4"/>
        </w:rPr>
        <w:t xml:space="preserve">each </w:t>
      </w:r>
      <w:r>
        <w:rPr>
          <w:color w:val="231F20"/>
          <w:spacing w:val="3"/>
        </w:rPr>
        <w:t xml:space="preserve">work, nearly one-third </w:t>
      </w:r>
      <w:r>
        <w:rPr>
          <w:color w:val="231F20"/>
        </w:rPr>
        <w:t xml:space="preserve">of </w:t>
      </w:r>
      <w:r>
        <w:rPr>
          <w:color w:val="231F20"/>
          <w:spacing w:val="4"/>
        </w:rPr>
        <w:t xml:space="preserve">the </w:t>
      </w:r>
      <w:r>
        <w:rPr>
          <w:color w:val="231F20"/>
          <w:spacing w:val="3"/>
        </w:rPr>
        <w:t xml:space="preserve">composition (the </w:t>
      </w:r>
      <w:r>
        <w:rPr>
          <w:color w:val="231F20"/>
          <w:spacing w:val="2"/>
        </w:rPr>
        <w:t xml:space="preserve">sky and </w:t>
      </w:r>
      <w:r>
        <w:rPr>
          <w:color w:val="231F20"/>
          <w:spacing w:val="4"/>
        </w:rPr>
        <w:t xml:space="preserve">the </w:t>
      </w:r>
      <w:r>
        <w:rPr>
          <w:color w:val="231F20"/>
          <w:spacing w:val="3"/>
        </w:rPr>
        <w:t xml:space="preserve">wall) </w:t>
      </w:r>
      <w:r>
        <w:rPr>
          <w:color w:val="231F20"/>
        </w:rPr>
        <w:t xml:space="preserve">is </w:t>
      </w:r>
      <w:r>
        <w:rPr>
          <w:color w:val="231F20"/>
          <w:spacing w:val="3"/>
        </w:rPr>
        <w:t xml:space="preserve">unoccupied, </w:t>
      </w:r>
      <w:r>
        <w:rPr>
          <w:color w:val="231F20"/>
        </w:rPr>
        <w:t xml:space="preserve">so to </w:t>
      </w:r>
      <w:r>
        <w:rPr>
          <w:color w:val="231F20"/>
          <w:spacing w:val="4"/>
        </w:rPr>
        <w:t xml:space="preserve">speak; </w:t>
      </w:r>
      <w:r>
        <w:rPr>
          <w:color w:val="231F20"/>
          <w:spacing w:val="3"/>
        </w:rPr>
        <w:t xml:space="preserve">there </w:t>
      </w:r>
      <w:r>
        <w:rPr>
          <w:color w:val="231F20"/>
          <w:spacing w:val="2"/>
        </w:rPr>
        <w:t xml:space="preserve">are </w:t>
      </w:r>
      <w:r>
        <w:rPr>
          <w:color w:val="231F20"/>
        </w:rPr>
        <w:t xml:space="preserve">no </w:t>
      </w:r>
      <w:r>
        <w:rPr>
          <w:color w:val="231F20"/>
          <w:spacing w:val="3"/>
        </w:rPr>
        <w:t xml:space="preserve">objects </w:t>
      </w:r>
      <w:r>
        <w:rPr>
          <w:color w:val="231F20"/>
        </w:rPr>
        <w:t xml:space="preserve">in </w:t>
      </w:r>
      <w:r>
        <w:rPr>
          <w:color w:val="231F20"/>
          <w:spacing w:val="3"/>
        </w:rPr>
        <w:t xml:space="preserve">those </w:t>
      </w:r>
      <w:r>
        <w:rPr>
          <w:color w:val="231F20"/>
          <w:spacing w:val="2"/>
        </w:rPr>
        <w:t>ar</w:t>
      </w:r>
      <w:r>
        <w:rPr>
          <w:color w:val="231F20"/>
          <w:spacing w:val="3"/>
        </w:rPr>
        <w:t xml:space="preserve">eas. Within </w:t>
      </w:r>
      <w:r>
        <w:rPr>
          <w:color w:val="231F20"/>
          <w:spacing w:val="2"/>
        </w:rPr>
        <w:t xml:space="preserve">the </w:t>
      </w:r>
      <w:r>
        <w:rPr>
          <w:color w:val="231F20"/>
          <w:spacing w:val="4"/>
        </w:rPr>
        <w:t xml:space="preserve">two-dimensional </w:t>
      </w:r>
      <w:r>
        <w:rPr>
          <w:color w:val="231F20"/>
          <w:spacing w:val="3"/>
        </w:rPr>
        <w:t xml:space="preserve">space </w:t>
      </w:r>
      <w:r>
        <w:rPr>
          <w:color w:val="231F20"/>
        </w:rPr>
        <w:t xml:space="preserve">of </w:t>
      </w:r>
      <w:r>
        <w:rPr>
          <w:color w:val="231F20"/>
          <w:spacing w:val="2"/>
        </w:rPr>
        <w:t xml:space="preserve">the </w:t>
      </w:r>
      <w:r>
        <w:rPr>
          <w:color w:val="231F20"/>
          <w:spacing w:val="3"/>
        </w:rPr>
        <w:t xml:space="preserve">work, however, </w:t>
      </w:r>
      <w:r>
        <w:rPr>
          <w:color w:val="231F20"/>
          <w:spacing w:val="4"/>
        </w:rPr>
        <w:t xml:space="preserve">we </w:t>
      </w:r>
      <w:r>
        <w:rPr>
          <w:color w:val="231F20"/>
          <w:spacing w:val="3"/>
        </w:rPr>
        <w:t xml:space="preserve">“read” each blank area </w:t>
      </w:r>
      <w:r>
        <w:rPr>
          <w:color w:val="231F20"/>
        </w:rPr>
        <w:t xml:space="preserve">as </w:t>
      </w:r>
      <w:r>
        <w:rPr>
          <w:color w:val="231F20"/>
          <w:spacing w:val="4"/>
        </w:rPr>
        <w:t xml:space="preserve">having </w:t>
      </w:r>
      <w:r>
        <w:rPr>
          <w:color w:val="231F20"/>
        </w:rPr>
        <w:t xml:space="preserve">a </w:t>
      </w:r>
      <w:r>
        <w:rPr>
          <w:color w:val="231F20"/>
          <w:spacing w:val="3"/>
        </w:rPr>
        <w:t xml:space="preserve">visual weight that counterbalances </w:t>
      </w:r>
      <w:r>
        <w:rPr>
          <w:color w:val="231F20"/>
          <w:spacing w:val="2"/>
        </w:rPr>
        <w:t xml:space="preserve">the </w:t>
      </w:r>
      <w:r>
        <w:rPr>
          <w:color w:val="231F20"/>
          <w:spacing w:val="3"/>
        </w:rPr>
        <w:t xml:space="preserve">forms </w:t>
      </w:r>
      <w:r>
        <w:rPr>
          <w:color w:val="231F20"/>
        </w:rPr>
        <w:t xml:space="preserve">in </w:t>
      </w:r>
      <w:r>
        <w:rPr>
          <w:color w:val="231F20"/>
          <w:spacing w:val="2"/>
        </w:rPr>
        <w:t xml:space="preserve">the </w:t>
      </w:r>
      <w:r>
        <w:rPr>
          <w:color w:val="231F20"/>
          <w:spacing w:val="4"/>
        </w:rPr>
        <w:t xml:space="preserve">remainder </w:t>
      </w:r>
      <w:r>
        <w:rPr>
          <w:color w:val="231F20"/>
        </w:rPr>
        <w:t xml:space="preserve">of </w:t>
      </w:r>
      <w:r>
        <w:rPr>
          <w:color w:val="231F20"/>
          <w:spacing w:val="2"/>
        </w:rPr>
        <w:t xml:space="preserve">the </w:t>
      </w:r>
      <w:r>
        <w:rPr>
          <w:color w:val="231F20"/>
          <w:spacing w:val="3"/>
        </w:rPr>
        <w:t>compositional</w:t>
      </w:r>
      <w:r>
        <w:rPr>
          <w:color w:val="231F20"/>
          <w:spacing w:val="25"/>
        </w:rPr>
        <w:t xml:space="preserve"> </w:t>
      </w:r>
      <w:r>
        <w:rPr>
          <w:color w:val="231F20"/>
          <w:spacing w:val="4"/>
        </w:rPr>
        <w:t>space.</w:t>
      </w:r>
    </w:p>
    <w:p w14:paraId="7565622C" w14:textId="77777777" w:rsidR="00A63E66" w:rsidRDefault="00A63E66" w:rsidP="00A63E66">
      <w:pPr>
        <w:pStyle w:val="Body"/>
      </w:pPr>
    </w:p>
    <w:p w14:paraId="4D74309D" w14:textId="77777777" w:rsidR="00A63E66" w:rsidRDefault="00A63E66" w:rsidP="00A63E66">
      <w:pPr>
        <w:pStyle w:val="Body"/>
        <w:ind w:firstLine="0"/>
        <w:jc w:val="center"/>
      </w:pPr>
      <w:r>
        <w:rPr>
          <w:noProof/>
        </w:rPr>
        <w:drawing>
          <wp:inline distT="0" distB="0" distL="0" distR="0" wp14:anchorId="32F3AB6B" wp14:editId="73C6B81A">
            <wp:extent cx="3181985" cy="2177415"/>
            <wp:effectExtent l="0" t="0" r="5715" b="0"/>
            <wp:docPr id="1414" name="Picture 1404" descr="The Great Wave off Kanagaw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4" name="Picture 1404"/>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81985" cy="2177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D79CFF9" w14:textId="77777777" w:rsidR="00A63E66" w:rsidRDefault="00A63E66" w:rsidP="00A63E66">
      <w:pPr>
        <w:pStyle w:val="CaptionHeader"/>
      </w:pPr>
      <w:r>
        <w:t xml:space="preserve">Figure 2.62 | </w:t>
      </w:r>
      <w:r w:rsidRPr="00A63E66">
        <w:rPr>
          <w:i/>
        </w:rPr>
        <w:t>The Great Wave off Kanagawa</w:t>
      </w:r>
    </w:p>
    <w:p w14:paraId="452C7499" w14:textId="77777777" w:rsidR="00A63E66" w:rsidRDefault="00A63E66" w:rsidP="00A63E66">
      <w:pPr>
        <w:pStyle w:val="CaptionText"/>
      </w:pPr>
      <w:r>
        <w:t xml:space="preserve">Artist: Katsushika Hokusai </w:t>
      </w:r>
    </w:p>
    <w:p w14:paraId="5581F636" w14:textId="77777777" w:rsidR="00A63E66" w:rsidRDefault="00A63E66" w:rsidP="00A63E66">
      <w:pPr>
        <w:pStyle w:val="CaptionText"/>
      </w:pPr>
      <w:r>
        <w:t xml:space="preserve">Author: User </w:t>
      </w:r>
      <w:r>
        <w:t>“</w:t>
      </w:r>
      <w:proofErr w:type="spellStart"/>
      <w:r>
        <w:t>Durova</w:t>
      </w:r>
      <w:proofErr w:type="spellEnd"/>
      <w:r>
        <w:t>”</w:t>
      </w:r>
      <w:r>
        <w:t xml:space="preserve"> </w:t>
      </w:r>
    </w:p>
    <w:p w14:paraId="75CF4D48" w14:textId="77777777" w:rsidR="00A63E66" w:rsidRDefault="00A63E66" w:rsidP="00A63E66">
      <w:pPr>
        <w:pStyle w:val="CaptionText"/>
      </w:pPr>
      <w:r>
        <w:t xml:space="preserve">Source: Wikimedia Commons </w:t>
      </w:r>
    </w:p>
    <w:p w14:paraId="2CD4B0ED" w14:textId="77777777" w:rsidR="00A63E66" w:rsidRDefault="00A63E66" w:rsidP="00A63E66">
      <w:pPr>
        <w:pStyle w:val="CaptionText"/>
      </w:pPr>
      <w:r>
        <w:t>License: Public Domain</w:t>
      </w:r>
    </w:p>
    <w:p w14:paraId="769451FB" w14:textId="77777777" w:rsidR="00A63E66" w:rsidRDefault="00A63E66" w:rsidP="00A63E66">
      <w:pPr>
        <w:pStyle w:val="Body"/>
      </w:pPr>
    </w:p>
    <w:p w14:paraId="3319FAE0" w14:textId="77777777" w:rsidR="00A63E66" w:rsidRDefault="00A63E66" w:rsidP="00A63E66">
      <w:pPr>
        <w:pStyle w:val="Body"/>
        <w:ind w:firstLine="0"/>
        <w:jc w:val="center"/>
      </w:pPr>
      <w:r>
        <w:rPr>
          <w:noProof/>
        </w:rPr>
        <w:lastRenderedPageBreak/>
        <w:drawing>
          <wp:inline distT="0" distB="0" distL="0" distR="0" wp14:anchorId="52BF82A6" wp14:editId="52BBADF3">
            <wp:extent cx="3553460" cy="2820035"/>
            <wp:effectExtent l="0" t="0" r="2540" b="0"/>
            <wp:docPr id="1409" name="Picture 1399" descr="Still Life with Apples and a Pot of Primrose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9" name="Picture 1399"/>
                    <pic:cNvPicPr>
                      <a:picLocks/>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553460" cy="282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6BA4469" w14:textId="77777777" w:rsidR="00A63E66" w:rsidRPr="00A63E66" w:rsidRDefault="00A63E66" w:rsidP="00A63E66">
      <w:pPr>
        <w:pStyle w:val="CaptionHeader"/>
        <w:rPr>
          <w:i/>
        </w:rPr>
      </w:pPr>
      <w:r>
        <w:t xml:space="preserve">Figure 2.63 | </w:t>
      </w:r>
      <w:r w:rsidRPr="00A63E66">
        <w:rPr>
          <w:i/>
        </w:rPr>
        <w:t>Still Life with Apples and a Pot of Primroses</w:t>
      </w:r>
    </w:p>
    <w:p w14:paraId="32DF2C3D" w14:textId="77777777" w:rsidR="00A63E66" w:rsidRDefault="00A63E66" w:rsidP="00A63E66">
      <w:pPr>
        <w:pStyle w:val="CaptionText"/>
      </w:pPr>
      <w:r>
        <w:t>Artist: Paul C</w:t>
      </w:r>
      <w:r>
        <w:t>é</w:t>
      </w:r>
      <w:r>
        <w:t xml:space="preserve">zanne </w:t>
      </w:r>
    </w:p>
    <w:p w14:paraId="36B0ED90" w14:textId="77777777" w:rsidR="00A63E66" w:rsidRDefault="00A63E66" w:rsidP="00A63E66">
      <w:pPr>
        <w:pStyle w:val="CaptionText"/>
      </w:pPr>
      <w:r>
        <w:t xml:space="preserve">Source: Met Museum </w:t>
      </w:r>
    </w:p>
    <w:p w14:paraId="3C967924" w14:textId="77777777" w:rsidR="00A63E66" w:rsidRDefault="00A63E66" w:rsidP="00A63E66">
      <w:pPr>
        <w:pStyle w:val="CaptionText"/>
      </w:pPr>
      <w:r>
        <w:t>License: OASC</w:t>
      </w:r>
    </w:p>
    <w:p w14:paraId="73B22D05" w14:textId="77777777" w:rsidR="00A63E66" w:rsidRDefault="00A63E66" w:rsidP="00A63E66">
      <w:pPr>
        <w:pStyle w:val="Body"/>
      </w:pPr>
    </w:p>
    <w:p w14:paraId="15761BF2" w14:textId="76E1408B" w:rsidR="002132A0" w:rsidRDefault="002132A0" w:rsidP="00A63E66">
      <w:pPr>
        <w:pStyle w:val="Body"/>
      </w:pPr>
      <w:r>
        <w:t>It</w:t>
      </w:r>
      <w:r>
        <w:rPr>
          <w:spacing w:val="-17"/>
        </w:rPr>
        <w:t xml:space="preserve"> </w:t>
      </w:r>
      <w:r>
        <w:t>is</w:t>
      </w:r>
      <w:r>
        <w:rPr>
          <w:spacing w:val="-16"/>
        </w:rPr>
        <w:t xml:space="preserve"> </w:t>
      </w:r>
      <w:r>
        <w:t>not</w:t>
      </w:r>
      <w:r>
        <w:rPr>
          <w:spacing w:val="-16"/>
        </w:rPr>
        <w:t xml:space="preserve"> </w:t>
      </w:r>
      <w:r>
        <w:t>always</w:t>
      </w:r>
      <w:r>
        <w:rPr>
          <w:spacing w:val="-16"/>
        </w:rPr>
        <w:t xml:space="preserve"> </w:t>
      </w:r>
      <w:r>
        <w:t>necessary</w:t>
      </w:r>
      <w:r>
        <w:rPr>
          <w:spacing w:val="-16"/>
        </w:rPr>
        <w:t xml:space="preserve"> </w:t>
      </w:r>
      <w:r>
        <w:t>for</w:t>
      </w:r>
      <w:r>
        <w:rPr>
          <w:spacing w:val="-16"/>
        </w:rPr>
        <w:t xml:space="preserve"> </w:t>
      </w:r>
      <w:r>
        <w:rPr>
          <w:spacing w:val="-6"/>
        </w:rPr>
        <w:t xml:space="preserve">an </w:t>
      </w:r>
      <w:r>
        <w:t>artwork</w:t>
      </w:r>
      <w:r>
        <w:rPr>
          <w:spacing w:val="-19"/>
        </w:rPr>
        <w:t xml:space="preserve"> </w:t>
      </w:r>
      <w:r>
        <w:t>to</w:t>
      </w:r>
      <w:r>
        <w:rPr>
          <w:spacing w:val="-18"/>
        </w:rPr>
        <w:t xml:space="preserve"> </w:t>
      </w:r>
      <w:r>
        <w:t>be</w:t>
      </w:r>
      <w:r>
        <w:rPr>
          <w:spacing w:val="-18"/>
        </w:rPr>
        <w:t xml:space="preserve"> </w:t>
      </w:r>
      <w:r>
        <w:t>balanced.</w:t>
      </w:r>
      <w:r>
        <w:rPr>
          <w:spacing w:val="-18"/>
        </w:rPr>
        <w:t xml:space="preserve"> </w:t>
      </w:r>
      <w:r>
        <w:t>An</w:t>
      </w:r>
      <w:r>
        <w:rPr>
          <w:spacing w:val="-18"/>
        </w:rPr>
        <w:t xml:space="preserve"> </w:t>
      </w:r>
      <w:r>
        <w:t>obvious imbalance can produce the effect of</w:t>
      </w:r>
      <w:r w:rsidR="00610DDD">
        <w:t xml:space="preserve"> </w:t>
      </w:r>
      <w:r>
        <w:t>unsteadiness,</w:t>
      </w:r>
      <w:r w:rsidR="00610DDD">
        <w:t xml:space="preserve"> </w:t>
      </w:r>
      <w:r>
        <w:t>disorientation or</w:t>
      </w:r>
      <w:r w:rsidR="00610DDD">
        <w:t xml:space="preserve"> </w:t>
      </w:r>
      <w:r>
        <w:t>distress,</w:t>
      </w:r>
      <w:r w:rsidR="00610DDD">
        <w:t xml:space="preserve"> </w:t>
      </w:r>
      <w:r>
        <w:t>which</w:t>
      </w:r>
      <w:r w:rsidR="00610DDD">
        <w:t xml:space="preserve"> </w:t>
      </w:r>
      <w:r>
        <w:t>can</w:t>
      </w:r>
      <w:r w:rsidR="00610DDD">
        <w:t xml:space="preserve"> </w:t>
      </w:r>
      <w:r>
        <w:t>become a</w:t>
      </w:r>
      <w:r>
        <w:rPr>
          <w:spacing w:val="17"/>
        </w:rPr>
        <w:t xml:space="preserve"> </w:t>
      </w:r>
      <w:r>
        <w:t>useful</w:t>
      </w:r>
      <w:r>
        <w:rPr>
          <w:spacing w:val="17"/>
        </w:rPr>
        <w:t xml:space="preserve"> </w:t>
      </w:r>
      <w:r>
        <w:t>part</w:t>
      </w:r>
      <w:r>
        <w:rPr>
          <w:spacing w:val="18"/>
        </w:rPr>
        <w:t xml:space="preserve"> </w:t>
      </w:r>
      <w:r>
        <w:t>of</w:t>
      </w:r>
      <w:r>
        <w:rPr>
          <w:spacing w:val="17"/>
        </w:rPr>
        <w:t xml:space="preserve"> </w:t>
      </w:r>
      <w:r>
        <w:t>the</w:t>
      </w:r>
      <w:r>
        <w:rPr>
          <w:spacing w:val="18"/>
        </w:rPr>
        <w:t xml:space="preserve"> </w:t>
      </w:r>
      <w:r>
        <w:t>larger</w:t>
      </w:r>
      <w:r>
        <w:rPr>
          <w:spacing w:val="17"/>
        </w:rPr>
        <w:t xml:space="preserve"> </w:t>
      </w:r>
      <w:r>
        <w:t>idea</w:t>
      </w:r>
      <w:r w:rsidR="00A63E66">
        <w:t xml:space="preserve"> </w:t>
      </w:r>
      <w:r>
        <w:rPr>
          <w:color w:val="231F20"/>
        </w:rPr>
        <w:t>within</w:t>
      </w:r>
      <w:r>
        <w:rPr>
          <w:color w:val="231F20"/>
          <w:spacing w:val="-9"/>
        </w:rPr>
        <w:t xml:space="preserve"> </w:t>
      </w:r>
      <w:r>
        <w:rPr>
          <w:color w:val="231F20"/>
        </w:rPr>
        <w:t>the</w:t>
      </w:r>
      <w:r>
        <w:rPr>
          <w:color w:val="231F20"/>
          <w:spacing w:val="-9"/>
        </w:rPr>
        <w:t xml:space="preserve"> </w:t>
      </w:r>
      <w:r>
        <w:rPr>
          <w:color w:val="231F20"/>
        </w:rPr>
        <w:t>work</w:t>
      </w:r>
      <w:r>
        <w:rPr>
          <w:color w:val="231F20"/>
          <w:spacing w:val="-9"/>
        </w:rPr>
        <w:t xml:space="preserve"> </w:t>
      </w:r>
      <w:r>
        <w:rPr>
          <w:color w:val="231F20"/>
        </w:rPr>
        <w:t>of</w:t>
      </w:r>
      <w:r>
        <w:rPr>
          <w:color w:val="231F20"/>
          <w:spacing w:val="-8"/>
        </w:rPr>
        <w:t xml:space="preserve"> </w:t>
      </w:r>
      <w:r>
        <w:rPr>
          <w:color w:val="231F20"/>
        </w:rPr>
        <w:t>art.</w:t>
      </w:r>
      <w:r>
        <w:rPr>
          <w:color w:val="231F20"/>
          <w:spacing w:val="-9"/>
        </w:rPr>
        <w:t xml:space="preserve"> </w:t>
      </w:r>
      <w:r>
        <w:rPr>
          <w:color w:val="231F20"/>
        </w:rPr>
        <w:t>The</w:t>
      </w:r>
      <w:r>
        <w:rPr>
          <w:color w:val="231F20"/>
          <w:spacing w:val="-9"/>
        </w:rPr>
        <w:t xml:space="preserve"> </w:t>
      </w:r>
      <w:r>
        <w:rPr>
          <w:color w:val="231F20"/>
        </w:rPr>
        <w:t>large</w:t>
      </w:r>
      <w:r>
        <w:rPr>
          <w:color w:val="231F20"/>
          <w:spacing w:val="-8"/>
        </w:rPr>
        <w:t xml:space="preserve"> </w:t>
      </w:r>
      <w:r>
        <w:rPr>
          <w:color w:val="231F20"/>
        </w:rPr>
        <w:t>empty</w:t>
      </w:r>
      <w:r>
        <w:rPr>
          <w:color w:val="231F20"/>
          <w:spacing w:val="-9"/>
        </w:rPr>
        <w:t xml:space="preserve"> </w:t>
      </w:r>
      <w:r>
        <w:rPr>
          <w:color w:val="231F20"/>
        </w:rPr>
        <w:t>spaces</w:t>
      </w:r>
      <w:r>
        <w:rPr>
          <w:color w:val="231F20"/>
          <w:spacing w:val="-9"/>
        </w:rPr>
        <w:t xml:space="preserve"> </w:t>
      </w:r>
      <w:r>
        <w:rPr>
          <w:color w:val="231F20"/>
        </w:rPr>
        <w:t>in</w:t>
      </w:r>
      <w:r>
        <w:rPr>
          <w:color w:val="231F20"/>
          <w:spacing w:val="-8"/>
        </w:rPr>
        <w:t xml:space="preserve"> </w:t>
      </w:r>
      <w:r>
        <w:rPr>
          <w:color w:val="231F20"/>
        </w:rPr>
        <w:t>the</w:t>
      </w:r>
      <w:r>
        <w:rPr>
          <w:color w:val="231F20"/>
          <w:spacing w:val="-9"/>
        </w:rPr>
        <w:t xml:space="preserve"> </w:t>
      </w:r>
      <w:r>
        <w:rPr>
          <w:color w:val="231F20"/>
        </w:rPr>
        <w:t>painting</w:t>
      </w:r>
      <w:r>
        <w:rPr>
          <w:color w:val="231F20"/>
          <w:spacing w:val="-9"/>
        </w:rPr>
        <w:t xml:space="preserve"> </w:t>
      </w:r>
      <w:r>
        <w:rPr>
          <w:color w:val="231F20"/>
        </w:rPr>
        <w:t>by</w:t>
      </w:r>
      <w:r>
        <w:rPr>
          <w:color w:val="231F20"/>
          <w:spacing w:val="-8"/>
        </w:rPr>
        <w:t xml:space="preserve"> </w:t>
      </w:r>
      <w:r>
        <w:rPr>
          <w:color w:val="231F20"/>
        </w:rPr>
        <w:t>Odd</w:t>
      </w:r>
      <w:r>
        <w:rPr>
          <w:color w:val="231F20"/>
          <w:spacing w:val="-9"/>
        </w:rPr>
        <w:t xml:space="preserve"> </w:t>
      </w:r>
      <w:proofErr w:type="spellStart"/>
      <w:r>
        <w:rPr>
          <w:color w:val="231F20"/>
        </w:rPr>
        <w:t>Nerdrum</w:t>
      </w:r>
      <w:proofErr w:type="spellEnd"/>
      <w:r>
        <w:rPr>
          <w:color w:val="231F20"/>
          <w:spacing w:val="-9"/>
        </w:rPr>
        <w:t xml:space="preserve"> </w:t>
      </w:r>
      <w:r>
        <w:rPr>
          <w:color w:val="231F20"/>
        </w:rPr>
        <w:t>(b.</w:t>
      </w:r>
      <w:r>
        <w:rPr>
          <w:color w:val="231F20"/>
          <w:spacing w:val="-8"/>
        </w:rPr>
        <w:t xml:space="preserve"> </w:t>
      </w:r>
      <w:r>
        <w:rPr>
          <w:color w:val="231F20"/>
        </w:rPr>
        <w:t>1944,</w:t>
      </w:r>
      <w:r>
        <w:rPr>
          <w:color w:val="231F20"/>
          <w:spacing w:val="-9"/>
        </w:rPr>
        <w:t xml:space="preserve"> </w:t>
      </w:r>
      <w:r>
        <w:rPr>
          <w:color w:val="231F20"/>
        </w:rPr>
        <w:t>Norway) carry substantial visual weight and imply both physical and psychological isolation. (</w:t>
      </w:r>
      <w:hyperlink r:id="rId91" w:history="1">
        <w:r w:rsidRPr="002F725F">
          <w:rPr>
            <w:rStyle w:val="Hyperlink"/>
            <w:i/>
          </w:rPr>
          <w:t>Man and Abandoned Landscape</w:t>
        </w:r>
        <w:r w:rsidRPr="002F725F">
          <w:rPr>
            <w:rStyle w:val="Hyperlink"/>
          </w:rPr>
          <w:t xml:space="preserve">, Odd </w:t>
        </w:r>
        <w:proofErr w:type="spellStart"/>
        <w:r w:rsidRPr="002F725F">
          <w:rPr>
            <w:rStyle w:val="Hyperlink"/>
          </w:rPr>
          <w:t>Nerdrum</w:t>
        </w:r>
        <w:proofErr w:type="spellEnd"/>
      </w:hyperlink>
      <w:r>
        <w:rPr>
          <w:color w:val="231F20"/>
        </w:rPr>
        <w:t>)</w:t>
      </w:r>
    </w:p>
    <w:p w14:paraId="6F1AC198" w14:textId="77777777" w:rsidR="002132A0" w:rsidRDefault="002132A0" w:rsidP="00A63E66">
      <w:pPr>
        <w:pStyle w:val="Body"/>
      </w:pPr>
    </w:p>
    <w:p w14:paraId="7081C446" w14:textId="77777777" w:rsidR="002132A0" w:rsidRDefault="00A63E66" w:rsidP="002F725F">
      <w:pPr>
        <w:pStyle w:val="Heading3"/>
      </w:pPr>
      <w:r>
        <w:t xml:space="preserve">2.5.2.4 </w:t>
      </w:r>
      <w:r w:rsidR="002132A0">
        <w:t>Emphasis/Movement</w:t>
      </w:r>
    </w:p>
    <w:p w14:paraId="3D53AC8A" w14:textId="77777777" w:rsidR="002132A0" w:rsidRDefault="002132A0" w:rsidP="00A63E66">
      <w:pPr>
        <w:pStyle w:val="Body"/>
      </w:pPr>
      <w:r>
        <w:rPr>
          <w:spacing w:val="2"/>
        </w:rPr>
        <w:t xml:space="preserve">The </w:t>
      </w:r>
      <w:r>
        <w:t xml:space="preserve">design principle of emphasis or movement is </w:t>
      </w:r>
      <w:r>
        <w:rPr>
          <w:spacing w:val="2"/>
        </w:rPr>
        <w:t xml:space="preserve">the </w:t>
      </w:r>
      <w:r>
        <w:t xml:space="preserve">intentional </w:t>
      </w:r>
      <w:r>
        <w:rPr>
          <w:spacing w:val="2"/>
        </w:rPr>
        <w:t xml:space="preserve">use </w:t>
      </w:r>
      <w:r>
        <w:t xml:space="preserve">of directional </w:t>
      </w:r>
      <w:r>
        <w:rPr>
          <w:spacing w:val="4"/>
        </w:rPr>
        <w:t xml:space="preserve">forces </w:t>
      </w:r>
      <w:r>
        <w:t xml:space="preserve">to move </w:t>
      </w:r>
      <w:r>
        <w:rPr>
          <w:spacing w:val="2"/>
        </w:rPr>
        <w:t xml:space="preserve">the </w:t>
      </w:r>
      <w:r>
        <w:t xml:space="preserve">viewer’s attention through a work of art. When we </w:t>
      </w:r>
      <w:r>
        <w:rPr>
          <w:spacing w:val="2"/>
        </w:rPr>
        <w:t xml:space="preserve">see </w:t>
      </w:r>
      <w:r>
        <w:t xml:space="preserve">a color shift within a </w:t>
      </w:r>
      <w:r>
        <w:rPr>
          <w:spacing w:val="4"/>
        </w:rPr>
        <w:t xml:space="preserve">shape, </w:t>
      </w:r>
      <w:r>
        <w:t xml:space="preserve">this implies movement. And, when we </w:t>
      </w:r>
      <w:r>
        <w:rPr>
          <w:spacing w:val="2"/>
        </w:rPr>
        <w:t xml:space="preserve">see </w:t>
      </w:r>
      <w:r>
        <w:t xml:space="preserve">a line in a work of art, we </w:t>
      </w:r>
      <w:r>
        <w:rPr>
          <w:spacing w:val="2"/>
        </w:rPr>
        <w:t xml:space="preserve">are </w:t>
      </w:r>
      <w:r>
        <w:t xml:space="preserve">compelled to </w:t>
      </w:r>
      <w:r>
        <w:rPr>
          <w:spacing w:val="4"/>
        </w:rPr>
        <w:t>follow</w:t>
      </w:r>
      <w:r w:rsidR="00610DDD">
        <w:rPr>
          <w:spacing w:val="4"/>
        </w:rPr>
        <w:t xml:space="preserve"> </w:t>
      </w:r>
      <w:r>
        <w:rPr>
          <w:spacing w:val="2"/>
        </w:rPr>
        <w:t xml:space="preserve">it. For </w:t>
      </w:r>
      <w:r>
        <w:t xml:space="preserve">example, arrows of </w:t>
      </w:r>
      <w:r>
        <w:rPr>
          <w:spacing w:val="2"/>
        </w:rPr>
        <w:t xml:space="preserve">any </w:t>
      </w:r>
      <w:r>
        <w:t xml:space="preserve">shape will signify direction </w:t>
      </w:r>
      <w:r>
        <w:rPr>
          <w:spacing w:val="2"/>
        </w:rPr>
        <w:t xml:space="preserve">and are </w:t>
      </w:r>
      <w:r>
        <w:t xml:space="preserve">widely used in </w:t>
      </w:r>
      <w:r>
        <w:rPr>
          <w:spacing w:val="4"/>
        </w:rPr>
        <w:t xml:space="preserve">advertising </w:t>
      </w:r>
      <w:r>
        <w:t xml:space="preserve">to attract </w:t>
      </w:r>
      <w:r>
        <w:rPr>
          <w:spacing w:val="2"/>
        </w:rPr>
        <w:t xml:space="preserve">and </w:t>
      </w:r>
      <w:r>
        <w:t xml:space="preserve">direct </w:t>
      </w:r>
      <w:r>
        <w:rPr>
          <w:spacing w:val="2"/>
        </w:rPr>
        <w:t xml:space="preserve">the </w:t>
      </w:r>
      <w:r>
        <w:t>attention of potential</w:t>
      </w:r>
      <w:r>
        <w:rPr>
          <w:spacing w:val="54"/>
        </w:rPr>
        <w:t xml:space="preserve"> </w:t>
      </w:r>
      <w:r>
        <w:rPr>
          <w:spacing w:val="4"/>
        </w:rPr>
        <w:t>customers.</w:t>
      </w:r>
    </w:p>
    <w:p w14:paraId="4E0EEE64" w14:textId="77777777" w:rsidR="002132A0" w:rsidRDefault="002132A0" w:rsidP="00A63E66">
      <w:pPr>
        <w:pStyle w:val="Body"/>
        <w:rPr>
          <w:color w:val="231F20"/>
        </w:rPr>
      </w:pPr>
      <w:r>
        <w:t xml:space="preserve">There are more subtle means of moving a viewer’s attention through a work of art. </w:t>
      </w:r>
      <w:r>
        <w:rPr>
          <w:i/>
        </w:rPr>
        <w:t xml:space="preserve">Descent from the Cross </w:t>
      </w:r>
      <w:r>
        <w:t xml:space="preserve">by </w:t>
      </w:r>
      <w:proofErr w:type="spellStart"/>
      <w:r>
        <w:t>Rogier</w:t>
      </w:r>
      <w:proofErr w:type="spellEnd"/>
      <w:r>
        <w:t xml:space="preserve"> van der Weyden (1404-1464, Belgium) uses the positions of the figures’ arms, legs, and heads to trace the infinity symbol, which resembles the number 8 laying</w:t>
      </w:r>
      <w:r w:rsidR="00A63E66">
        <w:t xml:space="preserve"> </w:t>
      </w:r>
      <w:r>
        <w:rPr>
          <w:color w:val="231F20"/>
        </w:rPr>
        <w:t>on its side. (Figure 2.64) This subtle reminder of Christ’s everlasting life is meant to reassure and give hope to the faithful gazing upon this scene of death and grieving.</w:t>
      </w:r>
    </w:p>
    <w:p w14:paraId="2DDC5E60" w14:textId="77777777" w:rsidR="00A63E66" w:rsidRDefault="00A63E66" w:rsidP="00A63E66">
      <w:pPr>
        <w:pStyle w:val="Body"/>
      </w:pPr>
    </w:p>
    <w:p w14:paraId="7A1D5FDD" w14:textId="77777777" w:rsidR="00A63E66" w:rsidRDefault="00A63E66" w:rsidP="00A63E66">
      <w:pPr>
        <w:pStyle w:val="Body"/>
        <w:ind w:firstLine="0"/>
        <w:jc w:val="center"/>
      </w:pPr>
      <w:r>
        <w:rPr>
          <w:noProof/>
        </w:rPr>
        <w:lastRenderedPageBreak/>
        <w:drawing>
          <wp:inline distT="0" distB="0" distL="0" distR="0" wp14:anchorId="712F9CDB" wp14:editId="5CD1821F">
            <wp:extent cx="3712210" cy="2926080"/>
            <wp:effectExtent l="0" t="0" r="0" b="0"/>
            <wp:docPr id="1404" name="Picture 1394" descr="Descent from the Cross (Depositio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4" name="Picture 1394"/>
                    <pic:cNvPicPr>
                      <a:picLocks/>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12210" cy="292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3F39D11" w14:textId="77777777" w:rsidR="00A63E66" w:rsidRDefault="00A63E66" w:rsidP="00A63E66">
      <w:pPr>
        <w:pStyle w:val="CaptionHeader"/>
      </w:pPr>
      <w:r>
        <w:t xml:space="preserve">Figure 2.64 | </w:t>
      </w:r>
      <w:r w:rsidRPr="00A63E66">
        <w:rPr>
          <w:i/>
        </w:rPr>
        <w:t>Descent from the Cross (Deposition)</w:t>
      </w:r>
    </w:p>
    <w:p w14:paraId="43DD71B6" w14:textId="77777777" w:rsidR="00A63E66" w:rsidRDefault="00A63E66" w:rsidP="00A63E66">
      <w:pPr>
        <w:pStyle w:val="CaptionText"/>
      </w:pPr>
      <w:r>
        <w:t xml:space="preserve">Artist: </w:t>
      </w:r>
      <w:proofErr w:type="spellStart"/>
      <w:r>
        <w:t>Rogier</w:t>
      </w:r>
      <w:proofErr w:type="spellEnd"/>
      <w:r>
        <w:t xml:space="preserve"> van der Weyden </w:t>
      </w:r>
    </w:p>
    <w:p w14:paraId="21603979" w14:textId="77777777" w:rsidR="00A63E66" w:rsidRDefault="00A63E66" w:rsidP="00A63E66">
      <w:pPr>
        <w:pStyle w:val="CaptionText"/>
      </w:pPr>
      <w:r>
        <w:t xml:space="preserve">Author: User </w:t>
      </w:r>
      <w:r>
        <w:t>“</w:t>
      </w:r>
      <w:proofErr w:type="spellStart"/>
      <w:r>
        <w:t>Argento</w:t>
      </w:r>
      <w:proofErr w:type="spellEnd"/>
      <w:r>
        <w:t>”</w:t>
      </w:r>
      <w:r>
        <w:t xml:space="preserve"> </w:t>
      </w:r>
    </w:p>
    <w:p w14:paraId="03898F15" w14:textId="77777777" w:rsidR="00A63E66" w:rsidRDefault="00A63E66" w:rsidP="00A63E66">
      <w:pPr>
        <w:pStyle w:val="CaptionText"/>
      </w:pPr>
      <w:r>
        <w:t xml:space="preserve">Source: Wikimedia Commons </w:t>
      </w:r>
    </w:p>
    <w:p w14:paraId="4F42CDFA" w14:textId="77777777" w:rsidR="00A63E66" w:rsidRDefault="00A63E66" w:rsidP="00A63E66">
      <w:pPr>
        <w:pStyle w:val="CaptionText"/>
      </w:pPr>
      <w:r>
        <w:t>License: Public Domain</w:t>
      </w:r>
    </w:p>
    <w:p w14:paraId="50E4D63F" w14:textId="77777777" w:rsidR="002132A0" w:rsidRDefault="002132A0" w:rsidP="00A63E66">
      <w:pPr>
        <w:pStyle w:val="Body"/>
      </w:pPr>
    </w:p>
    <w:p w14:paraId="75FC1456" w14:textId="77777777" w:rsidR="002132A0" w:rsidRDefault="00A63E66" w:rsidP="002F725F">
      <w:pPr>
        <w:pStyle w:val="Heading3"/>
      </w:pPr>
      <w:r>
        <w:t xml:space="preserve">2.5.2.5 </w:t>
      </w:r>
      <w:r w:rsidR="002132A0">
        <w:t>Rhythm/Repetition</w:t>
      </w:r>
    </w:p>
    <w:p w14:paraId="62A52532" w14:textId="77777777" w:rsidR="002132A0" w:rsidRDefault="002132A0" w:rsidP="00A63E66">
      <w:pPr>
        <w:pStyle w:val="Body"/>
      </w:pPr>
      <w:r>
        <w:rPr>
          <w:spacing w:val="-4"/>
        </w:rPr>
        <w:t xml:space="preserve">The </w:t>
      </w:r>
      <w:r>
        <w:t xml:space="preserve">design principle of </w:t>
      </w:r>
      <w:r>
        <w:rPr>
          <w:b/>
        </w:rPr>
        <w:t xml:space="preserve">rhythm </w:t>
      </w:r>
      <w:r>
        <w:rPr>
          <w:spacing w:val="-3"/>
        </w:rPr>
        <w:t xml:space="preserve">is </w:t>
      </w:r>
      <w:r>
        <w:rPr>
          <w:spacing w:val="-4"/>
        </w:rPr>
        <w:t xml:space="preserve">the </w:t>
      </w:r>
      <w:r>
        <w:t xml:space="preserve">repetition of visual elements </w:t>
      </w:r>
      <w:r>
        <w:rPr>
          <w:spacing w:val="-3"/>
        </w:rPr>
        <w:t xml:space="preserve">to </w:t>
      </w:r>
      <w:r>
        <w:t xml:space="preserve">establish a pattern. </w:t>
      </w:r>
      <w:r>
        <w:rPr>
          <w:spacing w:val="-4"/>
        </w:rPr>
        <w:t xml:space="preserve">This </w:t>
      </w:r>
      <w:r>
        <w:t xml:space="preserve">pattern </w:t>
      </w:r>
      <w:r>
        <w:rPr>
          <w:spacing w:val="-4"/>
        </w:rPr>
        <w:t xml:space="preserve">can </w:t>
      </w:r>
      <w:r>
        <w:t>then</w:t>
      </w:r>
      <w:r w:rsidR="00610DDD">
        <w:t xml:space="preserve"> </w:t>
      </w:r>
      <w:r>
        <w:rPr>
          <w:spacing w:val="-3"/>
        </w:rPr>
        <w:t xml:space="preserve">be </w:t>
      </w:r>
      <w:r>
        <w:rPr>
          <w:spacing w:val="-4"/>
        </w:rPr>
        <w:t>used</w:t>
      </w:r>
      <w:r w:rsidR="00610DDD">
        <w:rPr>
          <w:spacing w:val="-4"/>
        </w:rPr>
        <w:t xml:space="preserve"> </w:t>
      </w:r>
      <w:r>
        <w:rPr>
          <w:spacing w:val="-3"/>
        </w:rPr>
        <w:t>to</w:t>
      </w:r>
      <w:r w:rsidR="00610DDD">
        <w:rPr>
          <w:spacing w:val="-3"/>
        </w:rPr>
        <w:t xml:space="preserve"> </w:t>
      </w:r>
      <w:r>
        <w:t>provide</w:t>
      </w:r>
      <w:r w:rsidR="00610DDD">
        <w:t xml:space="preserve"> </w:t>
      </w:r>
      <w:r>
        <w:t>a</w:t>
      </w:r>
      <w:r w:rsidR="00610DDD">
        <w:t xml:space="preserve"> </w:t>
      </w:r>
      <w:r>
        <w:rPr>
          <w:spacing w:val="-4"/>
        </w:rPr>
        <w:t>stage</w:t>
      </w:r>
      <w:r w:rsidR="00610DDD">
        <w:rPr>
          <w:spacing w:val="-4"/>
        </w:rPr>
        <w:t xml:space="preserve"> </w:t>
      </w:r>
      <w:r>
        <w:t xml:space="preserve">for a special object, </w:t>
      </w:r>
      <w:r>
        <w:rPr>
          <w:spacing w:val="-3"/>
        </w:rPr>
        <w:t xml:space="preserve">or </w:t>
      </w:r>
      <w:r>
        <w:rPr>
          <w:spacing w:val="-4"/>
        </w:rPr>
        <w:t xml:space="preserve">the </w:t>
      </w:r>
      <w:r>
        <w:t xml:space="preserve">pattern </w:t>
      </w:r>
      <w:r>
        <w:rPr>
          <w:spacing w:val="-4"/>
        </w:rPr>
        <w:t xml:space="preserve">can </w:t>
      </w:r>
      <w:r>
        <w:rPr>
          <w:spacing w:val="-3"/>
        </w:rPr>
        <w:t xml:space="preserve">be </w:t>
      </w:r>
      <w:r>
        <w:t xml:space="preserve">interrupted </w:t>
      </w:r>
      <w:r>
        <w:rPr>
          <w:spacing w:val="-3"/>
        </w:rPr>
        <w:t xml:space="preserve">to </w:t>
      </w:r>
      <w:r>
        <w:t xml:space="preserve">direct attention </w:t>
      </w:r>
      <w:r>
        <w:rPr>
          <w:spacing w:val="-3"/>
        </w:rPr>
        <w:t xml:space="preserve">to </w:t>
      </w:r>
      <w:r>
        <w:rPr>
          <w:spacing w:val="-4"/>
        </w:rPr>
        <w:t xml:space="preserve">the </w:t>
      </w:r>
      <w:r>
        <w:t xml:space="preserve">change. </w:t>
      </w:r>
      <w:r>
        <w:rPr>
          <w:spacing w:val="-3"/>
        </w:rPr>
        <w:t xml:space="preserve">In </w:t>
      </w:r>
      <w:r>
        <w:t xml:space="preserve">his commentary </w:t>
      </w:r>
      <w:r>
        <w:rPr>
          <w:spacing w:val="-3"/>
        </w:rPr>
        <w:t xml:space="preserve">of </w:t>
      </w:r>
      <w:r>
        <w:rPr>
          <w:spacing w:val="-4"/>
        </w:rPr>
        <w:t xml:space="preserve">mass </w:t>
      </w:r>
      <w:r>
        <w:t xml:space="preserve">consumer culture, </w:t>
      </w:r>
      <w:r>
        <w:rPr>
          <w:spacing w:val="-4"/>
        </w:rPr>
        <w:t xml:space="preserve">Andy </w:t>
      </w:r>
      <w:r>
        <w:t xml:space="preserve">Warhol’s </w:t>
      </w:r>
      <w:r>
        <w:rPr>
          <w:spacing w:val="-4"/>
        </w:rPr>
        <w:t xml:space="preserve">use </w:t>
      </w:r>
      <w:r>
        <w:t xml:space="preserve">of repetition compels </w:t>
      </w:r>
      <w:r>
        <w:rPr>
          <w:spacing w:val="-3"/>
        </w:rPr>
        <w:t xml:space="preserve">us to </w:t>
      </w:r>
      <w:r>
        <w:t xml:space="preserve">notice </w:t>
      </w:r>
      <w:r>
        <w:rPr>
          <w:spacing w:val="-4"/>
        </w:rPr>
        <w:t xml:space="preserve">the small </w:t>
      </w:r>
      <w:r>
        <w:t>differences between</w:t>
      </w:r>
      <w:r>
        <w:rPr>
          <w:spacing w:val="-38"/>
        </w:rPr>
        <w:t xml:space="preserve"> </w:t>
      </w:r>
      <w:r>
        <w:t>the apparently identical elements of</w:t>
      </w:r>
      <w:r w:rsidR="00A63E66">
        <w:t xml:space="preserve"> </w:t>
      </w:r>
      <w:r>
        <w:rPr>
          <w:color w:val="231F20"/>
        </w:rPr>
        <w:t xml:space="preserve">his installation of paintings, </w:t>
      </w:r>
      <w:r>
        <w:rPr>
          <w:i/>
          <w:color w:val="231F20"/>
        </w:rPr>
        <w:t>32 Campbell’s Soup Cans</w:t>
      </w:r>
      <w:r>
        <w:rPr>
          <w:color w:val="231F20"/>
        </w:rPr>
        <w:t>. (Figure 2.65)</w:t>
      </w:r>
    </w:p>
    <w:p w14:paraId="7490D60A" w14:textId="77777777" w:rsidR="002132A0" w:rsidRDefault="002132A0" w:rsidP="00A63E66">
      <w:pPr>
        <w:pStyle w:val="Body"/>
      </w:pPr>
    </w:p>
    <w:p w14:paraId="73702688" w14:textId="77777777" w:rsidR="00A63E66" w:rsidRDefault="00A63E66" w:rsidP="00A63E66">
      <w:pPr>
        <w:pStyle w:val="Body"/>
        <w:ind w:firstLine="0"/>
        <w:jc w:val="center"/>
      </w:pPr>
      <w:r>
        <w:rPr>
          <w:noProof/>
        </w:rPr>
        <w:lastRenderedPageBreak/>
        <w:drawing>
          <wp:inline distT="0" distB="0" distL="0" distR="0" wp14:anchorId="4D294EB2" wp14:editId="41545725">
            <wp:extent cx="4324985" cy="2875915"/>
            <wp:effectExtent l="0" t="0" r="5715" b="0"/>
            <wp:docPr id="1399" name="Picture 1389" title="Campbell’s Soup Can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9" name="Picture 1389"/>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324985" cy="2875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08314A3" w14:textId="77777777" w:rsidR="00A63E66" w:rsidRDefault="00A63E66" w:rsidP="00A63E66">
      <w:pPr>
        <w:pStyle w:val="CaptionHeader"/>
      </w:pPr>
      <w:r>
        <w:rPr>
          <w:rFonts w:hAnsi="Verdana"/>
        </w:rPr>
        <w:t xml:space="preserve">Figure 2.65 | </w:t>
      </w:r>
      <w:r w:rsidRPr="00A63E66">
        <w:rPr>
          <w:i/>
        </w:rPr>
        <w:t>Campbell</w:t>
      </w:r>
      <w:r w:rsidRPr="00A63E66">
        <w:rPr>
          <w:i/>
        </w:rPr>
        <w:t>’</w:t>
      </w:r>
      <w:r w:rsidRPr="00A63E66">
        <w:rPr>
          <w:i/>
        </w:rPr>
        <w:t>s Soup Cans</w:t>
      </w:r>
    </w:p>
    <w:p w14:paraId="2FBB73FA" w14:textId="77777777" w:rsidR="00A63E66" w:rsidRDefault="00A63E66" w:rsidP="00A63E66">
      <w:pPr>
        <w:pStyle w:val="CaptionText"/>
      </w:pPr>
      <w:r>
        <w:t>Artist: Andy Warhol</w:t>
      </w:r>
    </w:p>
    <w:p w14:paraId="455D1197" w14:textId="77777777" w:rsidR="00A63E66" w:rsidRDefault="00A63E66" w:rsidP="00A63E66">
      <w:pPr>
        <w:pStyle w:val="CaptionText"/>
        <w:rPr>
          <w:rFonts w:hAnsi="Verdana"/>
        </w:rPr>
      </w:pPr>
      <w:r>
        <w:rPr>
          <w:rFonts w:hAnsi="Verdana"/>
        </w:rPr>
        <w:t>Author: User “</w:t>
      </w:r>
      <w:proofErr w:type="spellStart"/>
      <w:r>
        <w:rPr>
          <w:rFonts w:hAnsi="Verdana"/>
        </w:rPr>
        <w:t>Gorup</w:t>
      </w:r>
      <w:proofErr w:type="spellEnd"/>
      <w:r>
        <w:rPr>
          <w:rFonts w:hAnsi="Verdana"/>
        </w:rPr>
        <w:t xml:space="preserve"> de </w:t>
      </w:r>
      <w:proofErr w:type="spellStart"/>
      <w:r>
        <w:rPr>
          <w:rFonts w:hAnsi="Verdana"/>
        </w:rPr>
        <w:t>Besanez</w:t>
      </w:r>
      <w:proofErr w:type="spellEnd"/>
      <w:r>
        <w:rPr>
          <w:rFonts w:hAnsi="Verdana"/>
        </w:rPr>
        <w:t xml:space="preserve">” </w:t>
      </w:r>
    </w:p>
    <w:p w14:paraId="1E78AA8B" w14:textId="77777777" w:rsidR="00A63E66" w:rsidRDefault="00A63E66" w:rsidP="00A63E66">
      <w:pPr>
        <w:pStyle w:val="CaptionText"/>
        <w:rPr>
          <w:rFonts w:hAnsi="Verdana"/>
        </w:rPr>
      </w:pPr>
      <w:r>
        <w:rPr>
          <w:rFonts w:hAnsi="Verdana"/>
        </w:rPr>
        <w:t xml:space="preserve">Source: Wikimedia Commons </w:t>
      </w:r>
    </w:p>
    <w:p w14:paraId="1633646D" w14:textId="77777777" w:rsidR="00A63E66" w:rsidRDefault="00A63E66" w:rsidP="00A63E66">
      <w:pPr>
        <w:pStyle w:val="CaptionText"/>
        <w:rPr>
          <w:rFonts w:hAnsi="Verdana"/>
        </w:rPr>
      </w:pPr>
      <w:r>
        <w:rPr>
          <w:rFonts w:hAnsi="Verdana"/>
        </w:rPr>
        <w:t>License: CC BY-SA 4.0</w:t>
      </w:r>
    </w:p>
    <w:p w14:paraId="4CA0597A" w14:textId="77777777" w:rsidR="00A63E66" w:rsidRDefault="00A63E66" w:rsidP="00A63E66">
      <w:pPr>
        <w:pStyle w:val="Body"/>
      </w:pPr>
    </w:p>
    <w:p w14:paraId="3E9579C8" w14:textId="558A9140" w:rsidR="002132A0" w:rsidRDefault="00DC7261" w:rsidP="00DC7261">
      <w:pPr>
        <w:pStyle w:val="Heading1"/>
        <w:numPr>
          <w:ilvl w:val="0"/>
          <w:numId w:val="0"/>
        </w:numPr>
      </w:pPr>
      <w:r>
        <w:t xml:space="preserve">2.6 </w:t>
      </w:r>
      <w:r w:rsidR="002132A0">
        <w:t>BEFORE YOU MOVE</w:t>
      </w:r>
      <w:r w:rsidR="002132A0">
        <w:rPr>
          <w:spacing w:val="-1"/>
        </w:rPr>
        <w:t xml:space="preserve"> </w:t>
      </w:r>
      <w:r w:rsidR="002132A0">
        <w:t>ON</w:t>
      </w:r>
    </w:p>
    <w:p w14:paraId="076DCD0B" w14:textId="77777777" w:rsidR="002132A0" w:rsidRPr="002F725F" w:rsidRDefault="002132A0" w:rsidP="002F725F">
      <w:pPr>
        <w:pStyle w:val="Heading4"/>
      </w:pPr>
      <w:r>
        <w:t>Key Concepts</w:t>
      </w:r>
    </w:p>
    <w:p w14:paraId="1A5FDB3E" w14:textId="77777777" w:rsidR="002132A0" w:rsidRDefault="002132A0" w:rsidP="00A63E66">
      <w:pPr>
        <w:pStyle w:val="Body"/>
      </w:pPr>
      <w:r>
        <w:t>Visual art can be divided into dimensional categories: two-dimensional, three-dimensional, and four-dimensional art. Each category has unique and specific approaches and materials. Two-dimensional</w:t>
      </w:r>
      <w:r>
        <w:rPr>
          <w:spacing w:val="-9"/>
        </w:rPr>
        <w:t xml:space="preserve"> </w:t>
      </w:r>
      <w:r>
        <w:t>art</w:t>
      </w:r>
      <w:r>
        <w:rPr>
          <w:spacing w:val="-8"/>
        </w:rPr>
        <w:t xml:space="preserve"> </w:t>
      </w:r>
      <w:r>
        <w:t>consists</w:t>
      </w:r>
      <w:r>
        <w:rPr>
          <w:spacing w:val="-9"/>
        </w:rPr>
        <w:t xml:space="preserve"> </w:t>
      </w:r>
      <w:r>
        <w:t>of</w:t>
      </w:r>
      <w:r>
        <w:rPr>
          <w:spacing w:val="-8"/>
        </w:rPr>
        <w:t xml:space="preserve"> </w:t>
      </w:r>
      <w:r>
        <w:t>drawing,</w:t>
      </w:r>
      <w:r>
        <w:rPr>
          <w:spacing w:val="-8"/>
        </w:rPr>
        <w:t xml:space="preserve"> </w:t>
      </w:r>
      <w:r>
        <w:t>painting,</w:t>
      </w:r>
      <w:r>
        <w:rPr>
          <w:spacing w:val="-9"/>
        </w:rPr>
        <w:t xml:space="preserve"> </w:t>
      </w:r>
      <w:r>
        <w:t>and</w:t>
      </w:r>
      <w:r>
        <w:rPr>
          <w:spacing w:val="-8"/>
        </w:rPr>
        <w:t xml:space="preserve"> </w:t>
      </w:r>
      <w:r>
        <w:t>printmaking.</w:t>
      </w:r>
      <w:r>
        <w:rPr>
          <w:spacing w:val="-8"/>
        </w:rPr>
        <w:t xml:space="preserve"> </w:t>
      </w:r>
      <w:r>
        <w:t>Three-dimensional</w:t>
      </w:r>
      <w:r>
        <w:rPr>
          <w:spacing w:val="-9"/>
        </w:rPr>
        <w:t xml:space="preserve"> </w:t>
      </w:r>
      <w:r>
        <w:t>art</w:t>
      </w:r>
      <w:r>
        <w:rPr>
          <w:spacing w:val="-8"/>
        </w:rPr>
        <w:t xml:space="preserve"> </w:t>
      </w:r>
      <w:r>
        <w:t>consists of sculpture, including installation, and kinetic art. Four-dimensional or time-based art includes video and performance and depends on the use of technology and the passage of time for its</w:t>
      </w:r>
      <w:r>
        <w:rPr>
          <w:spacing w:val="-8"/>
        </w:rPr>
        <w:t xml:space="preserve"> </w:t>
      </w:r>
      <w:r>
        <w:t>effect.</w:t>
      </w:r>
      <w:r>
        <w:rPr>
          <w:spacing w:val="-7"/>
        </w:rPr>
        <w:t xml:space="preserve"> </w:t>
      </w:r>
      <w:r>
        <w:t>Time-based</w:t>
      </w:r>
      <w:r>
        <w:rPr>
          <w:spacing w:val="-7"/>
        </w:rPr>
        <w:t xml:space="preserve"> </w:t>
      </w:r>
      <w:r>
        <w:t>art</w:t>
      </w:r>
      <w:r>
        <w:rPr>
          <w:spacing w:val="-7"/>
        </w:rPr>
        <w:t xml:space="preserve"> </w:t>
      </w:r>
      <w:r>
        <w:t>has</w:t>
      </w:r>
      <w:r>
        <w:rPr>
          <w:spacing w:val="-7"/>
        </w:rPr>
        <w:t xml:space="preserve"> </w:t>
      </w:r>
      <w:r>
        <w:t>grown</w:t>
      </w:r>
      <w:r>
        <w:rPr>
          <w:spacing w:val="-7"/>
        </w:rPr>
        <w:t xml:space="preserve"> </w:t>
      </w:r>
      <w:r>
        <w:t>today</w:t>
      </w:r>
      <w:r>
        <w:rPr>
          <w:spacing w:val="-7"/>
        </w:rPr>
        <w:t xml:space="preserve"> </w:t>
      </w:r>
      <w:r>
        <w:t>to</w:t>
      </w:r>
      <w:r>
        <w:rPr>
          <w:spacing w:val="-7"/>
        </w:rPr>
        <w:t xml:space="preserve"> </w:t>
      </w:r>
      <w:r>
        <w:t>encompass</w:t>
      </w:r>
      <w:r>
        <w:rPr>
          <w:spacing w:val="-7"/>
        </w:rPr>
        <w:t xml:space="preserve"> </w:t>
      </w:r>
      <w:r>
        <w:t>digital</w:t>
      </w:r>
      <w:r>
        <w:rPr>
          <w:spacing w:val="-8"/>
        </w:rPr>
        <w:t xml:space="preserve"> </w:t>
      </w:r>
      <w:r>
        <w:t>art,</w:t>
      </w:r>
      <w:r>
        <w:rPr>
          <w:spacing w:val="-7"/>
        </w:rPr>
        <w:t xml:space="preserve"> </w:t>
      </w:r>
      <w:r>
        <w:t>computer</w:t>
      </w:r>
      <w:r>
        <w:rPr>
          <w:spacing w:val="-7"/>
        </w:rPr>
        <w:t xml:space="preserve"> </w:t>
      </w:r>
      <w:r>
        <w:t>animation,</w:t>
      </w:r>
      <w:r>
        <w:rPr>
          <w:spacing w:val="-7"/>
        </w:rPr>
        <w:t xml:space="preserve"> </w:t>
      </w:r>
      <w:r>
        <w:t>interactive art, video games, virtual reality, robotics, and 3D</w:t>
      </w:r>
      <w:r>
        <w:rPr>
          <w:spacing w:val="-5"/>
        </w:rPr>
        <w:t xml:space="preserve"> </w:t>
      </w:r>
      <w:r>
        <w:t>printing.</w:t>
      </w:r>
    </w:p>
    <w:p w14:paraId="6A6A8E7F" w14:textId="77777777" w:rsidR="002132A0" w:rsidRDefault="002132A0" w:rsidP="00A63E66">
      <w:pPr>
        <w:pStyle w:val="Body"/>
      </w:pPr>
      <w:r>
        <w:t>The</w:t>
      </w:r>
      <w:r>
        <w:rPr>
          <w:spacing w:val="-9"/>
        </w:rPr>
        <w:t xml:space="preserve"> </w:t>
      </w:r>
      <w:r>
        <w:t>elements</w:t>
      </w:r>
      <w:r>
        <w:rPr>
          <w:spacing w:val="-9"/>
        </w:rPr>
        <w:t xml:space="preserve"> </w:t>
      </w:r>
      <w:r>
        <w:t>and</w:t>
      </w:r>
      <w:r>
        <w:rPr>
          <w:spacing w:val="-8"/>
        </w:rPr>
        <w:t xml:space="preserve"> </w:t>
      </w:r>
      <w:r>
        <w:t>principles</w:t>
      </w:r>
      <w:r>
        <w:rPr>
          <w:spacing w:val="-9"/>
        </w:rPr>
        <w:t xml:space="preserve"> </w:t>
      </w:r>
      <w:r>
        <w:t>of</w:t>
      </w:r>
      <w:r>
        <w:rPr>
          <w:spacing w:val="-9"/>
        </w:rPr>
        <w:t xml:space="preserve"> </w:t>
      </w:r>
      <w:r>
        <w:t>design</w:t>
      </w:r>
      <w:r>
        <w:rPr>
          <w:spacing w:val="-8"/>
        </w:rPr>
        <w:t xml:space="preserve"> </w:t>
      </w:r>
      <w:r>
        <w:t>are</w:t>
      </w:r>
      <w:r>
        <w:rPr>
          <w:spacing w:val="-9"/>
        </w:rPr>
        <w:t xml:space="preserve"> </w:t>
      </w:r>
      <w:r>
        <w:t>the</w:t>
      </w:r>
      <w:r>
        <w:rPr>
          <w:spacing w:val="-8"/>
        </w:rPr>
        <w:t xml:space="preserve"> </w:t>
      </w:r>
      <w:r>
        <w:t>components</w:t>
      </w:r>
      <w:r>
        <w:rPr>
          <w:spacing w:val="-9"/>
        </w:rPr>
        <w:t xml:space="preserve"> </w:t>
      </w:r>
      <w:r>
        <w:t>and</w:t>
      </w:r>
      <w:r>
        <w:rPr>
          <w:spacing w:val="-9"/>
        </w:rPr>
        <w:t xml:space="preserve"> </w:t>
      </w:r>
      <w:r>
        <w:t>their</w:t>
      </w:r>
      <w:r>
        <w:rPr>
          <w:spacing w:val="-8"/>
        </w:rPr>
        <w:t xml:space="preserve"> </w:t>
      </w:r>
      <w:r>
        <w:t>organization</w:t>
      </w:r>
      <w:r>
        <w:rPr>
          <w:spacing w:val="-9"/>
        </w:rPr>
        <w:t xml:space="preserve"> </w:t>
      </w:r>
      <w:r>
        <w:t>within</w:t>
      </w:r>
      <w:r>
        <w:rPr>
          <w:spacing w:val="-8"/>
        </w:rPr>
        <w:t xml:space="preserve"> </w:t>
      </w:r>
      <w:r>
        <w:t>visual art. Line, shape, mass/volume, perspective, texture, and color are the primary elements</w:t>
      </w:r>
      <w:r>
        <w:rPr>
          <w:spacing w:val="12"/>
        </w:rPr>
        <w:t xml:space="preserve"> </w:t>
      </w:r>
      <w:r>
        <w:t>of</w:t>
      </w:r>
      <w:r>
        <w:rPr>
          <w:spacing w:val="2"/>
        </w:rPr>
        <w:t xml:space="preserve"> </w:t>
      </w:r>
      <w:r>
        <w:t>design.</w:t>
      </w:r>
      <w:r>
        <w:rPr>
          <w:spacing w:val="-11"/>
        </w:rPr>
        <w:t xml:space="preserve"> </w:t>
      </w:r>
      <w:r>
        <w:t>Time</w:t>
      </w:r>
      <w:r>
        <w:rPr>
          <w:spacing w:val="-11"/>
        </w:rPr>
        <w:t xml:space="preserve"> </w:t>
      </w:r>
      <w:r>
        <w:t>is</w:t>
      </w:r>
      <w:r>
        <w:rPr>
          <w:spacing w:val="-11"/>
        </w:rPr>
        <w:t xml:space="preserve"> </w:t>
      </w:r>
      <w:r>
        <w:t>a</w:t>
      </w:r>
      <w:r>
        <w:rPr>
          <w:spacing w:val="-11"/>
        </w:rPr>
        <w:t xml:space="preserve"> </w:t>
      </w:r>
      <w:r>
        <w:t>recently</w:t>
      </w:r>
      <w:r>
        <w:rPr>
          <w:spacing w:val="-11"/>
        </w:rPr>
        <w:t xml:space="preserve"> </w:t>
      </w:r>
      <w:r>
        <w:t>recognized</w:t>
      </w:r>
      <w:r>
        <w:rPr>
          <w:spacing w:val="-11"/>
        </w:rPr>
        <w:t xml:space="preserve"> </w:t>
      </w:r>
      <w:r>
        <w:t>additional</w:t>
      </w:r>
      <w:r>
        <w:rPr>
          <w:spacing w:val="-11"/>
        </w:rPr>
        <w:t xml:space="preserve"> </w:t>
      </w:r>
      <w:r>
        <w:t>element</w:t>
      </w:r>
      <w:r>
        <w:rPr>
          <w:spacing w:val="-11"/>
        </w:rPr>
        <w:t xml:space="preserve"> </w:t>
      </w:r>
      <w:r>
        <w:t>of</w:t>
      </w:r>
      <w:r>
        <w:rPr>
          <w:spacing w:val="-11"/>
        </w:rPr>
        <w:t xml:space="preserve"> </w:t>
      </w:r>
      <w:r>
        <w:t>design.</w:t>
      </w:r>
      <w:r>
        <w:rPr>
          <w:spacing w:val="-11"/>
        </w:rPr>
        <w:t xml:space="preserve"> </w:t>
      </w:r>
      <w:r>
        <w:t>Principles</w:t>
      </w:r>
      <w:r>
        <w:rPr>
          <w:spacing w:val="-11"/>
        </w:rPr>
        <w:t xml:space="preserve"> </w:t>
      </w:r>
      <w:r>
        <w:t>of</w:t>
      </w:r>
      <w:r>
        <w:rPr>
          <w:spacing w:val="-11"/>
        </w:rPr>
        <w:t xml:space="preserve"> </w:t>
      </w:r>
      <w:r>
        <w:t>design</w:t>
      </w:r>
      <w:r>
        <w:rPr>
          <w:spacing w:val="-11"/>
        </w:rPr>
        <w:t xml:space="preserve"> </w:t>
      </w:r>
      <w:r>
        <w:t>include</w:t>
      </w:r>
      <w:r>
        <w:rPr>
          <w:spacing w:val="-11"/>
        </w:rPr>
        <w:t xml:space="preserve"> </w:t>
      </w:r>
      <w:r>
        <w:t>unity</w:t>
      </w:r>
      <w:r>
        <w:rPr>
          <w:spacing w:val="-1"/>
        </w:rPr>
        <w:t xml:space="preserve"> </w:t>
      </w:r>
      <w:r>
        <w:t>and variety, scale and proportion, balance, emphasis and movement, and rhythm</w:t>
      </w:r>
      <w:r>
        <w:rPr>
          <w:spacing w:val="-30"/>
        </w:rPr>
        <w:t xml:space="preserve"> </w:t>
      </w:r>
      <w:r>
        <w:t>and</w:t>
      </w:r>
      <w:r>
        <w:rPr>
          <w:spacing w:val="-2"/>
        </w:rPr>
        <w:t xml:space="preserve"> </w:t>
      </w:r>
      <w:r>
        <w:t>repetition. In</w:t>
      </w:r>
      <w:r>
        <w:rPr>
          <w:spacing w:val="15"/>
        </w:rPr>
        <w:t xml:space="preserve"> </w:t>
      </w:r>
      <w:r>
        <w:t>this</w:t>
      </w:r>
      <w:r>
        <w:rPr>
          <w:spacing w:val="15"/>
        </w:rPr>
        <w:t xml:space="preserve"> </w:t>
      </w:r>
      <w:r>
        <w:t>chapter</w:t>
      </w:r>
      <w:r>
        <w:rPr>
          <w:spacing w:val="15"/>
        </w:rPr>
        <w:t xml:space="preserve"> </w:t>
      </w:r>
      <w:r>
        <w:t>we</w:t>
      </w:r>
      <w:r>
        <w:rPr>
          <w:spacing w:val="15"/>
        </w:rPr>
        <w:t xml:space="preserve"> </w:t>
      </w:r>
      <w:r>
        <w:t>have</w:t>
      </w:r>
      <w:r>
        <w:rPr>
          <w:spacing w:val="16"/>
        </w:rPr>
        <w:t xml:space="preserve"> </w:t>
      </w:r>
      <w:r>
        <w:t>also</w:t>
      </w:r>
      <w:r>
        <w:rPr>
          <w:spacing w:val="15"/>
        </w:rPr>
        <w:t xml:space="preserve"> </w:t>
      </w:r>
      <w:r>
        <w:t>outlined</w:t>
      </w:r>
      <w:r>
        <w:rPr>
          <w:spacing w:val="15"/>
        </w:rPr>
        <w:t xml:space="preserve"> </w:t>
      </w:r>
      <w:r>
        <w:t>many</w:t>
      </w:r>
      <w:r>
        <w:rPr>
          <w:spacing w:val="15"/>
        </w:rPr>
        <w:t xml:space="preserve"> </w:t>
      </w:r>
      <w:r>
        <w:t>of</w:t>
      </w:r>
      <w:r>
        <w:rPr>
          <w:spacing w:val="15"/>
        </w:rPr>
        <w:t xml:space="preserve"> </w:t>
      </w:r>
      <w:r>
        <w:t>the</w:t>
      </w:r>
      <w:r>
        <w:rPr>
          <w:spacing w:val="16"/>
        </w:rPr>
        <w:t xml:space="preserve"> </w:t>
      </w:r>
      <w:r>
        <w:t>materials</w:t>
      </w:r>
      <w:r>
        <w:rPr>
          <w:spacing w:val="15"/>
        </w:rPr>
        <w:t xml:space="preserve"> </w:t>
      </w:r>
      <w:r>
        <w:t>and</w:t>
      </w:r>
      <w:r>
        <w:rPr>
          <w:spacing w:val="15"/>
        </w:rPr>
        <w:t xml:space="preserve"> </w:t>
      </w:r>
      <w:r>
        <w:t>processes</w:t>
      </w:r>
      <w:r>
        <w:rPr>
          <w:spacing w:val="15"/>
        </w:rPr>
        <w:t xml:space="preserve"> </w:t>
      </w:r>
      <w:r>
        <w:t>used</w:t>
      </w:r>
      <w:r>
        <w:rPr>
          <w:spacing w:val="15"/>
        </w:rPr>
        <w:t xml:space="preserve"> </w:t>
      </w:r>
      <w:r>
        <w:t>in</w:t>
      </w:r>
      <w:r>
        <w:rPr>
          <w:spacing w:val="16"/>
        </w:rPr>
        <w:t xml:space="preserve"> </w:t>
      </w:r>
      <w:r>
        <w:t>creating</w:t>
      </w:r>
      <w:r w:rsidR="00610DDD">
        <w:rPr>
          <w:spacing w:val="-1"/>
        </w:rPr>
        <w:t xml:space="preserve"> </w:t>
      </w:r>
      <w:r>
        <w:t>art.</w:t>
      </w:r>
      <w:r>
        <w:rPr>
          <w:spacing w:val="-8"/>
        </w:rPr>
        <w:t xml:space="preserve"> </w:t>
      </w:r>
      <w:r>
        <w:t>In</w:t>
      </w:r>
      <w:r>
        <w:rPr>
          <w:spacing w:val="-8"/>
        </w:rPr>
        <w:t xml:space="preserve"> </w:t>
      </w:r>
      <w:r>
        <w:t>Chapter</w:t>
      </w:r>
      <w:r>
        <w:rPr>
          <w:spacing w:val="-8"/>
        </w:rPr>
        <w:t xml:space="preserve"> </w:t>
      </w:r>
      <w:r>
        <w:t>3</w:t>
      </w:r>
      <w:r>
        <w:rPr>
          <w:spacing w:val="-8"/>
        </w:rPr>
        <w:t xml:space="preserve"> </w:t>
      </w:r>
      <w:r>
        <w:t>Significance</w:t>
      </w:r>
      <w:r>
        <w:rPr>
          <w:spacing w:val="-8"/>
        </w:rPr>
        <w:t xml:space="preserve"> </w:t>
      </w:r>
      <w:r>
        <w:t>of</w:t>
      </w:r>
      <w:r>
        <w:rPr>
          <w:spacing w:val="-8"/>
        </w:rPr>
        <w:t xml:space="preserve"> </w:t>
      </w:r>
      <w:r>
        <w:t>Material</w:t>
      </w:r>
      <w:r>
        <w:rPr>
          <w:spacing w:val="-8"/>
        </w:rPr>
        <w:t xml:space="preserve"> </w:t>
      </w:r>
      <w:r>
        <w:t>Used</w:t>
      </w:r>
      <w:r>
        <w:rPr>
          <w:spacing w:val="-8"/>
        </w:rPr>
        <w:t xml:space="preserve"> </w:t>
      </w:r>
      <w:r>
        <w:t>in</w:t>
      </w:r>
      <w:r>
        <w:rPr>
          <w:spacing w:val="-8"/>
        </w:rPr>
        <w:t xml:space="preserve"> </w:t>
      </w:r>
      <w:r>
        <w:t>Art,</w:t>
      </w:r>
      <w:r>
        <w:rPr>
          <w:spacing w:val="-8"/>
        </w:rPr>
        <w:t xml:space="preserve"> </w:t>
      </w:r>
      <w:r>
        <w:t>we</w:t>
      </w:r>
      <w:r>
        <w:rPr>
          <w:spacing w:val="-8"/>
        </w:rPr>
        <w:t xml:space="preserve"> </w:t>
      </w:r>
      <w:r>
        <w:t>will</w:t>
      </w:r>
      <w:r>
        <w:rPr>
          <w:spacing w:val="-8"/>
        </w:rPr>
        <w:t xml:space="preserve"> </w:t>
      </w:r>
      <w:r>
        <w:t>examine</w:t>
      </w:r>
      <w:r>
        <w:rPr>
          <w:spacing w:val="-8"/>
        </w:rPr>
        <w:t xml:space="preserve"> </w:t>
      </w:r>
      <w:r>
        <w:t>the</w:t>
      </w:r>
      <w:r>
        <w:rPr>
          <w:spacing w:val="-8"/>
        </w:rPr>
        <w:t xml:space="preserve"> </w:t>
      </w:r>
      <w:r>
        <w:t>impact</w:t>
      </w:r>
      <w:r>
        <w:rPr>
          <w:spacing w:val="-7"/>
        </w:rPr>
        <w:t xml:space="preserve"> </w:t>
      </w:r>
      <w:r>
        <w:t>and</w:t>
      </w:r>
      <w:r>
        <w:rPr>
          <w:spacing w:val="-8"/>
        </w:rPr>
        <w:t xml:space="preserve"> </w:t>
      </w:r>
      <w:r>
        <w:t>meaning</w:t>
      </w:r>
      <w:r>
        <w:rPr>
          <w:spacing w:val="-8"/>
        </w:rPr>
        <w:t xml:space="preserve"> </w:t>
      </w:r>
      <w:r>
        <w:t>of</w:t>
      </w:r>
      <w:r>
        <w:rPr>
          <w:spacing w:val="-1"/>
        </w:rPr>
        <w:t xml:space="preserve"> </w:t>
      </w:r>
      <w:r>
        <w:t>substances</w:t>
      </w:r>
      <w:r>
        <w:rPr>
          <w:spacing w:val="-3"/>
        </w:rPr>
        <w:t xml:space="preserve"> </w:t>
      </w:r>
      <w:r>
        <w:t>employed</w:t>
      </w:r>
      <w:r>
        <w:rPr>
          <w:spacing w:val="-2"/>
        </w:rPr>
        <w:t xml:space="preserve"> </w:t>
      </w:r>
      <w:r>
        <w:t>to</w:t>
      </w:r>
      <w:r>
        <w:rPr>
          <w:spacing w:val="-4"/>
        </w:rPr>
        <w:t xml:space="preserve"> </w:t>
      </w:r>
      <w:r>
        <w:t>create</w:t>
      </w:r>
      <w:r>
        <w:rPr>
          <w:spacing w:val="-3"/>
        </w:rPr>
        <w:t xml:space="preserve"> </w:t>
      </w:r>
      <w:r>
        <w:t>works</w:t>
      </w:r>
      <w:r>
        <w:rPr>
          <w:spacing w:val="-3"/>
        </w:rPr>
        <w:t xml:space="preserve"> </w:t>
      </w:r>
      <w:r>
        <w:t>of</w:t>
      </w:r>
      <w:r>
        <w:rPr>
          <w:spacing w:val="-4"/>
        </w:rPr>
        <w:t xml:space="preserve"> </w:t>
      </w:r>
      <w:r>
        <w:t>art.</w:t>
      </w:r>
      <w:r>
        <w:rPr>
          <w:spacing w:val="-3"/>
        </w:rPr>
        <w:t xml:space="preserve"> </w:t>
      </w:r>
      <w:r>
        <w:t>In</w:t>
      </w:r>
      <w:r>
        <w:rPr>
          <w:spacing w:val="-3"/>
        </w:rPr>
        <w:t xml:space="preserve"> </w:t>
      </w:r>
      <w:r>
        <w:t>Chapter</w:t>
      </w:r>
      <w:r>
        <w:rPr>
          <w:spacing w:val="-4"/>
        </w:rPr>
        <w:t xml:space="preserve"> </w:t>
      </w:r>
      <w:r>
        <w:t>4</w:t>
      </w:r>
      <w:r>
        <w:rPr>
          <w:spacing w:val="-3"/>
        </w:rPr>
        <w:t xml:space="preserve"> </w:t>
      </w:r>
      <w:r>
        <w:t>Describing</w:t>
      </w:r>
      <w:r>
        <w:rPr>
          <w:spacing w:val="-3"/>
        </w:rPr>
        <w:t xml:space="preserve"> </w:t>
      </w:r>
      <w:r>
        <w:t>Art:</w:t>
      </w:r>
      <w:r>
        <w:rPr>
          <w:spacing w:val="-4"/>
        </w:rPr>
        <w:t xml:space="preserve"> </w:t>
      </w:r>
      <w:r>
        <w:t>Formal</w:t>
      </w:r>
      <w:r>
        <w:rPr>
          <w:spacing w:val="-3"/>
        </w:rPr>
        <w:t xml:space="preserve"> </w:t>
      </w:r>
      <w:r>
        <w:t>Analysis,</w:t>
      </w:r>
      <w:r>
        <w:rPr>
          <w:spacing w:val="-3"/>
        </w:rPr>
        <w:t xml:space="preserve"> </w:t>
      </w:r>
      <w:r>
        <w:t>Types and</w:t>
      </w:r>
      <w:r>
        <w:rPr>
          <w:spacing w:val="-4"/>
        </w:rPr>
        <w:t xml:space="preserve"> </w:t>
      </w:r>
      <w:r>
        <w:t>Styles</w:t>
      </w:r>
      <w:r>
        <w:rPr>
          <w:spacing w:val="-2"/>
        </w:rPr>
        <w:t xml:space="preserve"> </w:t>
      </w:r>
      <w:r>
        <w:t>of</w:t>
      </w:r>
      <w:r>
        <w:rPr>
          <w:spacing w:val="-3"/>
        </w:rPr>
        <w:t xml:space="preserve"> </w:t>
      </w:r>
      <w:r>
        <w:t>Art,</w:t>
      </w:r>
      <w:r>
        <w:rPr>
          <w:spacing w:val="-3"/>
        </w:rPr>
        <w:t xml:space="preserve"> </w:t>
      </w:r>
      <w:r>
        <w:t>we</w:t>
      </w:r>
      <w:r>
        <w:rPr>
          <w:spacing w:val="-3"/>
        </w:rPr>
        <w:t xml:space="preserve"> </w:t>
      </w:r>
      <w:r>
        <w:t>will</w:t>
      </w:r>
      <w:r>
        <w:rPr>
          <w:spacing w:val="-3"/>
        </w:rPr>
        <w:t xml:space="preserve"> </w:t>
      </w:r>
      <w:r>
        <w:t>utilize</w:t>
      </w:r>
      <w:r>
        <w:rPr>
          <w:spacing w:val="-3"/>
        </w:rPr>
        <w:t xml:space="preserve"> </w:t>
      </w:r>
      <w:r>
        <w:t>our</w:t>
      </w:r>
      <w:r>
        <w:rPr>
          <w:spacing w:val="-4"/>
        </w:rPr>
        <w:t xml:space="preserve"> </w:t>
      </w:r>
      <w:r>
        <w:t>understanding</w:t>
      </w:r>
      <w:r>
        <w:rPr>
          <w:spacing w:val="-3"/>
        </w:rPr>
        <w:t xml:space="preserve"> </w:t>
      </w:r>
      <w:r>
        <w:t>of</w:t>
      </w:r>
      <w:r>
        <w:rPr>
          <w:spacing w:val="-3"/>
        </w:rPr>
        <w:t xml:space="preserve"> </w:t>
      </w:r>
      <w:r>
        <w:t>materials</w:t>
      </w:r>
      <w:r>
        <w:rPr>
          <w:spacing w:val="-3"/>
        </w:rPr>
        <w:t xml:space="preserve"> </w:t>
      </w:r>
      <w:r>
        <w:t>and</w:t>
      </w:r>
      <w:r>
        <w:rPr>
          <w:spacing w:val="-3"/>
        </w:rPr>
        <w:t xml:space="preserve"> </w:t>
      </w:r>
      <w:r>
        <w:t>processes,</w:t>
      </w:r>
      <w:r>
        <w:rPr>
          <w:spacing w:val="-3"/>
        </w:rPr>
        <w:t xml:space="preserve"> </w:t>
      </w:r>
      <w:r>
        <w:t>and</w:t>
      </w:r>
      <w:r>
        <w:rPr>
          <w:spacing w:val="-3"/>
        </w:rPr>
        <w:t xml:space="preserve"> </w:t>
      </w:r>
      <w:r>
        <w:lastRenderedPageBreak/>
        <w:t>elements</w:t>
      </w:r>
      <w:r>
        <w:rPr>
          <w:spacing w:val="-3"/>
        </w:rPr>
        <w:t xml:space="preserve"> </w:t>
      </w:r>
      <w:r>
        <w:t>and</w:t>
      </w:r>
      <w:r w:rsidR="00A63E66">
        <w:t xml:space="preserve"> </w:t>
      </w:r>
      <w:r>
        <w:rPr>
          <w:color w:val="231F20"/>
        </w:rPr>
        <w:t>principles of design to describe and explore meaning in art.</w:t>
      </w:r>
    </w:p>
    <w:p w14:paraId="14E98817" w14:textId="77777777" w:rsidR="002132A0" w:rsidRDefault="002132A0" w:rsidP="00A63E66">
      <w:pPr>
        <w:pStyle w:val="Body"/>
      </w:pPr>
    </w:p>
    <w:p w14:paraId="5E1687B0" w14:textId="77777777" w:rsidR="002132A0" w:rsidRDefault="002132A0" w:rsidP="002F725F">
      <w:pPr>
        <w:pStyle w:val="Heading4"/>
      </w:pPr>
      <w:r>
        <w:t>Test Yourself</w:t>
      </w:r>
    </w:p>
    <w:p w14:paraId="216040A8" w14:textId="77777777" w:rsidR="002132A0" w:rsidRDefault="002132A0" w:rsidP="00F2022F">
      <w:pPr>
        <w:pStyle w:val="NumberedList"/>
      </w:pPr>
      <w:r>
        <w:t>Historically, the term fine art was limited to mean painting, architecture, and sculpture. Today, other approaches to the production of art objects have been discovered and exploited. This process of evolution has had both drawbacks and advantages.</w:t>
      </w:r>
      <w:r w:rsidRPr="00A63E66">
        <w:rPr>
          <w:spacing w:val="-14"/>
        </w:rPr>
        <w:t xml:space="preserve"> </w:t>
      </w:r>
      <w:r>
        <w:t>Discuss.</w:t>
      </w:r>
    </w:p>
    <w:p w14:paraId="049D3F15" w14:textId="77777777" w:rsidR="002132A0" w:rsidRDefault="002132A0" w:rsidP="00A63E66">
      <w:pPr>
        <w:pStyle w:val="NumberedList"/>
      </w:pPr>
      <w:r>
        <w:rPr>
          <w:b/>
        </w:rPr>
        <w:t>“</w:t>
      </w:r>
      <w:r w:rsidR="00A63E66">
        <w:rPr>
          <w:b/>
          <w:u w:val="single" w:color="221E1F"/>
        </w:rPr>
        <w:tab/>
      </w:r>
      <w:r>
        <w:t>-dimensional art occurs on flat surfaces, like paper, canvas, or even cave walls.”</w:t>
      </w:r>
    </w:p>
    <w:p w14:paraId="1F89B823" w14:textId="77777777" w:rsidR="002132A0" w:rsidRDefault="002132A0" w:rsidP="00A63E66">
      <w:pPr>
        <w:pStyle w:val="NumberedList"/>
        <w:rPr>
          <w:rFonts w:ascii="Times New Roman"/>
        </w:rPr>
      </w:pPr>
      <w:r>
        <w:t>Art can be broken down into Form</w:t>
      </w:r>
      <w:r>
        <w:rPr>
          <w:spacing w:val="-20"/>
        </w:rPr>
        <w:t xml:space="preserve"> </w:t>
      </w:r>
      <w:r>
        <w:t>and</w:t>
      </w:r>
      <w:r w:rsidR="00610DDD">
        <w:t xml:space="preserve"> </w:t>
      </w:r>
      <w:r>
        <w:rPr>
          <w:rFonts w:ascii="Times New Roman"/>
          <w:u w:val="single" w:color="221E1F"/>
        </w:rPr>
        <w:tab/>
      </w:r>
      <w:r w:rsidR="00961633">
        <w:rPr>
          <w:rFonts w:ascii="Times New Roman"/>
          <w:u w:val="single" w:color="221E1F"/>
        </w:rPr>
        <w:tab/>
      </w:r>
      <w:r w:rsidR="00961633">
        <w:rPr>
          <w:rFonts w:ascii="Times New Roman"/>
          <w:u w:val="single" w:color="221E1F"/>
        </w:rPr>
        <w:tab/>
      </w:r>
    </w:p>
    <w:p w14:paraId="0169D057" w14:textId="77777777" w:rsidR="002132A0" w:rsidRDefault="002132A0" w:rsidP="00A63E66">
      <w:pPr>
        <w:pStyle w:val="NumberedList"/>
      </w:pPr>
      <w:r>
        <w:t>“To</w:t>
      </w:r>
      <w:r w:rsidR="00610DDD">
        <w:t xml:space="preserve"> </w:t>
      </w:r>
      <w:r w:rsidRPr="00A63E66">
        <w:rPr>
          <w:u w:val="single" w:color="221E1F"/>
        </w:rPr>
        <w:tab/>
      </w:r>
      <w:r w:rsidR="00961633">
        <w:rPr>
          <w:u w:val="single" w:color="221E1F"/>
        </w:rPr>
        <w:tab/>
      </w:r>
      <w:r w:rsidR="00961633">
        <w:rPr>
          <w:u w:val="single" w:color="221E1F"/>
        </w:rPr>
        <w:tab/>
      </w:r>
      <w:r w:rsidR="00A63E66" w:rsidRPr="00A63E66">
        <w:t xml:space="preserve"> </w:t>
      </w:r>
      <w:r w:rsidR="00A63E66">
        <w:t xml:space="preserve">an object is to observe its appearance and transfer that </w:t>
      </w:r>
      <w:r>
        <w:t>observation to a set of marks.”</w:t>
      </w:r>
    </w:p>
    <w:p w14:paraId="536A40DE" w14:textId="77777777" w:rsidR="002132A0" w:rsidRDefault="002132A0" w:rsidP="00A63E66">
      <w:pPr>
        <w:pStyle w:val="NumberedList"/>
      </w:pPr>
      <w:r>
        <w:t>“For</w:t>
      </w:r>
      <w:r>
        <w:rPr>
          <w:spacing w:val="-5"/>
        </w:rPr>
        <w:t xml:space="preserve"> </w:t>
      </w:r>
      <w:r>
        <w:t>the</w:t>
      </w:r>
      <w:r>
        <w:rPr>
          <w:spacing w:val="-5"/>
        </w:rPr>
        <w:t xml:space="preserve"> </w:t>
      </w:r>
      <w:r>
        <w:t>most</w:t>
      </w:r>
      <w:r>
        <w:rPr>
          <w:spacing w:val="-4"/>
        </w:rPr>
        <w:t xml:space="preserve"> </w:t>
      </w:r>
      <w:r>
        <w:t>part,</w:t>
      </w:r>
      <w:r>
        <w:rPr>
          <w:spacing w:val="-5"/>
        </w:rPr>
        <w:t xml:space="preserve"> </w:t>
      </w:r>
      <w:r>
        <w:t>the</w:t>
      </w:r>
      <w:r>
        <w:rPr>
          <w:spacing w:val="-5"/>
        </w:rPr>
        <w:t xml:space="preserve"> </w:t>
      </w:r>
      <w:r>
        <w:t>pigments</w:t>
      </w:r>
      <w:r>
        <w:rPr>
          <w:spacing w:val="-4"/>
        </w:rPr>
        <w:t xml:space="preserve"> </w:t>
      </w:r>
      <w:r>
        <w:t>or</w:t>
      </w:r>
      <w:r>
        <w:rPr>
          <w:spacing w:val="-5"/>
        </w:rPr>
        <w:t xml:space="preserve"> </w:t>
      </w:r>
      <w:r>
        <w:t>coloring</w:t>
      </w:r>
      <w:r>
        <w:rPr>
          <w:spacing w:val="-5"/>
        </w:rPr>
        <w:t xml:space="preserve"> </w:t>
      </w:r>
      <w:r>
        <w:t>agents</w:t>
      </w:r>
      <w:r>
        <w:rPr>
          <w:spacing w:val="-4"/>
        </w:rPr>
        <w:t xml:space="preserve"> </w:t>
      </w:r>
      <w:r>
        <w:t>in</w:t>
      </w:r>
      <w:r>
        <w:rPr>
          <w:spacing w:val="-5"/>
        </w:rPr>
        <w:t xml:space="preserve"> </w:t>
      </w:r>
      <w:r>
        <w:t>paints</w:t>
      </w:r>
      <w:r>
        <w:rPr>
          <w:spacing w:val="-5"/>
        </w:rPr>
        <w:t xml:space="preserve"> </w:t>
      </w:r>
      <w:r>
        <w:t>remain</w:t>
      </w:r>
      <w:r>
        <w:rPr>
          <w:spacing w:val="-4"/>
        </w:rPr>
        <w:t xml:space="preserve"> </w:t>
      </w:r>
      <w:r>
        <w:t>the</w:t>
      </w:r>
      <w:r>
        <w:rPr>
          <w:spacing w:val="-5"/>
        </w:rPr>
        <w:t xml:space="preserve"> </w:t>
      </w:r>
      <w:r>
        <w:t>same.</w:t>
      </w:r>
      <w:r>
        <w:rPr>
          <w:spacing w:val="-4"/>
        </w:rPr>
        <w:t xml:space="preserve"> </w:t>
      </w:r>
      <w:r>
        <w:t>The</w:t>
      </w:r>
      <w:r>
        <w:rPr>
          <w:spacing w:val="-5"/>
        </w:rPr>
        <w:t xml:space="preserve"> </w:t>
      </w:r>
      <w:r>
        <w:t>thing</w:t>
      </w:r>
      <w:r>
        <w:rPr>
          <w:spacing w:val="-5"/>
        </w:rPr>
        <w:t xml:space="preserve"> </w:t>
      </w:r>
      <w:r>
        <w:t>that distinguishes one kind of painting from another</w:t>
      </w:r>
      <w:r>
        <w:rPr>
          <w:spacing w:val="-24"/>
        </w:rPr>
        <w:t xml:space="preserve"> </w:t>
      </w:r>
      <w:r>
        <w:t>is</w:t>
      </w:r>
      <w:r>
        <w:rPr>
          <w:spacing w:val="-3"/>
        </w:rPr>
        <w:t xml:space="preserve"> </w:t>
      </w:r>
      <w:r>
        <w:t>the</w:t>
      </w:r>
      <w:r w:rsidR="00A63E66">
        <w:t xml:space="preserve"> </w:t>
      </w:r>
      <w:r w:rsidR="00A63E66">
        <w:rPr>
          <w:u w:val="single" w:color="221E1F"/>
        </w:rPr>
        <w:tab/>
      </w:r>
      <w:r w:rsidR="00961633">
        <w:rPr>
          <w:u w:val="single" w:color="221E1F"/>
        </w:rPr>
        <w:tab/>
      </w:r>
      <w:r>
        <w:t>.”</w:t>
      </w:r>
    </w:p>
    <w:p w14:paraId="2E476562" w14:textId="77777777" w:rsidR="002132A0" w:rsidRDefault="002132A0" w:rsidP="00A63E66">
      <w:pPr>
        <w:pStyle w:val="NumberedList"/>
      </w:pPr>
      <w:r>
        <w:t>The</w:t>
      </w:r>
      <w:r>
        <w:rPr>
          <w:spacing w:val="-7"/>
        </w:rPr>
        <w:t xml:space="preserve"> </w:t>
      </w:r>
      <w:r>
        <w:t>difference</w:t>
      </w:r>
      <w:r>
        <w:rPr>
          <w:spacing w:val="-6"/>
        </w:rPr>
        <w:t xml:space="preserve"> </w:t>
      </w:r>
      <w:r>
        <w:t>between</w:t>
      </w:r>
      <w:r>
        <w:rPr>
          <w:spacing w:val="-6"/>
        </w:rPr>
        <w:t xml:space="preserve"> </w:t>
      </w:r>
      <w:r>
        <w:t>open</w:t>
      </w:r>
      <w:r>
        <w:rPr>
          <w:spacing w:val="-6"/>
        </w:rPr>
        <w:t xml:space="preserve"> </w:t>
      </w:r>
      <w:r>
        <w:t>and</w:t>
      </w:r>
      <w:r>
        <w:rPr>
          <w:spacing w:val="-6"/>
        </w:rPr>
        <w:t xml:space="preserve"> </w:t>
      </w:r>
      <w:r>
        <w:t>closed</w:t>
      </w:r>
      <w:r>
        <w:rPr>
          <w:spacing w:val="-6"/>
        </w:rPr>
        <w:t xml:space="preserve"> </w:t>
      </w:r>
      <w:r>
        <w:t>sculptural</w:t>
      </w:r>
      <w:r>
        <w:rPr>
          <w:spacing w:val="-6"/>
        </w:rPr>
        <w:t xml:space="preserve"> </w:t>
      </w:r>
      <w:r>
        <w:t>forms</w:t>
      </w:r>
      <w:r>
        <w:rPr>
          <w:spacing w:val="-6"/>
        </w:rPr>
        <w:t xml:space="preserve"> </w:t>
      </w:r>
      <w:r>
        <w:t>is</w:t>
      </w:r>
      <w:r>
        <w:rPr>
          <w:spacing w:val="-6"/>
        </w:rPr>
        <w:t xml:space="preserve"> </w:t>
      </w:r>
      <w:r>
        <w:t>that</w:t>
      </w:r>
      <w:r>
        <w:rPr>
          <w:spacing w:val="-6"/>
        </w:rPr>
        <w:t xml:space="preserve"> </w:t>
      </w:r>
      <w:r>
        <w:t>closed</w:t>
      </w:r>
      <w:r>
        <w:rPr>
          <w:spacing w:val="-6"/>
        </w:rPr>
        <w:t xml:space="preserve"> </w:t>
      </w:r>
      <w:r>
        <w:t>forms</w:t>
      </w:r>
      <w:r>
        <w:rPr>
          <w:spacing w:val="-6"/>
        </w:rPr>
        <w:t xml:space="preserve"> </w:t>
      </w:r>
      <w:r>
        <w:t>are</w:t>
      </w:r>
      <w:r>
        <w:rPr>
          <w:spacing w:val="-6"/>
        </w:rPr>
        <w:t xml:space="preserve"> </w:t>
      </w:r>
      <w:r>
        <w:t>surrounded by</w:t>
      </w:r>
      <w:r w:rsidR="00A63E66">
        <w:t xml:space="preserve"> </w:t>
      </w:r>
      <w:r>
        <w:rPr>
          <w:u w:val="single" w:color="221E1F"/>
        </w:rPr>
        <w:t xml:space="preserve"> </w:t>
      </w:r>
      <w:r>
        <w:rPr>
          <w:u w:val="single" w:color="221E1F"/>
        </w:rPr>
        <w:tab/>
      </w:r>
      <w:r w:rsidR="00961633">
        <w:rPr>
          <w:u w:val="single" w:color="221E1F"/>
        </w:rPr>
        <w:tab/>
      </w:r>
      <w:r>
        <w:t>, while open forms are penetrated by</w:t>
      </w:r>
      <w:r>
        <w:rPr>
          <w:spacing w:val="-9"/>
        </w:rPr>
        <w:t xml:space="preserve"> </w:t>
      </w:r>
      <w:r>
        <w:t>it.</w:t>
      </w:r>
    </w:p>
    <w:p w14:paraId="040932A7" w14:textId="77777777" w:rsidR="002132A0" w:rsidRDefault="002132A0" w:rsidP="00A63E66">
      <w:pPr>
        <w:pStyle w:val="NumberedList"/>
      </w:pPr>
      <w:r>
        <w:t>Calligraphy is defined</w:t>
      </w:r>
      <w:r>
        <w:rPr>
          <w:spacing w:val="-15"/>
        </w:rPr>
        <w:t xml:space="preserve"> </w:t>
      </w:r>
      <w:r>
        <w:t>as</w:t>
      </w:r>
      <w:r>
        <w:rPr>
          <w:spacing w:val="-4"/>
        </w:rPr>
        <w:t xml:space="preserve"> </w:t>
      </w:r>
      <w:r>
        <w:t>“</w:t>
      </w:r>
      <w:r>
        <w:rPr>
          <w:u w:val="single" w:color="221E1F"/>
        </w:rPr>
        <w:t xml:space="preserve"> </w:t>
      </w:r>
      <w:r>
        <w:rPr>
          <w:u w:val="single" w:color="221E1F"/>
        </w:rPr>
        <w:tab/>
      </w:r>
      <w:r w:rsidR="00961633">
        <w:rPr>
          <w:u w:val="single" w:color="221E1F"/>
        </w:rPr>
        <w:tab/>
      </w:r>
      <w:r>
        <w:t>writing.”</w:t>
      </w:r>
    </w:p>
    <w:p w14:paraId="6FE8E02B" w14:textId="77777777" w:rsidR="002132A0" w:rsidRDefault="002132A0" w:rsidP="00A63E66">
      <w:pPr>
        <w:pStyle w:val="NumberedList"/>
      </w:pPr>
      <w:r>
        <w:t>Perspective in art</w:t>
      </w:r>
      <w:r>
        <w:rPr>
          <w:spacing w:val="-2"/>
        </w:rPr>
        <w:t xml:space="preserve"> </w:t>
      </w:r>
      <w:r>
        <w:t>is</w:t>
      </w:r>
      <w:r>
        <w:rPr>
          <w:spacing w:val="-2"/>
        </w:rPr>
        <w:t xml:space="preserve"> </w:t>
      </w:r>
      <w:r>
        <w:t>the</w:t>
      </w:r>
      <w:r w:rsidR="00A63E66">
        <w:t xml:space="preserve"> </w:t>
      </w:r>
      <w:r>
        <w:rPr>
          <w:u w:val="single" w:color="221E1F"/>
        </w:rPr>
        <w:t xml:space="preserve"> </w:t>
      </w:r>
      <w:r>
        <w:rPr>
          <w:u w:val="single" w:color="221E1F"/>
        </w:rPr>
        <w:tab/>
      </w:r>
      <w:r w:rsidR="00961633">
        <w:rPr>
          <w:u w:val="single" w:color="221E1F"/>
        </w:rPr>
        <w:tab/>
      </w:r>
      <w:r w:rsidR="00A63E66" w:rsidRPr="00A63E66">
        <w:t xml:space="preserve"> </w:t>
      </w:r>
      <w:r>
        <w:t>of space on a flat</w:t>
      </w:r>
      <w:r>
        <w:rPr>
          <w:spacing w:val="-4"/>
        </w:rPr>
        <w:t xml:space="preserve"> </w:t>
      </w:r>
      <w:r>
        <w:t>surface.</w:t>
      </w:r>
    </w:p>
    <w:p w14:paraId="53ECD7F7" w14:textId="77777777" w:rsidR="002132A0" w:rsidRDefault="002132A0" w:rsidP="00A63E66">
      <w:pPr>
        <w:pStyle w:val="NumberedList"/>
      </w:pPr>
      <w:r>
        <w:t>The three main cues to the illusion of space on a flat surface</w:t>
      </w:r>
      <w:r>
        <w:rPr>
          <w:spacing w:val="-13"/>
        </w:rPr>
        <w:t xml:space="preserve"> </w:t>
      </w:r>
      <w:r>
        <w:t>are:</w:t>
      </w:r>
    </w:p>
    <w:p w14:paraId="402612CB" w14:textId="77777777" w:rsidR="002132A0" w:rsidRDefault="002132A0" w:rsidP="00A63E66">
      <w:pPr>
        <w:pStyle w:val="NumberedList"/>
      </w:pPr>
      <w:r>
        <w:t>The five elements of design mentioned in the text</w:t>
      </w:r>
      <w:r>
        <w:rPr>
          <w:spacing w:val="-9"/>
        </w:rPr>
        <w:t xml:space="preserve"> </w:t>
      </w:r>
      <w:r>
        <w:t>are:</w:t>
      </w:r>
    </w:p>
    <w:p w14:paraId="0AC72A8C" w14:textId="625F9289" w:rsidR="002132A0" w:rsidRPr="00FE5C96" w:rsidRDefault="002132A0" w:rsidP="00FE5C96">
      <w:pPr>
        <w:pStyle w:val="NumberedList"/>
      </w:pPr>
      <w:r>
        <w:t>The text mentions several principles of design. List and Describe three of</w:t>
      </w:r>
      <w:r>
        <w:rPr>
          <w:spacing w:val="-16"/>
        </w:rPr>
        <w:t xml:space="preserve"> </w:t>
      </w:r>
      <w:r>
        <w:t>them.</w:t>
      </w:r>
    </w:p>
    <w:p w14:paraId="15B80385" w14:textId="77777777" w:rsidR="002132A0" w:rsidRDefault="002132A0" w:rsidP="001D5C89">
      <w:pPr>
        <w:pStyle w:val="NumberedList"/>
        <w:rPr>
          <w:rFonts w:ascii="Times New Roman"/>
        </w:rPr>
      </w:pPr>
      <w:r>
        <w:t>The unique property of Kinetic sculpture</w:t>
      </w:r>
      <w:r>
        <w:rPr>
          <w:spacing w:val="-32"/>
        </w:rPr>
        <w:t xml:space="preserve"> </w:t>
      </w:r>
      <w:r>
        <w:t>is:</w:t>
      </w:r>
      <w:r w:rsidR="00610DDD">
        <w:rPr>
          <w:spacing w:val="-1"/>
        </w:rPr>
        <w:t xml:space="preserve"> </w:t>
      </w:r>
      <w:r>
        <w:rPr>
          <w:rFonts w:ascii="Times New Roman"/>
          <w:u w:val="single" w:color="221E1F"/>
        </w:rPr>
        <w:tab/>
      </w:r>
      <w:r w:rsidR="001D5C89">
        <w:rPr>
          <w:rFonts w:ascii="Times New Roman"/>
          <w:u w:val="single" w:color="221E1F"/>
        </w:rPr>
        <w:tab/>
      </w:r>
      <w:r w:rsidR="00961633">
        <w:rPr>
          <w:rFonts w:ascii="Times New Roman"/>
          <w:u w:val="single" w:color="221E1F"/>
        </w:rPr>
        <w:tab/>
      </w:r>
    </w:p>
    <w:p w14:paraId="4F6BC3CE" w14:textId="77777777" w:rsidR="002132A0" w:rsidRPr="001D5C89" w:rsidRDefault="002132A0" w:rsidP="001D5C89">
      <w:pPr>
        <w:pStyle w:val="NumberedList"/>
        <w:rPr>
          <w:rFonts w:ascii="Times New Roman" w:hAnsi="Times New Roman"/>
        </w:rPr>
      </w:pPr>
      <w:r>
        <w:t>“The</w:t>
      </w:r>
      <w:r>
        <w:rPr>
          <w:spacing w:val="-18"/>
        </w:rPr>
        <w:t xml:space="preserve"> </w:t>
      </w:r>
      <w:r>
        <w:t>Fauves</w:t>
      </w:r>
      <w:r>
        <w:rPr>
          <w:spacing w:val="-17"/>
        </w:rPr>
        <w:t xml:space="preserve"> </w:t>
      </w:r>
      <w:r>
        <w:t>were</w:t>
      </w:r>
      <w:r>
        <w:rPr>
          <w:spacing w:val="-17"/>
        </w:rPr>
        <w:t xml:space="preserve"> </w:t>
      </w:r>
      <w:r>
        <w:t>a</w:t>
      </w:r>
      <w:r>
        <w:rPr>
          <w:spacing w:val="-17"/>
        </w:rPr>
        <w:t xml:space="preserve"> </w:t>
      </w:r>
      <w:r>
        <w:t>group</w:t>
      </w:r>
      <w:r>
        <w:rPr>
          <w:spacing w:val="-17"/>
        </w:rPr>
        <w:t xml:space="preserve"> </w:t>
      </w:r>
      <w:r>
        <w:t>of</w:t>
      </w:r>
      <w:r>
        <w:rPr>
          <w:spacing w:val="-17"/>
        </w:rPr>
        <w:t xml:space="preserve"> </w:t>
      </w:r>
      <w:r>
        <w:t>artists</w:t>
      </w:r>
      <w:r>
        <w:rPr>
          <w:spacing w:val="-18"/>
        </w:rPr>
        <w:t xml:space="preserve"> </w:t>
      </w:r>
      <w:r>
        <w:t>in</w:t>
      </w:r>
      <w:r>
        <w:rPr>
          <w:spacing w:val="-17"/>
        </w:rPr>
        <w:t xml:space="preserve"> </w:t>
      </w:r>
      <w:r>
        <w:t>the</w:t>
      </w:r>
      <w:r>
        <w:rPr>
          <w:spacing w:val="-17"/>
        </w:rPr>
        <w:t xml:space="preserve"> </w:t>
      </w:r>
      <w:r>
        <w:t>early</w:t>
      </w:r>
      <w:r>
        <w:rPr>
          <w:spacing w:val="-18"/>
        </w:rPr>
        <w:t xml:space="preserve"> </w:t>
      </w:r>
      <w:r>
        <w:t>twentieth</w:t>
      </w:r>
      <w:r>
        <w:rPr>
          <w:spacing w:val="-17"/>
        </w:rPr>
        <w:t xml:space="preserve"> </w:t>
      </w:r>
      <w:r>
        <w:t>century</w:t>
      </w:r>
      <w:r>
        <w:rPr>
          <w:spacing w:val="-17"/>
        </w:rPr>
        <w:t xml:space="preserve"> </w:t>
      </w:r>
      <w:r>
        <w:t>who</w:t>
      </w:r>
      <w:r>
        <w:rPr>
          <w:spacing w:val="-17"/>
        </w:rPr>
        <w:t xml:space="preserve"> </w:t>
      </w:r>
      <w:r>
        <w:t>used</w:t>
      </w:r>
      <w:r w:rsidR="00610DDD">
        <w:rPr>
          <w:spacing w:val="-11"/>
        </w:rPr>
        <w:t xml:space="preserve"> </w:t>
      </w:r>
      <w:r>
        <w:rPr>
          <w:rFonts w:ascii="Times New Roman" w:hAnsi="Times New Roman"/>
          <w:u w:val="single" w:color="221E1F"/>
        </w:rPr>
        <w:tab/>
      </w:r>
      <w:r w:rsidR="001D5C89">
        <w:rPr>
          <w:rFonts w:ascii="Times New Roman" w:hAnsi="Times New Roman"/>
          <w:u w:val="single" w:color="221E1F"/>
        </w:rPr>
        <w:tab/>
      </w:r>
      <w:r w:rsidR="001D5C89" w:rsidRPr="001D5C89">
        <w:rPr>
          <w:rFonts w:ascii="Times New Roman" w:hAnsi="Times New Roman"/>
        </w:rPr>
        <w:t xml:space="preserve"> </w:t>
      </w:r>
      <w:r w:rsidRPr="001D5C89">
        <w:rPr>
          <w:b/>
          <w:color w:val="231F20"/>
        </w:rPr>
        <w:t>color</w:t>
      </w:r>
      <w:r w:rsidRPr="001D5C89">
        <w:rPr>
          <w:color w:val="231F20"/>
        </w:rPr>
        <w:t>.”</w:t>
      </w:r>
    </w:p>
    <w:p w14:paraId="7443A267" w14:textId="77777777" w:rsidR="002132A0" w:rsidRDefault="002132A0" w:rsidP="001D5C89">
      <w:pPr>
        <w:pStyle w:val="NumberedList"/>
      </w:pPr>
      <w:r>
        <w:t>Suggest one potential reason for the use of a monochromatic color scheme, a complementary color scheme, and an analogous color</w:t>
      </w:r>
      <w:r>
        <w:rPr>
          <w:spacing w:val="-5"/>
        </w:rPr>
        <w:t xml:space="preserve"> </w:t>
      </w:r>
      <w:r>
        <w:t>scheme.</w:t>
      </w:r>
    </w:p>
    <w:p w14:paraId="61BA5130" w14:textId="77777777" w:rsidR="002132A0" w:rsidRPr="002F725F" w:rsidRDefault="002132A0" w:rsidP="002F725F">
      <w:pPr>
        <w:pStyle w:val="NumberedList"/>
        <w:numPr>
          <w:ilvl w:val="1"/>
          <w:numId w:val="1"/>
        </w:numPr>
        <w:rPr>
          <w:i/>
          <w:iCs/>
        </w:rPr>
      </w:pPr>
      <w:r w:rsidRPr="002F725F">
        <w:rPr>
          <w:i/>
          <w:iCs/>
        </w:rPr>
        <w:t>Monochromatic</w:t>
      </w:r>
      <w:r w:rsidR="00347A64" w:rsidRPr="002F725F">
        <w:rPr>
          <w:i/>
          <w:iCs/>
        </w:rPr>
        <w:t xml:space="preserve"> </w:t>
      </w:r>
      <w:r w:rsidRPr="002F725F">
        <w:rPr>
          <w:i/>
          <w:iCs/>
          <w:u w:color="221E1F"/>
        </w:rPr>
        <w:tab/>
      </w:r>
      <w:r w:rsidR="00347A64" w:rsidRPr="002F725F">
        <w:rPr>
          <w:i/>
          <w:iCs/>
          <w:u w:color="221E1F"/>
        </w:rPr>
        <w:t xml:space="preserve">                      </w:t>
      </w:r>
    </w:p>
    <w:p w14:paraId="43C97D5F" w14:textId="77777777" w:rsidR="002132A0" w:rsidRPr="002F725F" w:rsidRDefault="002132A0" w:rsidP="002F725F">
      <w:pPr>
        <w:pStyle w:val="NumberedList"/>
        <w:numPr>
          <w:ilvl w:val="1"/>
          <w:numId w:val="1"/>
        </w:numPr>
        <w:rPr>
          <w:i/>
          <w:iCs/>
        </w:rPr>
      </w:pPr>
      <w:r w:rsidRPr="002F725F">
        <w:rPr>
          <w:i/>
          <w:iCs/>
        </w:rPr>
        <w:t>Complementary</w:t>
      </w:r>
      <w:r w:rsidR="00347A64" w:rsidRPr="002F725F">
        <w:rPr>
          <w:i/>
          <w:iCs/>
        </w:rPr>
        <w:t xml:space="preserve"> </w:t>
      </w:r>
      <w:r w:rsidR="00347A64" w:rsidRPr="002F725F">
        <w:rPr>
          <w:i/>
          <w:iCs/>
          <w:u w:color="221E1F"/>
        </w:rPr>
        <w:tab/>
        <w:t xml:space="preserve">                      </w:t>
      </w:r>
    </w:p>
    <w:p w14:paraId="23DB84AC" w14:textId="77777777" w:rsidR="002132A0" w:rsidRDefault="002132A0" w:rsidP="002F725F">
      <w:pPr>
        <w:pStyle w:val="NumberedList"/>
        <w:numPr>
          <w:ilvl w:val="1"/>
          <w:numId w:val="1"/>
        </w:numPr>
      </w:pPr>
      <w:proofErr w:type="spellStart"/>
      <w:r w:rsidRPr="002F725F">
        <w:rPr>
          <w:i/>
          <w:iCs/>
        </w:rPr>
        <w:t>Analagous</w:t>
      </w:r>
      <w:proofErr w:type="spellEnd"/>
      <w:r w:rsidR="00347A64" w:rsidRPr="001D5C89">
        <w:rPr>
          <w:u w:color="221E1F"/>
        </w:rPr>
        <w:tab/>
      </w:r>
      <w:r w:rsidR="00347A64">
        <w:rPr>
          <w:u w:color="221E1F"/>
        </w:rPr>
        <w:t xml:space="preserve">                      </w:t>
      </w:r>
    </w:p>
    <w:p w14:paraId="377D8830" w14:textId="77777777" w:rsidR="002132A0" w:rsidRDefault="002132A0" w:rsidP="001D5C89">
      <w:pPr>
        <w:pStyle w:val="Body"/>
      </w:pPr>
    </w:p>
    <w:p w14:paraId="65DE5AC6" w14:textId="666CF10B" w:rsidR="002132A0" w:rsidRDefault="00DC7261" w:rsidP="00DC7261">
      <w:pPr>
        <w:pStyle w:val="Heading1"/>
        <w:numPr>
          <w:ilvl w:val="0"/>
          <w:numId w:val="0"/>
        </w:numPr>
      </w:pPr>
      <w:r>
        <w:t xml:space="preserve">2.7 </w:t>
      </w:r>
      <w:bookmarkStart w:id="0" w:name="_GoBack"/>
      <w:bookmarkEnd w:id="0"/>
      <w:r w:rsidR="002132A0">
        <w:t>KEY TERMS</w:t>
      </w:r>
    </w:p>
    <w:p w14:paraId="1E4D46C2" w14:textId="77777777" w:rsidR="002132A0" w:rsidRDefault="00347A64" w:rsidP="00347A64">
      <w:pPr>
        <w:pStyle w:val="BibEntry"/>
      </w:pPr>
      <w:r>
        <w:rPr>
          <w:b/>
        </w:rPr>
        <w:t>2-</w:t>
      </w:r>
      <w:r w:rsidR="002132A0">
        <w:rPr>
          <w:b/>
        </w:rPr>
        <w:t>Dimensional</w:t>
      </w:r>
      <w:r w:rsidR="002132A0">
        <w:rPr>
          <w:b/>
          <w:spacing w:val="-18"/>
        </w:rPr>
        <w:t xml:space="preserve"> </w:t>
      </w:r>
      <w:r w:rsidR="002132A0">
        <w:rPr>
          <w:b/>
        </w:rPr>
        <w:t>Art</w:t>
      </w:r>
      <w:r w:rsidR="002132A0">
        <w:t>:</w:t>
      </w:r>
      <w:r w:rsidR="002132A0">
        <w:rPr>
          <w:spacing w:val="-16"/>
        </w:rPr>
        <w:t xml:space="preserve"> </w:t>
      </w:r>
      <w:r w:rsidR="002132A0">
        <w:t>art</w:t>
      </w:r>
      <w:r w:rsidR="002132A0">
        <w:rPr>
          <w:spacing w:val="-16"/>
        </w:rPr>
        <w:t xml:space="preserve"> </w:t>
      </w:r>
      <w:r w:rsidR="002132A0">
        <w:t>that</w:t>
      </w:r>
      <w:r w:rsidR="002132A0">
        <w:rPr>
          <w:spacing w:val="-17"/>
        </w:rPr>
        <w:t xml:space="preserve"> </w:t>
      </w:r>
      <w:r w:rsidR="002132A0">
        <w:t>is</w:t>
      </w:r>
      <w:r w:rsidR="002132A0">
        <w:rPr>
          <w:spacing w:val="-16"/>
        </w:rPr>
        <w:t xml:space="preserve"> </w:t>
      </w:r>
      <w:r w:rsidR="002132A0">
        <w:t>executed</w:t>
      </w:r>
      <w:r w:rsidR="002132A0">
        <w:rPr>
          <w:spacing w:val="-16"/>
        </w:rPr>
        <w:t xml:space="preserve"> </w:t>
      </w:r>
      <w:r w:rsidR="002132A0">
        <w:t>on</w:t>
      </w:r>
      <w:r w:rsidR="002132A0">
        <w:rPr>
          <w:spacing w:val="-16"/>
        </w:rPr>
        <w:t xml:space="preserve"> </w:t>
      </w:r>
      <w:r w:rsidR="002132A0">
        <w:t>a</w:t>
      </w:r>
      <w:r w:rsidR="002132A0">
        <w:rPr>
          <w:spacing w:val="-17"/>
        </w:rPr>
        <w:t xml:space="preserve"> </w:t>
      </w:r>
      <w:r w:rsidR="002132A0">
        <w:t>two</w:t>
      </w:r>
      <w:r w:rsidR="002132A0">
        <w:rPr>
          <w:spacing w:val="-16"/>
        </w:rPr>
        <w:t xml:space="preserve"> </w:t>
      </w:r>
      <w:r w:rsidR="002132A0">
        <w:t>dimensional</w:t>
      </w:r>
      <w:r w:rsidR="002132A0">
        <w:rPr>
          <w:spacing w:val="-16"/>
        </w:rPr>
        <w:t xml:space="preserve"> </w:t>
      </w:r>
      <w:r w:rsidR="002132A0">
        <w:t>surface</w:t>
      </w:r>
      <w:r w:rsidR="002132A0">
        <w:rPr>
          <w:spacing w:val="-16"/>
        </w:rPr>
        <w:t xml:space="preserve"> </w:t>
      </w:r>
      <w:r w:rsidR="002132A0">
        <w:t>that</w:t>
      </w:r>
      <w:r w:rsidR="002132A0">
        <w:rPr>
          <w:spacing w:val="-17"/>
        </w:rPr>
        <w:t xml:space="preserve"> </w:t>
      </w:r>
      <w:r w:rsidR="002132A0">
        <w:t>has</w:t>
      </w:r>
      <w:r w:rsidR="002132A0">
        <w:rPr>
          <w:spacing w:val="-16"/>
        </w:rPr>
        <w:t xml:space="preserve"> </w:t>
      </w:r>
      <w:r w:rsidR="002132A0">
        <w:t>length</w:t>
      </w:r>
      <w:r w:rsidR="002132A0">
        <w:rPr>
          <w:spacing w:val="-16"/>
        </w:rPr>
        <w:t xml:space="preserve"> </w:t>
      </w:r>
      <w:r w:rsidR="002132A0">
        <w:t>and</w:t>
      </w:r>
      <w:r w:rsidR="002132A0">
        <w:rPr>
          <w:spacing w:val="-16"/>
        </w:rPr>
        <w:t xml:space="preserve"> </w:t>
      </w:r>
      <w:r w:rsidR="002132A0">
        <w:t>width; a flat (or nearly flat) surface. These include, but are not limited to, paintings, drawings, and prints.</w:t>
      </w:r>
    </w:p>
    <w:p w14:paraId="15A03860" w14:textId="77777777" w:rsidR="002132A0" w:rsidRDefault="00347A64" w:rsidP="00347A64">
      <w:pPr>
        <w:pStyle w:val="BibEntry"/>
      </w:pPr>
      <w:r>
        <w:rPr>
          <w:b/>
        </w:rPr>
        <w:t>3-</w:t>
      </w:r>
      <w:r w:rsidR="002132A0">
        <w:rPr>
          <w:b/>
        </w:rPr>
        <w:t>Dimensional Art</w:t>
      </w:r>
      <w:r w:rsidR="002132A0">
        <w:t>: art that is executed in the three dimensions of length, width, and height. These include, but are not limited to, sculpture, architecture, ceramics, glass, textiles, assembly, and installation.</w:t>
      </w:r>
    </w:p>
    <w:p w14:paraId="3E9F81AF" w14:textId="77777777" w:rsidR="002132A0" w:rsidRDefault="00347A64" w:rsidP="00347A64">
      <w:pPr>
        <w:pStyle w:val="BibEntry"/>
      </w:pPr>
      <w:r>
        <w:rPr>
          <w:b/>
        </w:rPr>
        <w:t>4-</w:t>
      </w:r>
      <w:r w:rsidR="002132A0">
        <w:rPr>
          <w:b/>
        </w:rPr>
        <w:t>Dimensional Art</w:t>
      </w:r>
      <w:r w:rsidR="002132A0">
        <w:t>: art that is executed in, and depends upon, both space and time, which is considered the “fourth dimension.” Examples include but are not limited to performance art and video art.</w:t>
      </w:r>
    </w:p>
    <w:p w14:paraId="083EE301" w14:textId="77777777" w:rsidR="002132A0" w:rsidRDefault="002132A0" w:rsidP="00347A64">
      <w:pPr>
        <w:pStyle w:val="BibEntry"/>
      </w:pPr>
      <w:r>
        <w:rPr>
          <w:b/>
        </w:rPr>
        <w:t>Abstract Expressionism</w:t>
      </w:r>
      <w:r>
        <w:t>: or ABEX; this art historical term is specific to a group of painters working in New York after the Second World War. This group includes Jackson Pollock, Willem de Kooning, Lee Krasner, and Helen Frankenthaler. Their primary approach to painting</w:t>
      </w:r>
      <w:r>
        <w:rPr>
          <w:spacing w:val="-11"/>
        </w:rPr>
        <w:t xml:space="preserve"> </w:t>
      </w:r>
      <w:r>
        <w:t>was</w:t>
      </w:r>
      <w:r>
        <w:rPr>
          <w:spacing w:val="-11"/>
        </w:rPr>
        <w:t xml:space="preserve"> </w:t>
      </w:r>
      <w:r>
        <w:t>gestural,</w:t>
      </w:r>
      <w:r>
        <w:rPr>
          <w:spacing w:val="-10"/>
        </w:rPr>
        <w:t xml:space="preserve"> </w:t>
      </w:r>
      <w:r>
        <w:t>and</w:t>
      </w:r>
      <w:r>
        <w:rPr>
          <w:spacing w:val="-10"/>
        </w:rPr>
        <w:t xml:space="preserve"> </w:t>
      </w:r>
      <w:r>
        <w:t>“all</w:t>
      </w:r>
      <w:r>
        <w:rPr>
          <w:spacing w:val="-9"/>
        </w:rPr>
        <w:t xml:space="preserve"> </w:t>
      </w:r>
      <w:r>
        <w:t>over,”</w:t>
      </w:r>
      <w:r>
        <w:rPr>
          <w:spacing w:val="-11"/>
        </w:rPr>
        <w:t xml:space="preserve"> </w:t>
      </w:r>
      <w:r>
        <w:t>a</w:t>
      </w:r>
      <w:r>
        <w:rPr>
          <w:spacing w:val="-10"/>
        </w:rPr>
        <w:t xml:space="preserve"> </w:t>
      </w:r>
      <w:r>
        <w:t>condition</w:t>
      </w:r>
      <w:r>
        <w:rPr>
          <w:spacing w:val="-10"/>
        </w:rPr>
        <w:t xml:space="preserve"> </w:t>
      </w:r>
      <w:r>
        <w:t>in</w:t>
      </w:r>
      <w:r>
        <w:rPr>
          <w:spacing w:val="-9"/>
        </w:rPr>
        <w:t xml:space="preserve"> </w:t>
      </w:r>
      <w:r>
        <w:t>which</w:t>
      </w:r>
      <w:r>
        <w:rPr>
          <w:spacing w:val="-10"/>
        </w:rPr>
        <w:t xml:space="preserve"> </w:t>
      </w:r>
      <w:r>
        <w:t>no</w:t>
      </w:r>
      <w:r>
        <w:rPr>
          <w:spacing w:val="-10"/>
        </w:rPr>
        <w:t xml:space="preserve"> </w:t>
      </w:r>
      <w:r>
        <w:t>single</w:t>
      </w:r>
      <w:r>
        <w:rPr>
          <w:spacing w:val="-10"/>
        </w:rPr>
        <w:t xml:space="preserve"> </w:t>
      </w:r>
      <w:r>
        <w:t>part</w:t>
      </w:r>
      <w:r>
        <w:rPr>
          <w:spacing w:val="-11"/>
        </w:rPr>
        <w:t xml:space="preserve"> </w:t>
      </w:r>
      <w:r>
        <w:t>of</w:t>
      </w:r>
      <w:r>
        <w:rPr>
          <w:spacing w:val="-9"/>
        </w:rPr>
        <w:t xml:space="preserve"> </w:t>
      </w:r>
      <w:r>
        <w:t>the</w:t>
      </w:r>
      <w:r>
        <w:rPr>
          <w:spacing w:val="-10"/>
        </w:rPr>
        <w:t xml:space="preserve"> </w:t>
      </w:r>
      <w:r>
        <w:t>work</w:t>
      </w:r>
      <w:r>
        <w:rPr>
          <w:spacing w:val="-11"/>
        </w:rPr>
        <w:t xml:space="preserve"> </w:t>
      </w:r>
      <w:r>
        <w:t>is</w:t>
      </w:r>
      <w:r>
        <w:rPr>
          <w:spacing w:val="-10"/>
        </w:rPr>
        <w:t xml:space="preserve"> </w:t>
      </w:r>
      <w:r>
        <w:t>visually predominant.</w:t>
      </w:r>
    </w:p>
    <w:p w14:paraId="6F975B54" w14:textId="77777777" w:rsidR="002132A0" w:rsidRDefault="002132A0" w:rsidP="00347A64">
      <w:pPr>
        <w:pStyle w:val="BibEntry"/>
      </w:pPr>
      <w:r>
        <w:rPr>
          <w:b/>
        </w:rPr>
        <w:t>Acrylic</w:t>
      </w:r>
      <w:r>
        <w:t>: a fast drying water-soluble petroleum based painting medium.</w:t>
      </w:r>
    </w:p>
    <w:p w14:paraId="1C9787AD" w14:textId="77777777" w:rsidR="002132A0" w:rsidRDefault="002132A0" w:rsidP="00347A64">
      <w:pPr>
        <w:pStyle w:val="BibEntry"/>
      </w:pPr>
      <w:r>
        <w:rPr>
          <w:b/>
        </w:rPr>
        <w:t>Actual Texture</w:t>
      </w:r>
      <w:r>
        <w:t>: the condition in which texture is created, not represented. Actual texture is the opposite of simulated texture or the illusion of texture. Examples include brushstrokes, impasto, collage, and</w:t>
      </w:r>
      <w:r>
        <w:rPr>
          <w:spacing w:val="-3"/>
        </w:rPr>
        <w:t xml:space="preserve"> </w:t>
      </w:r>
      <w:r>
        <w:t>inclusion.</w:t>
      </w:r>
    </w:p>
    <w:p w14:paraId="7C3CA986" w14:textId="77777777" w:rsidR="002132A0" w:rsidRDefault="002132A0" w:rsidP="00347A64">
      <w:pPr>
        <w:pStyle w:val="BibEntry"/>
      </w:pPr>
      <w:r>
        <w:rPr>
          <w:b/>
        </w:rPr>
        <w:t>Additive Color</w:t>
      </w:r>
      <w:r>
        <w:t>: color based on projected light.</w:t>
      </w:r>
    </w:p>
    <w:p w14:paraId="3E4063EE" w14:textId="77777777" w:rsidR="002132A0" w:rsidRDefault="002132A0" w:rsidP="00347A64">
      <w:pPr>
        <w:pStyle w:val="BibEntry"/>
      </w:pPr>
      <w:r>
        <w:rPr>
          <w:b/>
        </w:rPr>
        <w:t>Additive</w:t>
      </w:r>
      <w:r>
        <w:t>: a sculptural process in which material is added.</w:t>
      </w:r>
    </w:p>
    <w:p w14:paraId="47466AD1" w14:textId="77777777" w:rsidR="002132A0" w:rsidRDefault="002132A0" w:rsidP="00347A64">
      <w:pPr>
        <w:pStyle w:val="BibEntry"/>
      </w:pPr>
      <w:r>
        <w:rPr>
          <w:b/>
        </w:rPr>
        <w:t>Afterimage</w:t>
      </w:r>
      <w:r>
        <w:t>: the optical sensation that occurs after a visual stimulus is removed. The afterimage</w:t>
      </w:r>
      <w:r w:rsidR="00961633">
        <w:t xml:space="preserve"> </w:t>
      </w:r>
      <w:r>
        <w:t>is a quickly fading complement of the original stimulus.</w:t>
      </w:r>
    </w:p>
    <w:p w14:paraId="737CA718" w14:textId="77777777" w:rsidR="002132A0" w:rsidRDefault="002132A0" w:rsidP="00347A64">
      <w:pPr>
        <w:pStyle w:val="BibEntry"/>
      </w:pPr>
      <w:r>
        <w:rPr>
          <w:b/>
        </w:rPr>
        <w:t>Analogous</w:t>
      </w:r>
      <w:r>
        <w:rPr>
          <w:b/>
          <w:spacing w:val="-14"/>
        </w:rPr>
        <w:t xml:space="preserve"> </w:t>
      </w:r>
      <w:r>
        <w:rPr>
          <w:b/>
        </w:rPr>
        <w:t>Color</w:t>
      </w:r>
      <w:r>
        <w:t>:</w:t>
      </w:r>
      <w:r>
        <w:rPr>
          <w:spacing w:val="-11"/>
        </w:rPr>
        <w:t xml:space="preserve"> </w:t>
      </w:r>
      <w:r>
        <w:t>a</w:t>
      </w:r>
      <w:r>
        <w:rPr>
          <w:spacing w:val="-12"/>
        </w:rPr>
        <w:t xml:space="preserve"> </w:t>
      </w:r>
      <w:r>
        <w:t>color</w:t>
      </w:r>
      <w:r>
        <w:rPr>
          <w:spacing w:val="-12"/>
        </w:rPr>
        <w:t xml:space="preserve"> </w:t>
      </w:r>
      <w:r>
        <w:t>scheme</w:t>
      </w:r>
      <w:r>
        <w:rPr>
          <w:spacing w:val="-12"/>
        </w:rPr>
        <w:t xml:space="preserve"> </w:t>
      </w:r>
      <w:r>
        <w:t>that</w:t>
      </w:r>
      <w:r>
        <w:rPr>
          <w:spacing w:val="-12"/>
        </w:rPr>
        <w:t xml:space="preserve"> </w:t>
      </w:r>
      <w:r>
        <w:t>uses</w:t>
      </w:r>
      <w:r>
        <w:rPr>
          <w:spacing w:val="-12"/>
        </w:rPr>
        <w:t xml:space="preserve"> </w:t>
      </w:r>
      <w:r>
        <w:t>colors</w:t>
      </w:r>
      <w:r>
        <w:rPr>
          <w:spacing w:val="-12"/>
        </w:rPr>
        <w:t xml:space="preserve"> </w:t>
      </w:r>
      <w:r>
        <w:t>adjacent</w:t>
      </w:r>
      <w:r>
        <w:rPr>
          <w:spacing w:val="-12"/>
        </w:rPr>
        <w:t xml:space="preserve"> </w:t>
      </w:r>
      <w:r>
        <w:t>to</w:t>
      </w:r>
      <w:r>
        <w:rPr>
          <w:spacing w:val="-12"/>
        </w:rPr>
        <w:t xml:space="preserve"> </w:t>
      </w:r>
      <w:r>
        <w:t>an</w:t>
      </w:r>
      <w:r>
        <w:rPr>
          <w:spacing w:val="-12"/>
        </w:rPr>
        <w:t xml:space="preserve"> </w:t>
      </w:r>
      <w:r>
        <w:t>initial</w:t>
      </w:r>
      <w:r>
        <w:rPr>
          <w:spacing w:val="-12"/>
        </w:rPr>
        <w:t xml:space="preserve"> </w:t>
      </w:r>
      <w:r>
        <w:t>point</w:t>
      </w:r>
      <w:r>
        <w:rPr>
          <w:spacing w:val="-12"/>
        </w:rPr>
        <w:t xml:space="preserve"> </w:t>
      </w:r>
      <w:r>
        <w:t>on</w:t>
      </w:r>
      <w:r>
        <w:rPr>
          <w:spacing w:val="-11"/>
        </w:rPr>
        <w:t xml:space="preserve"> </w:t>
      </w:r>
      <w:r>
        <w:t>the</w:t>
      </w:r>
      <w:r>
        <w:rPr>
          <w:spacing w:val="-12"/>
        </w:rPr>
        <w:t xml:space="preserve"> </w:t>
      </w:r>
      <w:r>
        <w:t>color</w:t>
      </w:r>
      <w:r>
        <w:rPr>
          <w:spacing w:val="-12"/>
        </w:rPr>
        <w:t xml:space="preserve"> </w:t>
      </w:r>
      <w:r>
        <w:t>wheel. For</w:t>
      </w:r>
      <w:r>
        <w:rPr>
          <w:spacing w:val="-5"/>
        </w:rPr>
        <w:t xml:space="preserve"> </w:t>
      </w:r>
      <w:r>
        <w:t>example,</w:t>
      </w:r>
      <w:r>
        <w:rPr>
          <w:spacing w:val="-4"/>
        </w:rPr>
        <w:t xml:space="preserve"> </w:t>
      </w:r>
      <w:r>
        <w:t>if</w:t>
      </w:r>
      <w:r>
        <w:rPr>
          <w:spacing w:val="-4"/>
        </w:rPr>
        <w:t xml:space="preserve"> </w:t>
      </w:r>
      <w:r>
        <w:t>an</w:t>
      </w:r>
      <w:r>
        <w:rPr>
          <w:spacing w:val="-5"/>
        </w:rPr>
        <w:t xml:space="preserve"> </w:t>
      </w:r>
      <w:r>
        <w:t>artist</w:t>
      </w:r>
      <w:r>
        <w:rPr>
          <w:spacing w:val="-4"/>
        </w:rPr>
        <w:t xml:space="preserve"> </w:t>
      </w:r>
      <w:r>
        <w:t>chose</w:t>
      </w:r>
      <w:r>
        <w:rPr>
          <w:spacing w:val="-4"/>
        </w:rPr>
        <w:t xml:space="preserve"> </w:t>
      </w:r>
      <w:r>
        <w:t>red</w:t>
      </w:r>
      <w:r>
        <w:rPr>
          <w:spacing w:val="-5"/>
        </w:rPr>
        <w:t xml:space="preserve"> </w:t>
      </w:r>
      <w:r>
        <w:t>for</w:t>
      </w:r>
      <w:r>
        <w:rPr>
          <w:spacing w:val="-4"/>
        </w:rPr>
        <w:t xml:space="preserve"> </w:t>
      </w:r>
      <w:r>
        <w:t>the</w:t>
      </w:r>
      <w:r>
        <w:rPr>
          <w:spacing w:val="-4"/>
        </w:rPr>
        <w:t xml:space="preserve"> </w:t>
      </w:r>
      <w:r>
        <w:t>initial</w:t>
      </w:r>
      <w:r>
        <w:rPr>
          <w:spacing w:val="-4"/>
        </w:rPr>
        <w:t xml:space="preserve"> </w:t>
      </w:r>
      <w:r>
        <w:t>color,</w:t>
      </w:r>
      <w:r>
        <w:rPr>
          <w:spacing w:val="-5"/>
        </w:rPr>
        <w:t xml:space="preserve"> </w:t>
      </w:r>
      <w:r>
        <w:t>then</w:t>
      </w:r>
      <w:r>
        <w:rPr>
          <w:spacing w:val="-4"/>
        </w:rPr>
        <w:t xml:space="preserve"> </w:t>
      </w:r>
      <w:r>
        <w:t>an</w:t>
      </w:r>
      <w:r>
        <w:rPr>
          <w:spacing w:val="-4"/>
        </w:rPr>
        <w:t xml:space="preserve"> </w:t>
      </w:r>
      <w:r>
        <w:t>analogous</w:t>
      </w:r>
      <w:r>
        <w:rPr>
          <w:spacing w:val="-5"/>
        </w:rPr>
        <w:t xml:space="preserve"> </w:t>
      </w:r>
      <w:r>
        <w:t>color</w:t>
      </w:r>
      <w:r>
        <w:rPr>
          <w:spacing w:val="-4"/>
        </w:rPr>
        <w:t xml:space="preserve"> </w:t>
      </w:r>
      <w:r>
        <w:t>scheme</w:t>
      </w:r>
      <w:r>
        <w:rPr>
          <w:spacing w:val="-4"/>
        </w:rPr>
        <w:t xml:space="preserve"> </w:t>
      </w:r>
      <w:r>
        <w:t>would employ the color range that occurs between orange, red, and</w:t>
      </w:r>
      <w:r>
        <w:rPr>
          <w:spacing w:val="-14"/>
        </w:rPr>
        <w:t xml:space="preserve"> </w:t>
      </w:r>
      <w:r>
        <w:t>purple.</w:t>
      </w:r>
    </w:p>
    <w:p w14:paraId="10233563" w14:textId="77777777" w:rsidR="002132A0" w:rsidRDefault="002132A0" w:rsidP="00347A64">
      <w:pPr>
        <w:pStyle w:val="BibEntry"/>
      </w:pPr>
      <w:r>
        <w:rPr>
          <w:b/>
        </w:rPr>
        <w:t>Armature</w:t>
      </w:r>
      <w:r>
        <w:t>:</w:t>
      </w:r>
      <w:r>
        <w:rPr>
          <w:spacing w:val="-12"/>
        </w:rPr>
        <w:t xml:space="preserve"> </w:t>
      </w:r>
      <w:r>
        <w:t>a</w:t>
      </w:r>
      <w:r>
        <w:rPr>
          <w:spacing w:val="-12"/>
        </w:rPr>
        <w:t xml:space="preserve"> </w:t>
      </w:r>
      <w:r>
        <w:t>wire</w:t>
      </w:r>
      <w:r>
        <w:rPr>
          <w:spacing w:val="-12"/>
        </w:rPr>
        <w:t xml:space="preserve"> </w:t>
      </w:r>
      <w:r>
        <w:t>or</w:t>
      </w:r>
      <w:r>
        <w:rPr>
          <w:spacing w:val="-12"/>
        </w:rPr>
        <w:t xml:space="preserve"> </w:t>
      </w:r>
      <w:r>
        <w:t>wood</w:t>
      </w:r>
      <w:r>
        <w:rPr>
          <w:spacing w:val="-12"/>
        </w:rPr>
        <w:t xml:space="preserve"> </w:t>
      </w:r>
      <w:r>
        <w:t>substructure</w:t>
      </w:r>
      <w:r>
        <w:rPr>
          <w:spacing w:val="-12"/>
        </w:rPr>
        <w:t xml:space="preserve"> </w:t>
      </w:r>
      <w:r>
        <w:t>used</w:t>
      </w:r>
      <w:r>
        <w:rPr>
          <w:spacing w:val="-12"/>
        </w:rPr>
        <w:t xml:space="preserve"> </w:t>
      </w:r>
      <w:r>
        <w:t>to</w:t>
      </w:r>
      <w:r>
        <w:rPr>
          <w:spacing w:val="-11"/>
        </w:rPr>
        <w:t xml:space="preserve"> </w:t>
      </w:r>
      <w:r>
        <w:t>support</w:t>
      </w:r>
      <w:r>
        <w:rPr>
          <w:spacing w:val="-12"/>
        </w:rPr>
        <w:t xml:space="preserve"> </w:t>
      </w:r>
      <w:r>
        <w:t>a</w:t>
      </w:r>
      <w:r>
        <w:rPr>
          <w:spacing w:val="-12"/>
        </w:rPr>
        <w:t xml:space="preserve"> </w:t>
      </w:r>
      <w:r>
        <w:t>clay</w:t>
      </w:r>
      <w:r>
        <w:rPr>
          <w:spacing w:val="-12"/>
        </w:rPr>
        <w:t xml:space="preserve"> </w:t>
      </w:r>
      <w:r>
        <w:t>sculpture</w:t>
      </w:r>
      <w:r>
        <w:rPr>
          <w:spacing w:val="-12"/>
        </w:rPr>
        <w:t xml:space="preserve"> </w:t>
      </w:r>
      <w:r>
        <w:t>while</w:t>
      </w:r>
      <w:r>
        <w:rPr>
          <w:spacing w:val="-12"/>
        </w:rPr>
        <w:t xml:space="preserve"> </w:t>
      </w:r>
      <w:r>
        <w:t>it</w:t>
      </w:r>
      <w:r>
        <w:rPr>
          <w:spacing w:val="-12"/>
        </w:rPr>
        <w:t xml:space="preserve"> </w:t>
      </w:r>
      <w:r>
        <w:t>is</w:t>
      </w:r>
      <w:r>
        <w:rPr>
          <w:spacing w:val="-12"/>
        </w:rPr>
        <w:t xml:space="preserve"> </w:t>
      </w:r>
      <w:r>
        <w:t>being</w:t>
      </w:r>
      <w:r>
        <w:rPr>
          <w:spacing w:val="-11"/>
        </w:rPr>
        <w:t xml:space="preserve"> </w:t>
      </w:r>
      <w:r>
        <w:t>worked.</w:t>
      </w:r>
    </w:p>
    <w:p w14:paraId="31C3DF92" w14:textId="77777777" w:rsidR="002132A0" w:rsidRDefault="002132A0" w:rsidP="00347A64">
      <w:pPr>
        <w:pStyle w:val="BibEntry"/>
      </w:pPr>
      <w:r>
        <w:rPr>
          <w:b/>
        </w:rPr>
        <w:t>Assembly</w:t>
      </w:r>
      <w:r>
        <w:t>:</w:t>
      </w:r>
      <w:r>
        <w:rPr>
          <w:spacing w:val="27"/>
        </w:rPr>
        <w:t xml:space="preserve"> </w:t>
      </w:r>
      <w:r>
        <w:t>a</w:t>
      </w:r>
      <w:r>
        <w:rPr>
          <w:spacing w:val="28"/>
        </w:rPr>
        <w:t xml:space="preserve"> </w:t>
      </w:r>
      <w:r>
        <w:t>sculptural</w:t>
      </w:r>
      <w:r>
        <w:rPr>
          <w:spacing w:val="28"/>
        </w:rPr>
        <w:t xml:space="preserve"> </w:t>
      </w:r>
      <w:r>
        <w:t>process</w:t>
      </w:r>
      <w:r>
        <w:rPr>
          <w:spacing w:val="28"/>
        </w:rPr>
        <w:t xml:space="preserve"> </w:t>
      </w:r>
      <w:r>
        <w:t>in</w:t>
      </w:r>
      <w:r>
        <w:rPr>
          <w:spacing w:val="28"/>
        </w:rPr>
        <w:t xml:space="preserve"> </w:t>
      </w:r>
      <w:r>
        <w:t>which</w:t>
      </w:r>
      <w:r>
        <w:rPr>
          <w:spacing w:val="28"/>
        </w:rPr>
        <w:t xml:space="preserve"> </w:t>
      </w:r>
      <w:r>
        <w:t>disparate</w:t>
      </w:r>
      <w:r>
        <w:rPr>
          <w:spacing w:val="27"/>
        </w:rPr>
        <w:t xml:space="preserve"> </w:t>
      </w:r>
      <w:r>
        <w:t>materials</w:t>
      </w:r>
      <w:r>
        <w:rPr>
          <w:spacing w:val="28"/>
        </w:rPr>
        <w:t xml:space="preserve"> </w:t>
      </w:r>
      <w:r>
        <w:t>are</w:t>
      </w:r>
      <w:r>
        <w:rPr>
          <w:spacing w:val="28"/>
        </w:rPr>
        <w:t xml:space="preserve"> </w:t>
      </w:r>
      <w:r>
        <w:t>combined</w:t>
      </w:r>
      <w:r>
        <w:rPr>
          <w:spacing w:val="28"/>
        </w:rPr>
        <w:t xml:space="preserve"> </w:t>
      </w:r>
      <w:r>
        <w:t>to</w:t>
      </w:r>
      <w:r>
        <w:rPr>
          <w:spacing w:val="28"/>
        </w:rPr>
        <w:t xml:space="preserve"> </w:t>
      </w:r>
      <w:r>
        <w:t>form</w:t>
      </w:r>
      <w:r>
        <w:rPr>
          <w:spacing w:val="28"/>
        </w:rPr>
        <w:t xml:space="preserve"> </w:t>
      </w:r>
      <w:r>
        <w:t>the</w:t>
      </w:r>
      <w:r>
        <w:rPr>
          <w:spacing w:val="28"/>
        </w:rPr>
        <w:t xml:space="preserve"> </w:t>
      </w:r>
      <w:r>
        <w:t>final</w:t>
      </w:r>
      <w:r w:rsidR="00347A64">
        <w:t xml:space="preserve"> </w:t>
      </w:r>
      <w:r>
        <w:rPr>
          <w:color w:val="231F20"/>
        </w:rPr>
        <w:t>artwork.</w:t>
      </w:r>
    </w:p>
    <w:p w14:paraId="4264BE41" w14:textId="77777777" w:rsidR="002132A0" w:rsidRDefault="002132A0" w:rsidP="00347A64">
      <w:pPr>
        <w:pStyle w:val="BibEntry"/>
      </w:pPr>
      <w:r>
        <w:rPr>
          <w:b/>
        </w:rPr>
        <w:lastRenderedPageBreak/>
        <w:t>Asymmetric</w:t>
      </w:r>
      <w:r>
        <w:t>: lacking symmetry.</w:t>
      </w:r>
    </w:p>
    <w:p w14:paraId="2DE391C4" w14:textId="77777777" w:rsidR="002132A0" w:rsidRDefault="002132A0" w:rsidP="00347A64">
      <w:pPr>
        <w:pStyle w:val="BibEntry"/>
      </w:pPr>
      <w:r>
        <w:rPr>
          <w:b/>
        </w:rPr>
        <w:t>Atmospheric Perspective</w:t>
      </w:r>
      <w:r>
        <w:t>: the use of color to simulate the illusion of space.</w:t>
      </w:r>
    </w:p>
    <w:p w14:paraId="0E5BD0FE" w14:textId="77777777" w:rsidR="002132A0" w:rsidRDefault="002132A0" w:rsidP="00347A64">
      <w:pPr>
        <w:pStyle w:val="BibEntry"/>
      </w:pPr>
      <w:r>
        <w:rPr>
          <w:b/>
        </w:rPr>
        <w:t>Axis</w:t>
      </w:r>
      <w:r>
        <w:t>: an imaginary line around which objects are arranged.</w:t>
      </w:r>
    </w:p>
    <w:p w14:paraId="736D4A01" w14:textId="77777777" w:rsidR="002132A0" w:rsidRDefault="002132A0" w:rsidP="00347A64">
      <w:pPr>
        <w:pStyle w:val="BibEntry"/>
      </w:pPr>
      <w:r>
        <w:rPr>
          <w:b/>
        </w:rPr>
        <w:t>Balance</w:t>
      </w:r>
      <w:r>
        <w:t>: the property of equality in visual weight.</w:t>
      </w:r>
    </w:p>
    <w:p w14:paraId="42BD0F3C" w14:textId="77777777" w:rsidR="002132A0" w:rsidRDefault="002132A0" w:rsidP="00347A64">
      <w:pPr>
        <w:pStyle w:val="BibEntry"/>
      </w:pPr>
      <w:r>
        <w:rPr>
          <w:b/>
        </w:rPr>
        <w:t>Binder</w:t>
      </w:r>
      <w:r>
        <w:t>: a transparent fluid used to suspend colored pigment and attach it to a support.</w:t>
      </w:r>
    </w:p>
    <w:p w14:paraId="69FE48D6" w14:textId="77777777" w:rsidR="002132A0" w:rsidRDefault="002132A0" w:rsidP="00347A64">
      <w:pPr>
        <w:pStyle w:val="BibEntry"/>
      </w:pPr>
      <w:r>
        <w:rPr>
          <w:b/>
        </w:rPr>
        <w:t>Brush</w:t>
      </w:r>
      <w:r>
        <w:t>: tools used to apply paint to a support, usually hair or fiber attached to a wooden or plastic</w:t>
      </w:r>
      <w:r w:rsidR="00347A64">
        <w:t xml:space="preserve"> </w:t>
      </w:r>
      <w:r>
        <w:t>handle.</w:t>
      </w:r>
    </w:p>
    <w:p w14:paraId="5B3D23FD" w14:textId="77777777" w:rsidR="002132A0" w:rsidRDefault="002132A0" w:rsidP="00347A64">
      <w:pPr>
        <w:pStyle w:val="BibEntry"/>
      </w:pPr>
      <w:proofErr w:type="spellStart"/>
      <w:r>
        <w:rPr>
          <w:b/>
        </w:rPr>
        <w:t>Buon</w:t>
      </w:r>
      <w:proofErr w:type="spellEnd"/>
      <w:r>
        <w:rPr>
          <w:b/>
        </w:rPr>
        <w:t xml:space="preserve"> Fresco</w:t>
      </w:r>
      <w:r>
        <w:t>: literally, “good fresco.” A mural process in which pigment is painted on and</w:t>
      </w:r>
      <w:r w:rsidR="00347A64">
        <w:t xml:space="preserve"> </w:t>
      </w:r>
      <w:r>
        <w:t>absorbed into wet plaster.</w:t>
      </w:r>
    </w:p>
    <w:p w14:paraId="539A907A" w14:textId="77777777" w:rsidR="002132A0" w:rsidRDefault="002132A0" w:rsidP="00347A64">
      <w:pPr>
        <w:pStyle w:val="BibEntry"/>
      </w:pPr>
      <w:r>
        <w:rPr>
          <w:b/>
        </w:rPr>
        <w:t>Calligraphy</w:t>
      </w:r>
      <w:r>
        <w:t>: beautiful writing.</w:t>
      </w:r>
    </w:p>
    <w:p w14:paraId="6BA583EA" w14:textId="77777777" w:rsidR="002132A0" w:rsidRDefault="002132A0" w:rsidP="00347A64">
      <w:pPr>
        <w:pStyle w:val="BibEntry"/>
      </w:pPr>
      <w:r>
        <w:rPr>
          <w:b/>
        </w:rPr>
        <w:t>Carving</w:t>
      </w:r>
      <w:r>
        <w:t>: a sculptural process in which material is removed to reveal the final artwork.</w:t>
      </w:r>
    </w:p>
    <w:p w14:paraId="47C2A1EA" w14:textId="77777777" w:rsidR="002132A0" w:rsidRDefault="002132A0" w:rsidP="00347A64">
      <w:pPr>
        <w:pStyle w:val="BibEntry"/>
      </w:pPr>
      <w:r>
        <w:rPr>
          <w:b/>
        </w:rPr>
        <w:t>Casting</w:t>
      </w:r>
      <w:r>
        <w:t>: a sculptural process in which material is substituted to form the final artwork.</w:t>
      </w:r>
    </w:p>
    <w:p w14:paraId="10CA7C3B" w14:textId="77777777" w:rsidR="002132A0" w:rsidRDefault="002132A0" w:rsidP="00347A64">
      <w:pPr>
        <w:pStyle w:val="BibEntry"/>
      </w:pPr>
      <w:r>
        <w:rPr>
          <w:b/>
        </w:rPr>
        <w:t>Charcoal</w:t>
      </w:r>
      <w:r>
        <w:t>: an art medium made from burned wood used to make dark black marks usually on paper.</w:t>
      </w:r>
    </w:p>
    <w:p w14:paraId="430C9E54" w14:textId="77777777" w:rsidR="002132A0" w:rsidRDefault="002132A0" w:rsidP="00347A64">
      <w:pPr>
        <w:pStyle w:val="BibEntry"/>
      </w:pPr>
      <w:r>
        <w:rPr>
          <w:b/>
        </w:rPr>
        <w:t>Closed Form</w:t>
      </w:r>
      <w:r>
        <w:t>: sculptural forms that are not penetrated by exterior space.</w:t>
      </w:r>
    </w:p>
    <w:p w14:paraId="5622CD83" w14:textId="77777777" w:rsidR="002132A0" w:rsidRDefault="002132A0" w:rsidP="00347A64">
      <w:pPr>
        <w:pStyle w:val="BibEntry"/>
      </w:pPr>
      <w:r>
        <w:rPr>
          <w:b/>
        </w:rPr>
        <w:t>Color Scheme</w:t>
      </w:r>
      <w:r>
        <w:t>: an organized or formulaic approach to the selection of color. For example, Monochromatic (one color), Complementary (opposite colors), and Analogous (adjacent colors) color schemes.</w:t>
      </w:r>
    </w:p>
    <w:p w14:paraId="103301FE" w14:textId="77777777" w:rsidR="002132A0" w:rsidRDefault="002132A0" w:rsidP="00347A64">
      <w:pPr>
        <w:pStyle w:val="BibEntry"/>
      </w:pPr>
      <w:r>
        <w:rPr>
          <w:b/>
        </w:rPr>
        <w:t>Color Temperature</w:t>
      </w:r>
      <w:r>
        <w:t>: in visual art, the sensation of “warm” or “cool” relative to a given color. Warm colors tend toward red/orange, while cool colors tend toward blue/white. Every color, when compared to another can be seen to be either more warm or more cool.</w:t>
      </w:r>
    </w:p>
    <w:p w14:paraId="0FE03A3A" w14:textId="77777777" w:rsidR="002132A0" w:rsidRDefault="002132A0" w:rsidP="00347A64">
      <w:pPr>
        <w:pStyle w:val="BibEntry"/>
      </w:pPr>
      <w:r>
        <w:rPr>
          <w:b/>
        </w:rPr>
        <w:t>Color</w:t>
      </w:r>
      <w:r>
        <w:t>: the sensation caused by differing qualities of light.</w:t>
      </w:r>
    </w:p>
    <w:p w14:paraId="28268B74" w14:textId="77777777" w:rsidR="002132A0" w:rsidRDefault="002132A0" w:rsidP="00347A64">
      <w:pPr>
        <w:pStyle w:val="BibEntry"/>
      </w:pPr>
      <w:r>
        <w:rPr>
          <w:b/>
        </w:rPr>
        <w:t>Complementary Color</w:t>
      </w:r>
      <w:r>
        <w:t>: colors that when blended together create a neutral gray. On a color wheel, complementary colors appear opposite to one another. Examples of a complementary color pair would be blue and orange or red and green.</w:t>
      </w:r>
    </w:p>
    <w:p w14:paraId="69C0A672" w14:textId="77777777" w:rsidR="002132A0" w:rsidRDefault="002132A0" w:rsidP="00347A64">
      <w:pPr>
        <w:pStyle w:val="BibEntry"/>
      </w:pPr>
      <w:r>
        <w:rPr>
          <w:b/>
        </w:rPr>
        <w:t>Composition</w:t>
      </w:r>
      <w:r>
        <w:t>: the arrangement of visual elements.</w:t>
      </w:r>
    </w:p>
    <w:p w14:paraId="1EBE644B" w14:textId="77777777" w:rsidR="002132A0" w:rsidRDefault="002132A0" w:rsidP="00347A64">
      <w:pPr>
        <w:pStyle w:val="BibEntry"/>
      </w:pPr>
      <w:r>
        <w:rPr>
          <w:b/>
        </w:rPr>
        <w:t>Conte Crayons</w:t>
      </w:r>
      <w:r>
        <w:t>: in drawing, square sticks of compressed charcoal or pigment and wax or clay.</w:t>
      </w:r>
    </w:p>
    <w:p w14:paraId="091A54E9" w14:textId="77777777" w:rsidR="002132A0" w:rsidRDefault="002132A0" w:rsidP="00347A64">
      <w:pPr>
        <w:pStyle w:val="BibEntry"/>
      </w:pPr>
      <w:r>
        <w:rPr>
          <w:b/>
        </w:rPr>
        <w:t>Conte</w:t>
      </w:r>
      <w:r>
        <w:t>:</w:t>
      </w:r>
      <w:r>
        <w:rPr>
          <w:spacing w:val="-16"/>
        </w:rPr>
        <w:t xml:space="preserve"> </w:t>
      </w:r>
      <w:r>
        <w:t>a</w:t>
      </w:r>
      <w:r>
        <w:rPr>
          <w:spacing w:val="-15"/>
        </w:rPr>
        <w:t xml:space="preserve"> </w:t>
      </w:r>
      <w:r>
        <w:t>mixture</w:t>
      </w:r>
      <w:r>
        <w:rPr>
          <w:spacing w:val="-15"/>
        </w:rPr>
        <w:t xml:space="preserve"> </w:t>
      </w:r>
      <w:r>
        <w:t>of</w:t>
      </w:r>
      <w:r>
        <w:rPr>
          <w:spacing w:val="-15"/>
        </w:rPr>
        <w:t xml:space="preserve"> </w:t>
      </w:r>
      <w:r>
        <w:t>pigment</w:t>
      </w:r>
      <w:r>
        <w:rPr>
          <w:spacing w:val="-15"/>
        </w:rPr>
        <w:t xml:space="preserve"> </w:t>
      </w:r>
      <w:r>
        <w:t>and</w:t>
      </w:r>
      <w:r>
        <w:rPr>
          <w:spacing w:val="-15"/>
        </w:rPr>
        <w:t xml:space="preserve"> </w:t>
      </w:r>
      <w:r>
        <w:t>clay</w:t>
      </w:r>
      <w:r>
        <w:rPr>
          <w:spacing w:val="-16"/>
        </w:rPr>
        <w:t xml:space="preserve"> </w:t>
      </w:r>
      <w:r>
        <w:t>used</w:t>
      </w:r>
      <w:r>
        <w:rPr>
          <w:spacing w:val="-15"/>
        </w:rPr>
        <w:t xml:space="preserve"> </w:t>
      </w:r>
      <w:r>
        <w:t>to</w:t>
      </w:r>
      <w:r>
        <w:rPr>
          <w:spacing w:val="-15"/>
        </w:rPr>
        <w:t xml:space="preserve"> </w:t>
      </w:r>
      <w:r>
        <w:t>make</w:t>
      </w:r>
      <w:r>
        <w:rPr>
          <w:spacing w:val="-15"/>
        </w:rPr>
        <w:t xml:space="preserve"> </w:t>
      </w:r>
      <w:r>
        <w:t>colored</w:t>
      </w:r>
      <w:r>
        <w:rPr>
          <w:spacing w:val="-15"/>
        </w:rPr>
        <w:t xml:space="preserve"> </w:t>
      </w:r>
      <w:r>
        <w:t>marks,</w:t>
      </w:r>
      <w:r>
        <w:rPr>
          <w:spacing w:val="-15"/>
        </w:rPr>
        <w:t xml:space="preserve"> </w:t>
      </w:r>
      <w:r>
        <w:t>usually</w:t>
      </w:r>
      <w:r>
        <w:rPr>
          <w:spacing w:val="-15"/>
        </w:rPr>
        <w:t xml:space="preserve"> </w:t>
      </w:r>
      <w:r>
        <w:t>on</w:t>
      </w:r>
      <w:r>
        <w:rPr>
          <w:spacing w:val="-16"/>
        </w:rPr>
        <w:t xml:space="preserve"> </w:t>
      </w:r>
      <w:r>
        <w:t>paper.</w:t>
      </w:r>
      <w:r>
        <w:rPr>
          <w:spacing w:val="-15"/>
        </w:rPr>
        <w:t xml:space="preserve"> </w:t>
      </w:r>
      <w:r>
        <w:t>Traditionally manufactured in black, white, and sanguine (red)</w:t>
      </w:r>
      <w:r>
        <w:rPr>
          <w:spacing w:val="-8"/>
        </w:rPr>
        <w:t xml:space="preserve"> </w:t>
      </w:r>
      <w:r>
        <w:t>colors.</w:t>
      </w:r>
    </w:p>
    <w:p w14:paraId="523822F2" w14:textId="77777777" w:rsidR="002132A0" w:rsidRDefault="002132A0" w:rsidP="00347A64">
      <w:pPr>
        <w:pStyle w:val="BibEntry"/>
      </w:pPr>
      <w:r>
        <w:rPr>
          <w:b/>
        </w:rPr>
        <w:lastRenderedPageBreak/>
        <w:t>Contour</w:t>
      </w:r>
      <w:r>
        <w:t>: the exterior boundary of a form.</w:t>
      </w:r>
    </w:p>
    <w:p w14:paraId="4EA16F83" w14:textId="77777777" w:rsidR="002132A0" w:rsidRDefault="002132A0" w:rsidP="00347A64">
      <w:pPr>
        <w:pStyle w:val="BibEntry"/>
      </w:pPr>
      <w:r>
        <w:rPr>
          <w:b/>
        </w:rPr>
        <w:t>Contrast</w:t>
      </w:r>
      <w:r>
        <w:t>: areas with a high difference in value, color, texture, or other scale.</w:t>
      </w:r>
    </w:p>
    <w:p w14:paraId="223FC703" w14:textId="77777777" w:rsidR="002132A0" w:rsidRDefault="002132A0" w:rsidP="00347A64">
      <w:pPr>
        <w:pStyle w:val="BibEntry"/>
      </w:pPr>
      <w:r>
        <w:rPr>
          <w:b/>
        </w:rPr>
        <w:t>Cool</w:t>
      </w:r>
      <w:r>
        <w:rPr>
          <w:b/>
          <w:spacing w:val="-8"/>
        </w:rPr>
        <w:t xml:space="preserve"> </w:t>
      </w:r>
      <w:r>
        <w:rPr>
          <w:b/>
        </w:rPr>
        <w:t>Color</w:t>
      </w:r>
      <w:r>
        <w:t>:</w:t>
      </w:r>
      <w:r>
        <w:rPr>
          <w:spacing w:val="-7"/>
        </w:rPr>
        <w:t xml:space="preserve"> </w:t>
      </w:r>
      <w:r>
        <w:t>a</w:t>
      </w:r>
      <w:r>
        <w:rPr>
          <w:spacing w:val="-7"/>
        </w:rPr>
        <w:t xml:space="preserve"> </w:t>
      </w:r>
      <w:r>
        <w:t>color</w:t>
      </w:r>
      <w:r>
        <w:rPr>
          <w:spacing w:val="-7"/>
        </w:rPr>
        <w:t xml:space="preserve"> </w:t>
      </w:r>
      <w:r>
        <w:t>that</w:t>
      </w:r>
      <w:r>
        <w:rPr>
          <w:spacing w:val="-7"/>
        </w:rPr>
        <w:t xml:space="preserve"> </w:t>
      </w:r>
      <w:r>
        <w:t>tends</w:t>
      </w:r>
      <w:r>
        <w:rPr>
          <w:spacing w:val="-7"/>
        </w:rPr>
        <w:t xml:space="preserve"> </w:t>
      </w:r>
      <w:r>
        <w:t>toward</w:t>
      </w:r>
      <w:r>
        <w:rPr>
          <w:spacing w:val="-7"/>
        </w:rPr>
        <w:t xml:space="preserve"> </w:t>
      </w:r>
      <w:r>
        <w:t>blue/white</w:t>
      </w:r>
      <w:r>
        <w:rPr>
          <w:spacing w:val="-7"/>
        </w:rPr>
        <w:t xml:space="preserve"> </w:t>
      </w:r>
      <w:r>
        <w:t>in</w:t>
      </w:r>
      <w:r>
        <w:rPr>
          <w:spacing w:val="-7"/>
        </w:rPr>
        <w:t xml:space="preserve"> </w:t>
      </w:r>
      <w:r>
        <w:t>hue.</w:t>
      </w:r>
      <w:r>
        <w:rPr>
          <w:spacing w:val="-7"/>
        </w:rPr>
        <w:t xml:space="preserve"> </w:t>
      </w:r>
      <w:r>
        <w:t>A</w:t>
      </w:r>
      <w:r>
        <w:rPr>
          <w:spacing w:val="-7"/>
        </w:rPr>
        <w:t xml:space="preserve"> </w:t>
      </w:r>
      <w:r>
        <w:t>cool</w:t>
      </w:r>
      <w:r>
        <w:rPr>
          <w:spacing w:val="-6"/>
        </w:rPr>
        <w:t xml:space="preserve"> </w:t>
      </w:r>
      <w:r>
        <w:t>color</w:t>
      </w:r>
      <w:r>
        <w:rPr>
          <w:spacing w:val="-7"/>
        </w:rPr>
        <w:t xml:space="preserve"> </w:t>
      </w:r>
      <w:r>
        <w:t>can</w:t>
      </w:r>
      <w:r>
        <w:rPr>
          <w:spacing w:val="-7"/>
        </w:rPr>
        <w:t xml:space="preserve"> </w:t>
      </w:r>
      <w:r>
        <w:t>be</w:t>
      </w:r>
      <w:r>
        <w:rPr>
          <w:spacing w:val="-7"/>
        </w:rPr>
        <w:t xml:space="preserve"> </w:t>
      </w:r>
      <w:r>
        <w:t>any</w:t>
      </w:r>
      <w:r>
        <w:rPr>
          <w:spacing w:val="-7"/>
        </w:rPr>
        <w:t xml:space="preserve"> </w:t>
      </w:r>
      <w:r>
        <w:t>color</w:t>
      </w:r>
      <w:r>
        <w:rPr>
          <w:spacing w:val="-7"/>
        </w:rPr>
        <w:t xml:space="preserve"> </w:t>
      </w:r>
      <w:r>
        <w:t>that</w:t>
      </w:r>
      <w:r>
        <w:rPr>
          <w:spacing w:val="-7"/>
        </w:rPr>
        <w:t xml:space="preserve"> </w:t>
      </w:r>
      <w:r>
        <w:t>tends toward blue/white when compared to another color. For example, alizarin crimson is a cool red when compared to cadmium red</w:t>
      </w:r>
      <w:r>
        <w:rPr>
          <w:spacing w:val="-6"/>
        </w:rPr>
        <w:t xml:space="preserve"> </w:t>
      </w:r>
      <w:r>
        <w:t>medium.</w:t>
      </w:r>
    </w:p>
    <w:p w14:paraId="03C29071" w14:textId="77777777" w:rsidR="00347A64" w:rsidRDefault="002132A0" w:rsidP="00347A64">
      <w:pPr>
        <w:pStyle w:val="BibEntry"/>
      </w:pPr>
      <w:r>
        <w:rPr>
          <w:b/>
        </w:rPr>
        <w:t>Crosshatching</w:t>
      </w:r>
      <w:r>
        <w:t xml:space="preserve">: intersecting marks that create value on a form. </w:t>
      </w:r>
    </w:p>
    <w:p w14:paraId="5A2BE410" w14:textId="77777777" w:rsidR="00347A64" w:rsidRDefault="002132A0" w:rsidP="00347A64">
      <w:pPr>
        <w:pStyle w:val="BibEntry"/>
      </w:pPr>
      <w:r>
        <w:rPr>
          <w:b/>
        </w:rPr>
        <w:t>Description</w:t>
      </w:r>
      <w:r>
        <w:t xml:space="preserve">: the process of enumerating the various elements of an artwork. </w:t>
      </w:r>
    </w:p>
    <w:p w14:paraId="60D92FAC" w14:textId="77777777" w:rsidR="002132A0" w:rsidRDefault="002132A0" w:rsidP="00347A64">
      <w:pPr>
        <w:pStyle w:val="BibEntry"/>
      </w:pPr>
      <w:r>
        <w:rPr>
          <w:b/>
        </w:rPr>
        <w:t>Design</w:t>
      </w:r>
      <w:r>
        <w:t>: a plan for the arrangement of visual elements.</w:t>
      </w:r>
    </w:p>
    <w:p w14:paraId="0706CEFA" w14:textId="77777777" w:rsidR="002132A0" w:rsidRDefault="002132A0" w:rsidP="00347A64">
      <w:pPr>
        <w:pStyle w:val="BibEntry"/>
      </w:pPr>
      <w:r>
        <w:rPr>
          <w:b/>
        </w:rPr>
        <w:t>Drawing</w:t>
      </w:r>
      <w:r>
        <w:t>: the process of making marks on a support, often but not always representative of an idea or object.</w:t>
      </w:r>
    </w:p>
    <w:p w14:paraId="2B3EF91B" w14:textId="77777777" w:rsidR="002132A0" w:rsidRDefault="002132A0" w:rsidP="00347A64">
      <w:pPr>
        <w:pStyle w:val="BibEntry"/>
      </w:pPr>
      <w:r>
        <w:rPr>
          <w:b/>
        </w:rPr>
        <w:t>Edge</w:t>
      </w:r>
      <w:r>
        <w:t>: exterior boundary of a shape.</w:t>
      </w:r>
    </w:p>
    <w:p w14:paraId="29E741B3" w14:textId="77777777" w:rsidR="002132A0" w:rsidRDefault="002132A0" w:rsidP="00347A64">
      <w:pPr>
        <w:pStyle w:val="BibEntry"/>
      </w:pPr>
      <w:r>
        <w:rPr>
          <w:b/>
        </w:rPr>
        <w:t>Edition</w:t>
      </w:r>
      <w:r>
        <w:t>: a series of prints made from a single matrix.</w:t>
      </w:r>
    </w:p>
    <w:p w14:paraId="27D02F0B" w14:textId="77777777" w:rsidR="002132A0" w:rsidRDefault="002132A0" w:rsidP="00347A64">
      <w:pPr>
        <w:pStyle w:val="BibEntry"/>
      </w:pPr>
      <w:r>
        <w:rPr>
          <w:b/>
        </w:rPr>
        <w:t>Electromagnetic Spectrum</w:t>
      </w:r>
      <w:r>
        <w:t>: continuous range of radioactive energy by wavelength.</w:t>
      </w:r>
    </w:p>
    <w:p w14:paraId="78A9899E" w14:textId="77777777" w:rsidR="002132A0" w:rsidRDefault="002132A0" w:rsidP="00347A64">
      <w:pPr>
        <w:pStyle w:val="BibEntry"/>
      </w:pPr>
      <w:r>
        <w:rPr>
          <w:b/>
        </w:rPr>
        <w:t>Elements of Design</w:t>
      </w:r>
      <w:r>
        <w:t>: the physical components of visual art.</w:t>
      </w:r>
    </w:p>
    <w:p w14:paraId="1B115D53" w14:textId="77777777" w:rsidR="002132A0" w:rsidRDefault="002132A0" w:rsidP="00347A64">
      <w:pPr>
        <w:pStyle w:val="BibEntry"/>
      </w:pPr>
      <w:r>
        <w:rPr>
          <w:b/>
        </w:rPr>
        <w:t>Emphasis</w:t>
      </w:r>
      <w:r>
        <w:t>: the strategy of directing attention with the use of high contrast.</w:t>
      </w:r>
    </w:p>
    <w:p w14:paraId="0435F46D" w14:textId="77777777" w:rsidR="002132A0" w:rsidRDefault="002132A0" w:rsidP="00347A64">
      <w:pPr>
        <w:pStyle w:val="BibEntry"/>
      </w:pPr>
      <w:r>
        <w:rPr>
          <w:b/>
        </w:rPr>
        <w:t>Encaustic</w:t>
      </w:r>
      <w:r>
        <w:t>: a painting process which uses wax as the binder.</w:t>
      </w:r>
    </w:p>
    <w:p w14:paraId="24EEA0B6" w14:textId="77777777" w:rsidR="002132A0" w:rsidRDefault="002132A0" w:rsidP="00347A64">
      <w:pPr>
        <w:pStyle w:val="BibEntry"/>
      </w:pPr>
      <w:r>
        <w:rPr>
          <w:b/>
        </w:rPr>
        <w:t>Figure/Ground Relation</w:t>
      </w:r>
      <w:r>
        <w:t>: the figure in front of the ground. Used to specify which objects qualify as figures.</w:t>
      </w:r>
    </w:p>
    <w:p w14:paraId="719838E9" w14:textId="77777777" w:rsidR="002132A0" w:rsidRDefault="002132A0" w:rsidP="00347A64">
      <w:pPr>
        <w:pStyle w:val="BibEntry"/>
      </w:pPr>
      <w:r>
        <w:rPr>
          <w:b/>
        </w:rPr>
        <w:t>Figure/Ground Reversal</w:t>
      </w:r>
      <w:r>
        <w:t>: ambiguous figure ground relation in which figures can be alternately</w:t>
      </w:r>
      <w:r w:rsidR="00347A64">
        <w:t xml:space="preserve"> </w:t>
      </w:r>
      <w:r>
        <w:t>seen as grounds and vice versa.</w:t>
      </w:r>
    </w:p>
    <w:p w14:paraId="77CC37D4" w14:textId="77777777" w:rsidR="002132A0" w:rsidRDefault="002132A0" w:rsidP="00347A64">
      <w:pPr>
        <w:pStyle w:val="BibEntry"/>
      </w:pPr>
      <w:r>
        <w:rPr>
          <w:b/>
        </w:rPr>
        <w:t>Figure</w:t>
      </w:r>
      <w:r>
        <w:t>: a shape that appears in front of a background.</w:t>
      </w:r>
    </w:p>
    <w:p w14:paraId="7086C383" w14:textId="77777777" w:rsidR="002132A0" w:rsidRDefault="002132A0" w:rsidP="00347A64">
      <w:pPr>
        <w:pStyle w:val="BibEntry"/>
      </w:pPr>
      <w:r>
        <w:rPr>
          <w:b/>
        </w:rPr>
        <w:t>Forced Perspective</w:t>
      </w:r>
      <w:r>
        <w:t>: use of perspective to create a distorted or unnatural scale relation.</w:t>
      </w:r>
    </w:p>
    <w:p w14:paraId="7D077066" w14:textId="77777777" w:rsidR="002132A0" w:rsidRDefault="002132A0" w:rsidP="00347A64">
      <w:pPr>
        <w:pStyle w:val="BibEntry"/>
      </w:pPr>
      <w:r>
        <w:rPr>
          <w:b/>
        </w:rPr>
        <w:t>Form</w:t>
      </w:r>
      <w:r>
        <w:t>: the physical components of visual art.</w:t>
      </w:r>
    </w:p>
    <w:p w14:paraId="216FE3FB" w14:textId="77777777" w:rsidR="002132A0" w:rsidRDefault="002132A0" w:rsidP="00347A64">
      <w:pPr>
        <w:pStyle w:val="BibEntry"/>
      </w:pPr>
      <w:r>
        <w:rPr>
          <w:b/>
        </w:rPr>
        <w:t>Found Objects</w:t>
      </w:r>
      <w:r>
        <w:t>: material incorporated into artwork that is not normally considered an artistic medium. Found objects serve the same purpose in sculpture that magazine cutouts serve in collage.</w:t>
      </w:r>
    </w:p>
    <w:p w14:paraId="5C89CF73" w14:textId="77777777" w:rsidR="002132A0" w:rsidRDefault="002132A0" w:rsidP="00347A64">
      <w:pPr>
        <w:pStyle w:val="BibEntry"/>
      </w:pPr>
      <w:r>
        <w:rPr>
          <w:b/>
        </w:rPr>
        <w:t>Freestanding</w:t>
      </w:r>
      <w:r>
        <w:t>: sculpture that can be viewed from all angles.</w:t>
      </w:r>
    </w:p>
    <w:p w14:paraId="2DE8629E" w14:textId="77777777" w:rsidR="002132A0" w:rsidRDefault="002132A0" w:rsidP="00347A64">
      <w:pPr>
        <w:pStyle w:val="BibEntry"/>
      </w:pPr>
      <w:r>
        <w:rPr>
          <w:b/>
        </w:rPr>
        <w:t>Fresco Secco</w:t>
      </w:r>
      <w:r>
        <w:t>: the process of painting on dry plaster.</w:t>
      </w:r>
    </w:p>
    <w:p w14:paraId="471C1A32" w14:textId="77777777" w:rsidR="002132A0" w:rsidRDefault="002132A0" w:rsidP="00347A64">
      <w:pPr>
        <w:pStyle w:val="BibEntry"/>
      </w:pPr>
      <w:r>
        <w:rPr>
          <w:b/>
        </w:rPr>
        <w:lastRenderedPageBreak/>
        <w:t>Fresco</w:t>
      </w:r>
      <w:r>
        <w:t>: the process of painting on wet or dry plaster.</w:t>
      </w:r>
    </w:p>
    <w:p w14:paraId="1C25BEFE" w14:textId="77777777" w:rsidR="002132A0" w:rsidRDefault="002132A0" w:rsidP="00347A64">
      <w:pPr>
        <w:pStyle w:val="BibEntry"/>
      </w:pPr>
      <w:r>
        <w:rPr>
          <w:b/>
        </w:rPr>
        <w:t>Fugitive</w:t>
      </w:r>
      <w:r>
        <w:t>: pigments that change color or become transparent with time or weathering.</w:t>
      </w:r>
    </w:p>
    <w:p w14:paraId="6F1CCD0B" w14:textId="77777777" w:rsidR="002132A0" w:rsidRDefault="002132A0" w:rsidP="00347A64">
      <w:pPr>
        <w:pStyle w:val="BibEntry"/>
      </w:pPr>
      <w:r>
        <w:rPr>
          <w:b/>
        </w:rPr>
        <w:t>Geometric</w:t>
      </w:r>
      <w:r>
        <w:t>: a shape with mathematically regular contours.</w:t>
      </w:r>
    </w:p>
    <w:p w14:paraId="3EF316BB" w14:textId="77777777" w:rsidR="002132A0" w:rsidRDefault="002132A0" w:rsidP="00347A64">
      <w:pPr>
        <w:pStyle w:val="BibEntry"/>
      </w:pPr>
      <w:r>
        <w:rPr>
          <w:b/>
        </w:rPr>
        <w:t>Gestalt</w:t>
      </w:r>
      <w:r>
        <w:t>: intuitive perception of an artwork as a single whole experience.</w:t>
      </w:r>
    </w:p>
    <w:p w14:paraId="0EBBE7F7" w14:textId="77777777" w:rsidR="002132A0" w:rsidRDefault="002132A0" w:rsidP="00347A64">
      <w:pPr>
        <w:pStyle w:val="BibEntry"/>
      </w:pPr>
      <w:r>
        <w:rPr>
          <w:b/>
        </w:rPr>
        <w:t>Gesture</w:t>
      </w:r>
      <w:r>
        <w:t>: direction interpreted as movement.</w:t>
      </w:r>
    </w:p>
    <w:p w14:paraId="59BEB503" w14:textId="77777777" w:rsidR="002132A0" w:rsidRDefault="002132A0" w:rsidP="00347A64">
      <w:pPr>
        <w:pStyle w:val="BibEntry"/>
      </w:pPr>
      <w:proofErr w:type="spellStart"/>
      <w:r>
        <w:rPr>
          <w:b/>
        </w:rPr>
        <w:t>Gicleé</w:t>
      </w:r>
      <w:proofErr w:type="spellEnd"/>
      <w:r>
        <w:t>: an Ink-Jet print, usually on acid free paper with archival inks.</w:t>
      </w:r>
    </w:p>
    <w:p w14:paraId="04331C78" w14:textId="77777777" w:rsidR="002132A0" w:rsidRDefault="002132A0" w:rsidP="00347A64">
      <w:pPr>
        <w:pStyle w:val="BibEntry"/>
      </w:pPr>
      <w:r>
        <w:rPr>
          <w:b/>
        </w:rPr>
        <w:t>Graphite</w:t>
      </w:r>
      <w:r>
        <w:t>: a carbon-based mineral mixed with clay to make pencil leads of varying hardness.</w:t>
      </w:r>
    </w:p>
    <w:p w14:paraId="37D7DC0B" w14:textId="77777777" w:rsidR="002132A0" w:rsidRDefault="002132A0" w:rsidP="00347A64">
      <w:pPr>
        <w:pStyle w:val="BibEntry"/>
      </w:pPr>
      <w:r>
        <w:rPr>
          <w:b/>
        </w:rPr>
        <w:t>Ground</w:t>
      </w:r>
      <w:r>
        <w:t>: the stage on which a figure resides.</w:t>
      </w:r>
    </w:p>
    <w:p w14:paraId="6F217187" w14:textId="77777777" w:rsidR="002132A0" w:rsidRDefault="002132A0" w:rsidP="00347A64">
      <w:pPr>
        <w:pStyle w:val="BibEntry"/>
      </w:pPr>
      <w:r>
        <w:rPr>
          <w:b/>
        </w:rPr>
        <w:t>Gum Arabic</w:t>
      </w:r>
      <w:r>
        <w:t>: a water-soluble resin from the Gum tree used as a binder in watercolor.</w:t>
      </w:r>
    </w:p>
    <w:p w14:paraId="710D3895" w14:textId="77777777" w:rsidR="002132A0" w:rsidRDefault="002132A0" w:rsidP="00347A64">
      <w:pPr>
        <w:pStyle w:val="BibEntry"/>
      </w:pPr>
      <w:r>
        <w:rPr>
          <w:b/>
        </w:rPr>
        <w:t>Hard-Edged</w:t>
      </w:r>
      <w:r>
        <w:t>: a shape with clearly defined boundaries.</w:t>
      </w:r>
    </w:p>
    <w:p w14:paraId="2340A5BD" w14:textId="77777777" w:rsidR="002132A0" w:rsidRDefault="002132A0" w:rsidP="00347A64">
      <w:pPr>
        <w:pStyle w:val="BibEntry"/>
      </w:pPr>
      <w:r>
        <w:rPr>
          <w:b/>
        </w:rPr>
        <w:t>Height</w:t>
      </w:r>
      <w:r>
        <w:t>: vertical distance or measurement.</w:t>
      </w:r>
    </w:p>
    <w:p w14:paraId="02231603" w14:textId="77777777" w:rsidR="002132A0" w:rsidRDefault="002132A0" w:rsidP="00347A64">
      <w:pPr>
        <w:pStyle w:val="BibEntry"/>
      </w:pPr>
      <w:r>
        <w:rPr>
          <w:b/>
        </w:rPr>
        <w:t>High Relief</w:t>
      </w:r>
      <w:r>
        <w:t>: sculpture that remains attached to a base, but uses undercut. Opposite of low relief.</w:t>
      </w:r>
    </w:p>
    <w:p w14:paraId="1710161B" w14:textId="77777777" w:rsidR="002132A0" w:rsidRDefault="002132A0" w:rsidP="00347A64">
      <w:pPr>
        <w:pStyle w:val="BibEntry"/>
      </w:pPr>
      <w:r>
        <w:rPr>
          <w:b/>
        </w:rPr>
        <w:t>Horizon Line</w:t>
      </w:r>
      <w:r>
        <w:t>: the visual limit of space where sky and land or water meet. In linear perspective, the vanishing point rotated 360 degrees.</w:t>
      </w:r>
    </w:p>
    <w:p w14:paraId="5F2CD94F" w14:textId="77777777" w:rsidR="002132A0" w:rsidRDefault="002132A0" w:rsidP="00347A64">
      <w:pPr>
        <w:pStyle w:val="BibEntry"/>
      </w:pPr>
      <w:r>
        <w:rPr>
          <w:b/>
        </w:rPr>
        <w:t>Hue</w:t>
      </w:r>
      <w:r>
        <w:t>: the quality of wavelength in color; the color name.</w:t>
      </w:r>
    </w:p>
    <w:p w14:paraId="569991D3" w14:textId="77777777" w:rsidR="002132A0" w:rsidRDefault="002132A0" w:rsidP="00347A64">
      <w:pPr>
        <w:pStyle w:val="BibEntry"/>
      </w:pPr>
      <w:r>
        <w:rPr>
          <w:b/>
        </w:rPr>
        <w:t>Impasto</w:t>
      </w:r>
      <w:r>
        <w:t>: thick application of paint.</w:t>
      </w:r>
    </w:p>
    <w:p w14:paraId="5C7C3B98" w14:textId="77777777" w:rsidR="002132A0" w:rsidRDefault="002132A0" w:rsidP="00347A64">
      <w:pPr>
        <w:pStyle w:val="BibEntry"/>
      </w:pPr>
      <w:r>
        <w:rPr>
          <w:b/>
        </w:rPr>
        <w:t>Implied Line</w:t>
      </w:r>
      <w:r>
        <w:t>: invisible line perceived by alignment of unrelated shapes.</w:t>
      </w:r>
    </w:p>
    <w:p w14:paraId="25071E4C" w14:textId="77777777" w:rsidR="002132A0" w:rsidRDefault="002132A0" w:rsidP="00347A64">
      <w:pPr>
        <w:pStyle w:val="BibEntry"/>
      </w:pPr>
      <w:r>
        <w:rPr>
          <w:b/>
        </w:rPr>
        <w:t>Impressionism</w:t>
      </w:r>
      <w:r>
        <w:t>: a nineteenth century art movement, originating in Paris, in which changing variations of light become a principal subject. Examples include the work of Claude Monet, Edgar Degas, and Mary Cassatt.</w:t>
      </w:r>
    </w:p>
    <w:p w14:paraId="1D22088D" w14:textId="77777777" w:rsidR="002132A0" w:rsidRDefault="002132A0" w:rsidP="00347A64">
      <w:pPr>
        <w:pStyle w:val="BibEntry"/>
      </w:pPr>
      <w:r>
        <w:rPr>
          <w:b/>
        </w:rPr>
        <w:t>Ink</w:t>
      </w:r>
      <w:r>
        <w:t>: a liquid pigment traditionally used with pens of various manufacture.</w:t>
      </w:r>
    </w:p>
    <w:p w14:paraId="3DAED2E1" w14:textId="77777777" w:rsidR="002132A0" w:rsidRDefault="002132A0" w:rsidP="00347A64">
      <w:pPr>
        <w:pStyle w:val="BibEntry"/>
      </w:pPr>
      <w:r>
        <w:rPr>
          <w:b/>
        </w:rPr>
        <w:t>Installation</w:t>
      </w:r>
      <w:r>
        <w:t>: an art practice that surrounds the viewer in an environment.</w:t>
      </w:r>
    </w:p>
    <w:p w14:paraId="76DCCA6A" w14:textId="77777777" w:rsidR="002132A0" w:rsidRDefault="002132A0" w:rsidP="00347A64">
      <w:pPr>
        <w:pStyle w:val="BibEntry"/>
      </w:pPr>
      <w:r>
        <w:rPr>
          <w:b/>
        </w:rPr>
        <w:t>Intaglio</w:t>
      </w:r>
      <w:r>
        <w:t>: a printing process in which a metal plate is scratched with a steel point to produce printed images.</w:t>
      </w:r>
    </w:p>
    <w:p w14:paraId="0F4E4C0E" w14:textId="77777777" w:rsidR="002132A0" w:rsidRDefault="002132A0" w:rsidP="00347A64">
      <w:pPr>
        <w:pStyle w:val="BibEntry"/>
      </w:pPr>
      <w:r>
        <w:rPr>
          <w:b/>
        </w:rPr>
        <w:t>Interactive</w:t>
      </w:r>
      <w:r>
        <w:t>: artwork in which the viewer is expected to participate.</w:t>
      </w:r>
    </w:p>
    <w:p w14:paraId="49C87F31" w14:textId="77777777" w:rsidR="002132A0" w:rsidRDefault="002132A0" w:rsidP="00347A64">
      <w:pPr>
        <w:pStyle w:val="BibEntry"/>
      </w:pPr>
      <w:r>
        <w:rPr>
          <w:b/>
        </w:rPr>
        <w:t>Interval</w:t>
      </w:r>
      <w:r>
        <w:t>: the space between elements of an artwork.</w:t>
      </w:r>
    </w:p>
    <w:p w14:paraId="2BC446EE" w14:textId="77777777" w:rsidR="002132A0" w:rsidRDefault="002132A0" w:rsidP="00347A64">
      <w:pPr>
        <w:pStyle w:val="BibEntry"/>
      </w:pPr>
      <w:r>
        <w:rPr>
          <w:b/>
        </w:rPr>
        <w:lastRenderedPageBreak/>
        <w:t>Intuitive Color</w:t>
      </w:r>
      <w:r>
        <w:t>: an approach to the selection of color that relies on intuition or other internal state rather than observation of an external</w:t>
      </w:r>
      <w:r>
        <w:rPr>
          <w:spacing w:val="-9"/>
        </w:rPr>
        <w:t xml:space="preserve"> </w:t>
      </w:r>
      <w:r>
        <w:t>condition.</w:t>
      </w:r>
    </w:p>
    <w:p w14:paraId="23E1E0EB" w14:textId="77777777" w:rsidR="002132A0" w:rsidRDefault="002132A0" w:rsidP="00347A64">
      <w:pPr>
        <w:pStyle w:val="BibEntry"/>
      </w:pPr>
      <w:r>
        <w:rPr>
          <w:b/>
        </w:rPr>
        <w:t>Kinetic Art</w:t>
      </w:r>
      <w:r>
        <w:t>: art that incorporates motion into its</w:t>
      </w:r>
      <w:r>
        <w:rPr>
          <w:spacing w:val="-17"/>
        </w:rPr>
        <w:t xml:space="preserve"> </w:t>
      </w:r>
      <w:r>
        <w:t>design.</w:t>
      </w:r>
    </w:p>
    <w:p w14:paraId="2B7E63A6" w14:textId="77777777" w:rsidR="002132A0" w:rsidRDefault="002132A0" w:rsidP="00347A64">
      <w:pPr>
        <w:pStyle w:val="BibEntry"/>
      </w:pPr>
      <w:r>
        <w:rPr>
          <w:b/>
        </w:rPr>
        <w:t>Line</w:t>
      </w:r>
      <w:r>
        <w:t>: an infinite series of points with limited length.</w:t>
      </w:r>
    </w:p>
    <w:p w14:paraId="2AC1ADB3" w14:textId="77777777" w:rsidR="002132A0" w:rsidRDefault="002132A0" w:rsidP="00347A64">
      <w:pPr>
        <w:pStyle w:val="BibEntry"/>
      </w:pPr>
      <w:r>
        <w:rPr>
          <w:b/>
        </w:rPr>
        <w:t>Linear Perspective</w:t>
      </w:r>
      <w:r>
        <w:t>: geometrically constructed illusion of the recession of space.</w:t>
      </w:r>
    </w:p>
    <w:p w14:paraId="6331700F" w14:textId="77777777" w:rsidR="002132A0" w:rsidRDefault="002132A0" w:rsidP="00347A64">
      <w:pPr>
        <w:pStyle w:val="BibEntry"/>
      </w:pPr>
      <w:r>
        <w:rPr>
          <w:b/>
        </w:rPr>
        <w:t>Linear</w:t>
      </w:r>
      <w:r>
        <w:t>: of or pertaining to the quality of line.</w:t>
      </w:r>
    </w:p>
    <w:p w14:paraId="7AA4ECF3" w14:textId="77777777" w:rsidR="002132A0" w:rsidRDefault="002132A0" w:rsidP="00347A64">
      <w:pPr>
        <w:pStyle w:val="BibEntry"/>
      </w:pPr>
      <w:r>
        <w:rPr>
          <w:b/>
        </w:rPr>
        <w:t>Lithograph</w:t>
      </w:r>
      <w:r>
        <w:t>: a printing process that relies on the repulsion between oil-based ink and water.</w:t>
      </w:r>
      <w:r w:rsidR="00610DDD">
        <w:t xml:space="preserve"> </w:t>
      </w:r>
      <w:r>
        <w:t>A stone (or aluminum plate) is drawn on and etched. Where the stone is etched will absorb water.</w:t>
      </w:r>
      <w:r>
        <w:rPr>
          <w:spacing w:val="-14"/>
        </w:rPr>
        <w:t xml:space="preserve"> </w:t>
      </w:r>
      <w:r>
        <w:t>Where</w:t>
      </w:r>
      <w:r>
        <w:rPr>
          <w:spacing w:val="-13"/>
        </w:rPr>
        <w:t xml:space="preserve"> </w:t>
      </w:r>
      <w:r>
        <w:t>the</w:t>
      </w:r>
      <w:r>
        <w:rPr>
          <w:spacing w:val="-13"/>
        </w:rPr>
        <w:t xml:space="preserve"> </w:t>
      </w:r>
      <w:r>
        <w:t>stone</w:t>
      </w:r>
      <w:r>
        <w:rPr>
          <w:spacing w:val="-13"/>
        </w:rPr>
        <w:t xml:space="preserve"> </w:t>
      </w:r>
      <w:r>
        <w:t>is</w:t>
      </w:r>
      <w:r>
        <w:rPr>
          <w:spacing w:val="-13"/>
        </w:rPr>
        <w:t xml:space="preserve"> </w:t>
      </w:r>
      <w:r>
        <w:t>not</w:t>
      </w:r>
      <w:r>
        <w:rPr>
          <w:spacing w:val="-13"/>
        </w:rPr>
        <w:t xml:space="preserve"> </w:t>
      </w:r>
      <w:r>
        <w:t>etched</w:t>
      </w:r>
      <w:r>
        <w:rPr>
          <w:spacing w:val="-13"/>
        </w:rPr>
        <w:t xml:space="preserve"> </w:t>
      </w:r>
      <w:r>
        <w:t>(protected</w:t>
      </w:r>
      <w:r>
        <w:rPr>
          <w:spacing w:val="-13"/>
        </w:rPr>
        <w:t xml:space="preserve"> </w:t>
      </w:r>
      <w:r>
        <w:t>by</w:t>
      </w:r>
      <w:r>
        <w:rPr>
          <w:spacing w:val="-13"/>
        </w:rPr>
        <w:t xml:space="preserve"> </w:t>
      </w:r>
      <w:r>
        <w:t>the</w:t>
      </w:r>
      <w:r>
        <w:rPr>
          <w:spacing w:val="-13"/>
        </w:rPr>
        <w:t xml:space="preserve"> </w:t>
      </w:r>
      <w:r>
        <w:t>drawing</w:t>
      </w:r>
      <w:r>
        <w:rPr>
          <w:spacing w:val="-13"/>
        </w:rPr>
        <w:t xml:space="preserve"> </w:t>
      </w:r>
      <w:r>
        <w:t>or</w:t>
      </w:r>
      <w:r>
        <w:rPr>
          <w:spacing w:val="-13"/>
        </w:rPr>
        <w:t xml:space="preserve"> </w:t>
      </w:r>
      <w:r>
        <w:t>image)</w:t>
      </w:r>
      <w:r>
        <w:rPr>
          <w:spacing w:val="-13"/>
        </w:rPr>
        <w:t xml:space="preserve"> </w:t>
      </w:r>
      <w:r>
        <w:t>the</w:t>
      </w:r>
      <w:r>
        <w:rPr>
          <w:spacing w:val="-13"/>
        </w:rPr>
        <w:t xml:space="preserve"> </w:t>
      </w:r>
      <w:r>
        <w:t>stone</w:t>
      </w:r>
      <w:r>
        <w:rPr>
          <w:spacing w:val="-13"/>
        </w:rPr>
        <w:t xml:space="preserve"> </w:t>
      </w:r>
      <w:r>
        <w:t>will</w:t>
      </w:r>
      <w:r>
        <w:rPr>
          <w:spacing w:val="-13"/>
        </w:rPr>
        <w:t xml:space="preserve"> </w:t>
      </w:r>
      <w:r>
        <w:t>remain dry. Water is applied to the stone. Ink is then rolled over the stone. Where the stone is wet, ink</w:t>
      </w:r>
      <w:r>
        <w:rPr>
          <w:spacing w:val="-9"/>
        </w:rPr>
        <w:t xml:space="preserve"> </w:t>
      </w:r>
      <w:r>
        <w:t>is</w:t>
      </w:r>
      <w:r>
        <w:rPr>
          <w:spacing w:val="-9"/>
        </w:rPr>
        <w:t xml:space="preserve"> </w:t>
      </w:r>
      <w:r>
        <w:t>repelled.</w:t>
      </w:r>
      <w:r>
        <w:rPr>
          <w:spacing w:val="-8"/>
        </w:rPr>
        <w:t xml:space="preserve"> </w:t>
      </w:r>
      <w:r>
        <w:t>Where</w:t>
      </w:r>
      <w:r>
        <w:rPr>
          <w:spacing w:val="-9"/>
        </w:rPr>
        <w:t xml:space="preserve"> </w:t>
      </w:r>
      <w:r>
        <w:t>the</w:t>
      </w:r>
      <w:r>
        <w:rPr>
          <w:spacing w:val="-8"/>
        </w:rPr>
        <w:t xml:space="preserve"> </w:t>
      </w:r>
      <w:r>
        <w:t>stone</w:t>
      </w:r>
      <w:r>
        <w:rPr>
          <w:spacing w:val="-9"/>
        </w:rPr>
        <w:t xml:space="preserve"> </w:t>
      </w:r>
      <w:r>
        <w:t>is</w:t>
      </w:r>
      <w:r>
        <w:rPr>
          <w:spacing w:val="-9"/>
        </w:rPr>
        <w:t xml:space="preserve"> </w:t>
      </w:r>
      <w:r>
        <w:t>dry,</w:t>
      </w:r>
      <w:r>
        <w:rPr>
          <w:spacing w:val="-8"/>
        </w:rPr>
        <w:t xml:space="preserve"> </w:t>
      </w:r>
      <w:r>
        <w:t>ink</w:t>
      </w:r>
      <w:r>
        <w:rPr>
          <w:spacing w:val="-9"/>
        </w:rPr>
        <w:t xml:space="preserve"> </w:t>
      </w:r>
      <w:r>
        <w:t>adheres.</w:t>
      </w:r>
      <w:r>
        <w:rPr>
          <w:spacing w:val="-8"/>
        </w:rPr>
        <w:t xml:space="preserve"> </w:t>
      </w:r>
      <w:r>
        <w:t>Paper</w:t>
      </w:r>
      <w:r>
        <w:rPr>
          <w:spacing w:val="-9"/>
        </w:rPr>
        <w:t xml:space="preserve"> </w:t>
      </w:r>
      <w:r>
        <w:t>is</w:t>
      </w:r>
      <w:r>
        <w:rPr>
          <w:spacing w:val="-8"/>
        </w:rPr>
        <w:t xml:space="preserve"> </w:t>
      </w:r>
      <w:r>
        <w:t>then</w:t>
      </w:r>
      <w:r>
        <w:rPr>
          <w:spacing w:val="-9"/>
        </w:rPr>
        <w:t xml:space="preserve"> </w:t>
      </w:r>
      <w:r>
        <w:t>pressed</w:t>
      </w:r>
      <w:r>
        <w:rPr>
          <w:spacing w:val="-9"/>
        </w:rPr>
        <w:t xml:space="preserve"> </w:t>
      </w:r>
      <w:r>
        <w:t>onto</w:t>
      </w:r>
      <w:r>
        <w:rPr>
          <w:spacing w:val="-8"/>
        </w:rPr>
        <w:t xml:space="preserve"> </w:t>
      </w:r>
      <w:r>
        <w:t>the</w:t>
      </w:r>
      <w:r>
        <w:rPr>
          <w:spacing w:val="-9"/>
        </w:rPr>
        <w:t xml:space="preserve"> </w:t>
      </w:r>
      <w:r>
        <w:t>inked</w:t>
      </w:r>
      <w:r>
        <w:rPr>
          <w:spacing w:val="-8"/>
        </w:rPr>
        <w:t xml:space="preserve"> </w:t>
      </w:r>
      <w:r>
        <w:t>stone resulting in a</w:t>
      </w:r>
      <w:r>
        <w:rPr>
          <w:spacing w:val="-2"/>
        </w:rPr>
        <w:t xml:space="preserve"> </w:t>
      </w:r>
      <w:r>
        <w:t>print.</w:t>
      </w:r>
    </w:p>
    <w:p w14:paraId="24232FFF" w14:textId="77777777" w:rsidR="002132A0" w:rsidRDefault="002132A0" w:rsidP="00347A64">
      <w:pPr>
        <w:pStyle w:val="BibEntry"/>
      </w:pPr>
      <w:r>
        <w:rPr>
          <w:b/>
        </w:rPr>
        <w:t>Local Color</w:t>
      </w:r>
      <w:r>
        <w:t>: the color of an object under even illumination.</w:t>
      </w:r>
    </w:p>
    <w:p w14:paraId="74F51E14" w14:textId="77777777" w:rsidR="002132A0" w:rsidRDefault="002132A0" w:rsidP="00347A64">
      <w:pPr>
        <w:pStyle w:val="BibEntry"/>
      </w:pPr>
      <w:r>
        <w:rPr>
          <w:b/>
        </w:rPr>
        <w:t>Lost Wax</w:t>
      </w:r>
      <w:r>
        <w:t>: a casting process in which a wax original is molded, then wax is melted out and replaced with metal.</w:t>
      </w:r>
    </w:p>
    <w:p w14:paraId="7A8FDA4D" w14:textId="77777777" w:rsidR="002132A0" w:rsidRDefault="002132A0" w:rsidP="00347A64">
      <w:pPr>
        <w:pStyle w:val="BibEntry"/>
      </w:pPr>
      <w:r>
        <w:rPr>
          <w:b/>
        </w:rPr>
        <w:t>Low Relief</w:t>
      </w:r>
      <w:r>
        <w:t>: sculpture that remains attached to a base and does not use undercut. Opposite of high relief.</w:t>
      </w:r>
    </w:p>
    <w:p w14:paraId="7BB6B1AF" w14:textId="77777777" w:rsidR="002132A0" w:rsidRDefault="002132A0" w:rsidP="00347A64">
      <w:pPr>
        <w:pStyle w:val="BibEntry"/>
      </w:pPr>
      <w:r>
        <w:rPr>
          <w:b/>
        </w:rPr>
        <w:t>Mass</w:t>
      </w:r>
      <w:r>
        <w:t>: the quality of possessing three dimensions.</w:t>
      </w:r>
    </w:p>
    <w:p w14:paraId="2ACB6E34" w14:textId="77777777" w:rsidR="002132A0" w:rsidRDefault="002132A0" w:rsidP="00347A64">
      <w:pPr>
        <w:pStyle w:val="BibEntry"/>
      </w:pPr>
      <w:r>
        <w:rPr>
          <w:b/>
        </w:rPr>
        <w:t>Matrix</w:t>
      </w:r>
      <w:r>
        <w:t>: in printmaking, any material used to produce an image. For example, in relief printing, the matrix is usually a carved linoleum or wood block.</w:t>
      </w:r>
    </w:p>
    <w:p w14:paraId="594F7C75" w14:textId="77777777" w:rsidR="002132A0" w:rsidRDefault="002132A0" w:rsidP="00347A64">
      <w:pPr>
        <w:pStyle w:val="BibEntry"/>
      </w:pPr>
      <w:proofErr w:type="spellStart"/>
      <w:r>
        <w:rPr>
          <w:b/>
        </w:rPr>
        <w:t>Metalpoint</w:t>
      </w:r>
      <w:proofErr w:type="spellEnd"/>
      <w:r>
        <w:t xml:space="preserve">: drawing using ductile metal such as silver, gold, or pewter as the pigment. Usually on paper or </w:t>
      </w:r>
      <w:proofErr w:type="spellStart"/>
      <w:r>
        <w:t>gessoed</w:t>
      </w:r>
      <w:proofErr w:type="spellEnd"/>
      <w:r>
        <w:t xml:space="preserve"> panel.</w:t>
      </w:r>
    </w:p>
    <w:p w14:paraId="59667DDA" w14:textId="77777777" w:rsidR="002132A0" w:rsidRDefault="002132A0" w:rsidP="00347A64">
      <w:pPr>
        <w:pStyle w:val="BibEntry"/>
      </w:pPr>
      <w:r>
        <w:rPr>
          <w:b/>
        </w:rPr>
        <w:t>Mixed Media</w:t>
      </w:r>
      <w:r>
        <w:t>: the use of unconventional or unusual combinations of materials in a single artwork.</w:t>
      </w:r>
    </w:p>
    <w:p w14:paraId="4BF6FCDF" w14:textId="77777777" w:rsidR="002132A0" w:rsidRDefault="002132A0" w:rsidP="00347A64">
      <w:pPr>
        <w:pStyle w:val="BibEntry"/>
      </w:pPr>
      <w:r>
        <w:rPr>
          <w:b/>
        </w:rPr>
        <w:t>Mobile</w:t>
      </w:r>
      <w:r>
        <w:t>: in sculpture, a kinetic artwork moved by wind or gravity.</w:t>
      </w:r>
    </w:p>
    <w:p w14:paraId="5D4FC755" w14:textId="77777777" w:rsidR="002132A0" w:rsidRDefault="002132A0" w:rsidP="00347A64">
      <w:pPr>
        <w:pStyle w:val="BibEntry"/>
      </w:pPr>
      <w:r>
        <w:rPr>
          <w:b/>
        </w:rPr>
        <w:t>Modeling</w:t>
      </w:r>
      <w:r>
        <w:t>: a sculptural process in which material is added to form the final artwork.</w:t>
      </w:r>
    </w:p>
    <w:p w14:paraId="589EFD4A" w14:textId="77777777" w:rsidR="002132A0" w:rsidRDefault="002132A0" w:rsidP="00347A64">
      <w:pPr>
        <w:pStyle w:val="BibEntry"/>
      </w:pPr>
      <w:r>
        <w:rPr>
          <w:b/>
        </w:rPr>
        <w:t>Mold</w:t>
      </w:r>
      <w:r>
        <w:t>: a hollow form used to shape a fluid or plastic substance.</w:t>
      </w:r>
    </w:p>
    <w:p w14:paraId="6667F1EC" w14:textId="77777777" w:rsidR="00347A64" w:rsidRDefault="002132A0" w:rsidP="00347A64">
      <w:pPr>
        <w:pStyle w:val="BibEntry"/>
      </w:pPr>
      <w:r>
        <w:rPr>
          <w:b/>
        </w:rPr>
        <w:t>Monochromatic</w:t>
      </w:r>
      <w:r>
        <w:t xml:space="preserve">: of or using a single color. </w:t>
      </w:r>
    </w:p>
    <w:p w14:paraId="3CB8D61B" w14:textId="77777777" w:rsidR="00347A64" w:rsidRDefault="002132A0" w:rsidP="00347A64">
      <w:pPr>
        <w:pStyle w:val="BibEntry"/>
      </w:pPr>
      <w:r>
        <w:rPr>
          <w:b/>
        </w:rPr>
        <w:t>Motion</w:t>
      </w:r>
      <w:r>
        <w:t xml:space="preserve">: movement or change in position over time. </w:t>
      </w:r>
    </w:p>
    <w:p w14:paraId="19FAAED1" w14:textId="77777777" w:rsidR="002132A0" w:rsidRDefault="002132A0" w:rsidP="00347A64">
      <w:pPr>
        <w:pStyle w:val="BibEntry"/>
      </w:pPr>
      <w:r>
        <w:rPr>
          <w:b/>
        </w:rPr>
        <w:lastRenderedPageBreak/>
        <w:t>Negative Space</w:t>
      </w:r>
      <w:r>
        <w:t>: the absence of mass in space.</w:t>
      </w:r>
    </w:p>
    <w:p w14:paraId="411135B5" w14:textId="77777777" w:rsidR="002132A0" w:rsidRDefault="002132A0" w:rsidP="00347A64">
      <w:pPr>
        <w:pStyle w:val="BibEntry"/>
      </w:pPr>
      <w:r>
        <w:rPr>
          <w:b/>
        </w:rPr>
        <w:t>Non-Objective Art</w:t>
      </w:r>
      <w:r>
        <w:t>: art that does not have direct pictorial reference to objects seen.</w:t>
      </w:r>
    </w:p>
    <w:p w14:paraId="4C4639EB" w14:textId="77777777" w:rsidR="002132A0" w:rsidRDefault="002132A0" w:rsidP="00347A64">
      <w:pPr>
        <w:pStyle w:val="BibEntry"/>
      </w:pPr>
      <w:r>
        <w:rPr>
          <w:b/>
        </w:rPr>
        <w:t>Observed Color</w:t>
      </w:r>
      <w:r>
        <w:t>: the perception of color on an object illuminated by a directional light</w:t>
      </w:r>
      <w:r>
        <w:rPr>
          <w:spacing w:val="52"/>
        </w:rPr>
        <w:t xml:space="preserve"> </w:t>
      </w:r>
      <w:r>
        <w:t>source.</w:t>
      </w:r>
      <w:r w:rsidR="00347A64">
        <w:t xml:space="preserve"> </w:t>
      </w:r>
      <w:r>
        <w:t>The perceived color of such an object varies as it tends toward highlight or shadow.</w:t>
      </w:r>
    </w:p>
    <w:p w14:paraId="3D28CC0E" w14:textId="77777777" w:rsidR="002132A0" w:rsidRDefault="002132A0" w:rsidP="00347A64">
      <w:pPr>
        <w:pStyle w:val="BibEntry"/>
      </w:pPr>
      <w:r>
        <w:rPr>
          <w:b/>
        </w:rPr>
        <w:t>Oil Pastels</w:t>
      </w:r>
      <w:r>
        <w:t>: paper covered sticks of solid pigment and oil-based binder originally used to mark livestock.</w:t>
      </w:r>
    </w:p>
    <w:p w14:paraId="61290D33" w14:textId="77777777" w:rsidR="002132A0" w:rsidRDefault="002132A0" w:rsidP="00347A64">
      <w:pPr>
        <w:pStyle w:val="BibEntry"/>
      </w:pPr>
      <w:r>
        <w:rPr>
          <w:b/>
        </w:rPr>
        <w:t>Oil</w:t>
      </w:r>
      <w:r>
        <w:t>: in painting, a solvent soluble binder that dries slowly, usually linseed oil.</w:t>
      </w:r>
    </w:p>
    <w:p w14:paraId="7EEC4EBE" w14:textId="77777777" w:rsidR="002132A0" w:rsidRDefault="002132A0" w:rsidP="00347A64">
      <w:pPr>
        <w:pStyle w:val="BibEntry"/>
      </w:pPr>
      <w:r>
        <w:rPr>
          <w:b/>
        </w:rPr>
        <w:t>One-point perspective</w:t>
      </w:r>
      <w:r>
        <w:t>: a mathematical drawing system with the intention of making three dimensional objects and space look realistic in appearance as they converge on a single vanishing point.</w:t>
      </w:r>
    </w:p>
    <w:p w14:paraId="4A95BA78" w14:textId="77777777" w:rsidR="002132A0" w:rsidRDefault="002132A0" w:rsidP="00347A64">
      <w:pPr>
        <w:pStyle w:val="BibEntry"/>
      </w:pPr>
      <w:r>
        <w:rPr>
          <w:b/>
        </w:rPr>
        <w:t>Open Form</w:t>
      </w:r>
      <w:r>
        <w:t>: sculptural forms that are penetrated by exterior space.</w:t>
      </w:r>
    </w:p>
    <w:p w14:paraId="6D1F79B6" w14:textId="77777777" w:rsidR="002132A0" w:rsidRDefault="002132A0" w:rsidP="00347A64">
      <w:pPr>
        <w:pStyle w:val="BibEntry"/>
      </w:pPr>
      <w:r>
        <w:rPr>
          <w:b/>
        </w:rPr>
        <w:t>Organic</w:t>
      </w:r>
      <w:r>
        <w:t>: shapes or forms that are loose or undefined.</w:t>
      </w:r>
    </w:p>
    <w:p w14:paraId="6B8D3F70" w14:textId="77777777" w:rsidR="002132A0" w:rsidRDefault="002132A0" w:rsidP="00347A64">
      <w:pPr>
        <w:pStyle w:val="BibEntry"/>
      </w:pPr>
      <w:r>
        <w:rPr>
          <w:b/>
        </w:rPr>
        <w:t>Original Print</w:t>
      </w:r>
      <w:r>
        <w:t>: a handmade print.</w:t>
      </w:r>
    </w:p>
    <w:p w14:paraId="24C7A380" w14:textId="77777777" w:rsidR="002132A0" w:rsidRDefault="002132A0" w:rsidP="00347A64">
      <w:pPr>
        <w:pStyle w:val="BibEntry"/>
      </w:pPr>
      <w:r>
        <w:rPr>
          <w:b/>
        </w:rPr>
        <w:t>Orthogonal</w:t>
      </w:r>
      <w:r>
        <w:t>: in perspective, lines that recede to the vanishing point.</w:t>
      </w:r>
    </w:p>
    <w:p w14:paraId="19D82A10" w14:textId="77777777" w:rsidR="002132A0" w:rsidRDefault="002132A0" w:rsidP="00347A64">
      <w:pPr>
        <w:pStyle w:val="BibEntry"/>
      </w:pPr>
      <w:r>
        <w:rPr>
          <w:b/>
        </w:rPr>
        <w:t>Overlap</w:t>
      </w:r>
      <w:r>
        <w:t>: a shape or object which obscures or lies over something else.</w:t>
      </w:r>
    </w:p>
    <w:p w14:paraId="14D26302" w14:textId="77777777" w:rsidR="002132A0" w:rsidRDefault="002132A0" w:rsidP="00347A64">
      <w:pPr>
        <w:pStyle w:val="BibEntry"/>
      </w:pPr>
      <w:r>
        <w:rPr>
          <w:b/>
        </w:rPr>
        <w:t>Painting</w:t>
      </w:r>
      <w:r>
        <w:t>: the process of applying liquid pigment to a surface, or an art object resulting from this process.</w:t>
      </w:r>
    </w:p>
    <w:p w14:paraId="662D0A3B" w14:textId="77777777" w:rsidR="002132A0" w:rsidRDefault="002132A0" w:rsidP="00347A64">
      <w:pPr>
        <w:pStyle w:val="BibEntry"/>
      </w:pPr>
      <w:r>
        <w:rPr>
          <w:b/>
        </w:rPr>
        <w:t>Pastel</w:t>
      </w:r>
      <w:r>
        <w:t>: solid sticks of pigment.</w:t>
      </w:r>
    </w:p>
    <w:p w14:paraId="68EE76B6" w14:textId="77777777" w:rsidR="00347A64" w:rsidRDefault="002132A0" w:rsidP="00347A64">
      <w:pPr>
        <w:pStyle w:val="BibEntry"/>
      </w:pPr>
      <w:r>
        <w:rPr>
          <w:b/>
        </w:rPr>
        <w:t>Performance Art</w:t>
      </w:r>
      <w:r>
        <w:t xml:space="preserve">: an approach to art in which the object is an action by participants. </w:t>
      </w:r>
    </w:p>
    <w:p w14:paraId="1F4D18EF" w14:textId="77777777" w:rsidR="00347A64" w:rsidRDefault="002132A0" w:rsidP="00347A64">
      <w:pPr>
        <w:pStyle w:val="BibEntry"/>
      </w:pPr>
      <w:r>
        <w:rPr>
          <w:b/>
        </w:rPr>
        <w:t>Performance</w:t>
      </w:r>
      <w:r>
        <w:t xml:space="preserve">: artworks consisting of actions, usually documented photographically. </w:t>
      </w:r>
    </w:p>
    <w:p w14:paraId="6BC2431E" w14:textId="77777777" w:rsidR="002132A0" w:rsidRDefault="002132A0" w:rsidP="00347A64">
      <w:pPr>
        <w:pStyle w:val="BibEntry"/>
      </w:pPr>
      <w:r>
        <w:rPr>
          <w:b/>
        </w:rPr>
        <w:t>Perspective</w:t>
      </w:r>
      <w:r>
        <w:t>: in art a system that portrays three dimensions on a flat surface.</w:t>
      </w:r>
    </w:p>
    <w:p w14:paraId="1695BBE1" w14:textId="77777777" w:rsidR="002132A0" w:rsidRDefault="002132A0" w:rsidP="00347A64">
      <w:pPr>
        <w:pStyle w:val="BibEntry"/>
      </w:pPr>
      <w:r>
        <w:rPr>
          <w:b/>
        </w:rPr>
        <w:t>Pigment</w:t>
      </w:r>
      <w:r>
        <w:t>: in art, the substance with gives color to a medium.</w:t>
      </w:r>
    </w:p>
    <w:p w14:paraId="09556276" w14:textId="77777777" w:rsidR="00347A64" w:rsidRDefault="002132A0" w:rsidP="00347A64">
      <w:pPr>
        <w:pStyle w:val="BibEntry"/>
      </w:pPr>
      <w:r>
        <w:rPr>
          <w:b/>
        </w:rPr>
        <w:t>Pigment</w:t>
      </w:r>
      <w:r>
        <w:t xml:space="preserve">: the coloring agent in paints, pastels, inks, and other art media. </w:t>
      </w:r>
    </w:p>
    <w:p w14:paraId="2BAEF36E" w14:textId="77777777" w:rsidR="00347A64" w:rsidRDefault="002132A0" w:rsidP="00347A64">
      <w:pPr>
        <w:pStyle w:val="BibEntry"/>
      </w:pPr>
      <w:r>
        <w:rPr>
          <w:b/>
        </w:rPr>
        <w:t>Planographic</w:t>
      </w:r>
      <w:r>
        <w:t xml:space="preserve">: a printing process which occurs on a flat surface, originally limestone. </w:t>
      </w:r>
    </w:p>
    <w:p w14:paraId="71BD7D07" w14:textId="77777777" w:rsidR="002132A0" w:rsidRDefault="002132A0" w:rsidP="00347A64">
      <w:pPr>
        <w:pStyle w:val="BibEntry"/>
      </w:pPr>
      <w:r>
        <w:rPr>
          <w:b/>
        </w:rPr>
        <w:t>Point</w:t>
      </w:r>
      <w:r>
        <w:t>: in perspective, an object with zero dimension.</w:t>
      </w:r>
    </w:p>
    <w:p w14:paraId="0D726CFB" w14:textId="77777777" w:rsidR="002132A0" w:rsidRDefault="002132A0" w:rsidP="00347A64">
      <w:pPr>
        <w:pStyle w:val="BibEntry"/>
      </w:pPr>
      <w:r>
        <w:rPr>
          <w:b/>
        </w:rPr>
        <w:t>Positive Space</w:t>
      </w:r>
      <w:r>
        <w:t>: the area occupied by a solid or filled object.</w:t>
      </w:r>
    </w:p>
    <w:p w14:paraId="79CBA156" w14:textId="77777777" w:rsidR="002132A0" w:rsidRDefault="002132A0" w:rsidP="00347A64">
      <w:pPr>
        <w:pStyle w:val="BibEntry"/>
      </w:pPr>
      <w:r>
        <w:rPr>
          <w:b/>
        </w:rPr>
        <w:t>Primary</w:t>
      </w:r>
      <w:r>
        <w:rPr>
          <w:b/>
          <w:spacing w:val="-16"/>
        </w:rPr>
        <w:t xml:space="preserve"> </w:t>
      </w:r>
      <w:r>
        <w:rPr>
          <w:b/>
        </w:rPr>
        <w:t>Colors</w:t>
      </w:r>
      <w:r>
        <w:t>:</w:t>
      </w:r>
      <w:r>
        <w:rPr>
          <w:spacing w:val="-15"/>
        </w:rPr>
        <w:t xml:space="preserve"> </w:t>
      </w:r>
      <w:r>
        <w:t>in</w:t>
      </w:r>
      <w:r>
        <w:rPr>
          <w:spacing w:val="-14"/>
        </w:rPr>
        <w:t xml:space="preserve"> </w:t>
      </w:r>
      <w:r>
        <w:t>art</w:t>
      </w:r>
      <w:r>
        <w:rPr>
          <w:spacing w:val="-15"/>
        </w:rPr>
        <w:t xml:space="preserve"> </w:t>
      </w:r>
      <w:r>
        <w:t>the</w:t>
      </w:r>
      <w:r>
        <w:rPr>
          <w:spacing w:val="-15"/>
        </w:rPr>
        <w:t xml:space="preserve"> </w:t>
      </w:r>
      <w:r>
        <w:t>three</w:t>
      </w:r>
      <w:r>
        <w:rPr>
          <w:spacing w:val="-14"/>
        </w:rPr>
        <w:t xml:space="preserve"> </w:t>
      </w:r>
      <w:r>
        <w:t>basic</w:t>
      </w:r>
      <w:r>
        <w:rPr>
          <w:spacing w:val="-15"/>
        </w:rPr>
        <w:t xml:space="preserve"> </w:t>
      </w:r>
      <w:r>
        <w:t>colors</w:t>
      </w:r>
      <w:r>
        <w:rPr>
          <w:spacing w:val="-14"/>
        </w:rPr>
        <w:t xml:space="preserve"> </w:t>
      </w:r>
      <w:r>
        <w:t>by</w:t>
      </w:r>
      <w:r>
        <w:rPr>
          <w:spacing w:val="-15"/>
        </w:rPr>
        <w:t xml:space="preserve"> </w:t>
      </w:r>
      <w:r>
        <w:t>which</w:t>
      </w:r>
      <w:r>
        <w:rPr>
          <w:spacing w:val="-15"/>
        </w:rPr>
        <w:t xml:space="preserve"> </w:t>
      </w:r>
      <w:r>
        <w:t>all</w:t>
      </w:r>
      <w:r>
        <w:rPr>
          <w:spacing w:val="-14"/>
        </w:rPr>
        <w:t xml:space="preserve"> </w:t>
      </w:r>
      <w:r>
        <w:t>other</w:t>
      </w:r>
      <w:r>
        <w:rPr>
          <w:spacing w:val="-15"/>
        </w:rPr>
        <w:t xml:space="preserve"> </w:t>
      </w:r>
      <w:r>
        <w:t>colors</w:t>
      </w:r>
      <w:r>
        <w:rPr>
          <w:spacing w:val="-14"/>
        </w:rPr>
        <w:t xml:space="preserve"> </w:t>
      </w:r>
      <w:r>
        <w:t>are</w:t>
      </w:r>
      <w:r>
        <w:rPr>
          <w:spacing w:val="-15"/>
        </w:rPr>
        <w:t xml:space="preserve"> </w:t>
      </w:r>
      <w:r>
        <w:t>mixed,</w:t>
      </w:r>
      <w:r>
        <w:rPr>
          <w:spacing w:val="-15"/>
        </w:rPr>
        <w:t xml:space="preserve"> </w:t>
      </w:r>
      <w:r>
        <w:t>i.e.,</w:t>
      </w:r>
      <w:r>
        <w:rPr>
          <w:spacing w:val="-14"/>
        </w:rPr>
        <w:t xml:space="preserve"> </w:t>
      </w:r>
      <w:r>
        <w:t>red,</w:t>
      </w:r>
      <w:r>
        <w:rPr>
          <w:spacing w:val="-15"/>
        </w:rPr>
        <w:t xml:space="preserve"> </w:t>
      </w:r>
      <w:r>
        <w:t>yellow, and</w:t>
      </w:r>
      <w:r>
        <w:rPr>
          <w:spacing w:val="-1"/>
        </w:rPr>
        <w:t xml:space="preserve"> </w:t>
      </w:r>
      <w:r>
        <w:t>blue.</w:t>
      </w:r>
    </w:p>
    <w:p w14:paraId="13F95D60" w14:textId="77777777" w:rsidR="002132A0" w:rsidRDefault="002132A0" w:rsidP="00347A64">
      <w:pPr>
        <w:pStyle w:val="BibEntry"/>
      </w:pPr>
      <w:r>
        <w:rPr>
          <w:b/>
        </w:rPr>
        <w:lastRenderedPageBreak/>
        <w:t>Principles of Design</w:t>
      </w:r>
      <w:r>
        <w:t>: the strategies by which the elements of art are arranged to create a desired</w:t>
      </w:r>
      <w:r w:rsidR="00347A64">
        <w:t xml:space="preserve"> </w:t>
      </w:r>
      <w:r>
        <w:t>visual effect.</w:t>
      </w:r>
    </w:p>
    <w:p w14:paraId="607FEC89" w14:textId="77777777" w:rsidR="002132A0" w:rsidRDefault="002132A0" w:rsidP="00347A64">
      <w:pPr>
        <w:pStyle w:val="BibEntry"/>
      </w:pPr>
      <w:r>
        <w:rPr>
          <w:b/>
        </w:rPr>
        <w:t>Print</w:t>
      </w:r>
      <w:r>
        <w:t>: an artwork produced by transferring pigment from a matrix to a support, usually paper.</w:t>
      </w:r>
      <w:r w:rsidR="00347A64">
        <w:t xml:space="preserve"> </w:t>
      </w:r>
      <w:r>
        <w:t>Most often done in a series of identical impressions. See “edition.”</w:t>
      </w:r>
    </w:p>
    <w:p w14:paraId="26A23A9C" w14:textId="77777777" w:rsidR="002132A0" w:rsidRDefault="002132A0" w:rsidP="00347A64">
      <w:pPr>
        <w:pStyle w:val="BibEntry"/>
      </w:pPr>
      <w:r>
        <w:rPr>
          <w:b/>
        </w:rPr>
        <w:t>Printmaking</w:t>
      </w:r>
      <w:r>
        <w:t>: the process of producing multiple identical or nearly identical images from a single print matrix or set of matrices.</w:t>
      </w:r>
    </w:p>
    <w:p w14:paraId="38AF294C" w14:textId="77777777" w:rsidR="002132A0" w:rsidRDefault="002132A0" w:rsidP="00347A64">
      <w:pPr>
        <w:pStyle w:val="BibEntry"/>
      </w:pPr>
      <w:r>
        <w:rPr>
          <w:b/>
        </w:rPr>
        <w:t>Psychic Line</w:t>
      </w:r>
      <w:r>
        <w:t>: in art, line that is understood without being seen by the eye.</w:t>
      </w:r>
    </w:p>
    <w:p w14:paraId="32D00C0C" w14:textId="77777777" w:rsidR="002132A0" w:rsidRDefault="002132A0" w:rsidP="00347A64">
      <w:pPr>
        <w:pStyle w:val="BibEntry"/>
      </w:pPr>
      <w:r>
        <w:rPr>
          <w:b/>
        </w:rPr>
        <w:t>Refracted Light</w:t>
      </w:r>
      <w:r>
        <w:t>: light that has been separated into distinct colors after having been passed through a prism.</w:t>
      </w:r>
    </w:p>
    <w:p w14:paraId="726AEE1D" w14:textId="77777777" w:rsidR="002132A0" w:rsidRDefault="002132A0" w:rsidP="00347A64">
      <w:pPr>
        <w:pStyle w:val="BibEntry"/>
      </w:pPr>
      <w:r>
        <w:rPr>
          <w:b/>
        </w:rPr>
        <w:t>Relief</w:t>
      </w:r>
      <w:r>
        <w:t>: the physical projection of an artwork beyond the support or base.</w:t>
      </w:r>
    </w:p>
    <w:p w14:paraId="0B3DD2DD" w14:textId="77777777" w:rsidR="00347A64" w:rsidRDefault="002132A0" w:rsidP="00347A64">
      <w:pPr>
        <w:pStyle w:val="BibEntry"/>
      </w:pPr>
      <w:r>
        <w:rPr>
          <w:b/>
        </w:rPr>
        <w:t>Reproduction</w:t>
      </w:r>
      <w:r>
        <w:t xml:space="preserve">: a mechanically produced print. </w:t>
      </w:r>
    </w:p>
    <w:p w14:paraId="5DCF135E" w14:textId="77777777" w:rsidR="00347A64" w:rsidRDefault="002132A0" w:rsidP="00347A64">
      <w:pPr>
        <w:pStyle w:val="BibEntry"/>
      </w:pPr>
      <w:r>
        <w:rPr>
          <w:b/>
        </w:rPr>
        <w:t>Rhythm</w:t>
      </w:r>
      <w:r>
        <w:t xml:space="preserve">: in art, a pattern formed by repeated objects. </w:t>
      </w:r>
    </w:p>
    <w:p w14:paraId="6C26E7FE" w14:textId="77777777" w:rsidR="002132A0" w:rsidRDefault="002132A0" w:rsidP="00347A64">
      <w:pPr>
        <w:pStyle w:val="BibEntry"/>
      </w:pPr>
      <w:r>
        <w:rPr>
          <w:b/>
        </w:rPr>
        <w:t>Scale</w:t>
      </w:r>
      <w:r>
        <w:t>: the size of an object.</w:t>
      </w:r>
    </w:p>
    <w:p w14:paraId="2B9EFC3A" w14:textId="77777777" w:rsidR="002132A0" w:rsidRDefault="002132A0" w:rsidP="00347A64">
      <w:pPr>
        <w:pStyle w:val="BibEntry"/>
      </w:pPr>
      <w:r>
        <w:rPr>
          <w:b/>
        </w:rPr>
        <w:t>Sculpture</w:t>
      </w:r>
      <w:r>
        <w:t>: the production of artwork that exists in three dimensions. Examples are carving, casting, modelling, or assembly.</w:t>
      </w:r>
    </w:p>
    <w:p w14:paraId="0D3F07C7" w14:textId="77777777" w:rsidR="002132A0" w:rsidRDefault="002132A0" w:rsidP="00347A64">
      <w:pPr>
        <w:pStyle w:val="BibEntry"/>
      </w:pPr>
      <w:r>
        <w:rPr>
          <w:b/>
        </w:rPr>
        <w:t>Secondary Colors</w:t>
      </w:r>
      <w:r>
        <w:t>: in art, the three colors formed by mixing two primary colors, i.e., green, orange, and purple.</w:t>
      </w:r>
    </w:p>
    <w:p w14:paraId="461A1471" w14:textId="77777777" w:rsidR="002132A0" w:rsidRDefault="002132A0" w:rsidP="00347A64">
      <w:pPr>
        <w:pStyle w:val="BibEntry"/>
      </w:pPr>
      <w:r>
        <w:rPr>
          <w:b/>
        </w:rPr>
        <w:t>Shape</w:t>
      </w:r>
      <w:r>
        <w:t>: an area of two dimensional space.</w:t>
      </w:r>
    </w:p>
    <w:p w14:paraId="718F00E6" w14:textId="77777777" w:rsidR="002132A0" w:rsidRDefault="002132A0" w:rsidP="00347A64">
      <w:pPr>
        <w:pStyle w:val="BibEntry"/>
      </w:pPr>
      <w:r>
        <w:rPr>
          <w:b/>
        </w:rPr>
        <w:t>Simulated Texture</w:t>
      </w:r>
      <w:r>
        <w:t>: a visual representation of a tactile experience.</w:t>
      </w:r>
    </w:p>
    <w:p w14:paraId="16226D32" w14:textId="77777777" w:rsidR="002132A0" w:rsidRDefault="002132A0" w:rsidP="00347A64">
      <w:pPr>
        <w:pStyle w:val="BibEntry"/>
      </w:pPr>
      <w:r>
        <w:rPr>
          <w:b/>
        </w:rPr>
        <w:t>Site Specific</w:t>
      </w:r>
      <w:r>
        <w:t>: installations which use their location as part of the intended effect.</w:t>
      </w:r>
    </w:p>
    <w:p w14:paraId="41C3D189" w14:textId="77777777" w:rsidR="002132A0" w:rsidRDefault="002132A0" w:rsidP="00347A64">
      <w:pPr>
        <w:pStyle w:val="BibEntry"/>
      </w:pPr>
      <w:r>
        <w:rPr>
          <w:b/>
        </w:rPr>
        <w:t>Soft-Edged</w:t>
      </w:r>
      <w:r>
        <w:t>: lacking a definite boundary.</w:t>
      </w:r>
    </w:p>
    <w:p w14:paraId="104A3B5B" w14:textId="77777777" w:rsidR="002132A0" w:rsidRDefault="002132A0" w:rsidP="00347A64">
      <w:pPr>
        <w:pStyle w:val="BibEntry"/>
      </w:pPr>
      <w:r>
        <w:rPr>
          <w:b/>
        </w:rPr>
        <w:t>Solvents</w:t>
      </w:r>
      <w:r>
        <w:t>: substances usually liquid, which dissolve a given paint binder.</w:t>
      </w:r>
    </w:p>
    <w:p w14:paraId="0AD3C996" w14:textId="77777777" w:rsidR="002132A0" w:rsidRDefault="002132A0" w:rsidP="00347A64">
      <w:pPr>
        <w:pStyle w:val="BibEntry"/>
      </w:pPr>
      <w:r>
        <w:rPr>
          <w:b/>
        </w:rPr>
        <w:t>Stencil</w:t>
      </w:r>
      <w:r>
        <w:t>: a printing process in which pigment passes through a mask onto a support.</w:t>
      </w:r>
    </w:p>
    <w:p w14:paraId="79E92374" w14:textId="77777777" w:rsidR="002132A0" w:rsidRDefault="002132A0" w:rsidP="00347A64">
      <w:pPr>
        <w:pStyle w:val="BibEntry"/>
      </w:pPr>
      <w:r>
        <w:rPr>
          <w:b/>
        </w:rPr>
        <w:t>Substitutes</w:t>
      </w:r>
      <w:r>
        <w:t>: in sculpture, replacing one substance with another. In casting, hot liquid metal is substituted for melted wax.</w:t>
      </w:r>
    </w:p>
    <w:p w14:paraId="0002208A" w14:textId="77777777" w:rsidR="002132A0" w:rsidRDefault="002132A0" w:rsidP="00347A64">
      <w:pPr>
        <w:pStyle w:val="BibEntry"/>
      </w:pPr>
      <w:r>
        <w:rPr>
          <w:b/>
        </w:rPr>
        <w:t>Subtractive Color</w:t>
      </w:r>
      <w:r>
        <w:t>: sensation of color created by reflection of light off of a surface.</w:t>
      </w:r>
    </w:p>
    <w:p w14:paraId="6CA70A4C" w14:textId="77777777" w:rsidR="002132A0" w:rsidRDefault="002132A0" w:rsidP="00347A64">
      <w:pPr>
        <w:pStyle w:val="BibEntry"/>
      </w:pPr>
      <w:r>
        <w:rPr>
          <w:b/>
        </w:rPr>
        <w:t>Subtractive</w:t>
      </w:r>
      <w:r>
        <w:t>: a sculptural process in which material is removed.</w:t>
      </w:r>
    </w:p>
    <w:p w14:paraId="5F430057" w14:textId="77777777" w:rsidR="002132A0" w:rsidRDefault="002132A0" w:rsidP="00347A64">
      <w:pPr>
        <w:pStyle w:val="BibEntry"/>
      </w:pPr>
      <w:r>
        <w:rPr>
          <w:b/>
        </w:rPr>
        <w:t>Support</w:t>
      </w:r>
      <w:r>
        <w:t>: the surface on which an artwork is created.</w:t>
      </w:r>
    </w:p>
    <w:p w14:paraId="2871059D" w14:textId="77777777" w:rsidR="002132A0" w:rsidRDefault="002132A0" w:rsidP="00347A64">
      <w:pPr>
        <w:pStyle w:val="BibEntry"/>
      </w:pPr>
      <w:r>
        <w:rPr>
          <w:b/>
        </w:rPr>
        <w:lastRenderedPageBreak/>
        <w:t>Symmetric</w:t>
      </w:r>
      <w:r>
        <w:t>: shapes reflected equally about an axis.</w:t>
      </w:r>
    </w:p>
    <w:p w14:paraId="12F1231E" w14:textId="77777777" w:rsidR="002132A0" w:rsidRDefault="002132A0" w:rsidP="00347A64">
      <w:pPr>
        <w:pStyle w:val="BibEntry"/>
      </w:pPr>
      <w:r>
        <w:rPr>
          <w:b/>
        </w:rPr>
        <w:t>Technological</w:t>
      </w:r>
      <w:r>
        <w:rPr>
          <w:b/>
          <w:spacing w:val="-15"/>
        </w:rPr>
        <w:t xml:space="preserve"> </w:t>
      </w:r>
      <w:r>
        <w:rPr>
          <w:b/>
        </w:rPr>
        <w:t>Change</w:t>
      </w:r>
      <w:r>
        <w:t>:</w:t>
      </w:r>
      <w:r>
        <w:rPr>
          <w:spacing w:val="-13"/>
        </w:rPr>
        <w:t xml:space="preserve"> </w:t>
      </w:r>
      <w:r>
        <w:t>notable</w:t>
      </w:r>
      <w:r>
        <w:rPr>
          <w:spacing w:val="-13"/>
        </w:rPr>
        <w:t xml:space="preserve"> </w:t>
      </w:r>
      <w:r>
        <w:t>shifts</w:t>
      </w:r>
      <w:r>
        <w:rPr>
          <w:spacing w:val="-13"/>
        </w:rPr>
        <w:t xml:space="preserve"> </w:t>
      </w:r>
      <w:r>
        <w:t>in</w:t>
      </w:r>
      <w:r>
        <w:rPr>
          <w:spacing w:val="-13"/>
        </w:rPr>
        <w:t xml:space="preserve"> </w:t>
      </w:r>
      <w:r>
        <w:t>available</w:t>
      </w:r>
      <w:r>
        <w:rPr>
          <w:spacing w:val="-13"/>
        </w:rPr>
        <w:t xml:space="preserve"> </w:t>
      </w:r>
      <w:r>
        <w:t>technology</w:t>
      </w:r>
      <w:r>
        <w:rPr>
          <w:spacing w:val="-14"/>
        </w:rPr>
        <w:t xml:space="preserve"> </w:t>
      </w:r>
      <w:r>
        <w:t>and</w:t>
      </w:r>
      <w:r>
        <w:rPr>
          <w:spacing w:val="-13"/>
        </w:rPr>
        <w:t xml:space="preserve"> </w:t>
      </w:r>
      <w:r>
        <w:t>science</w:t>
      </w:r>
      <w:r>
        <w:rPr>
          <w:spacing w:val="-13"/>
        </w:rPr>
        <w:t xml:space="preserve"> </w:t>
      </w:r>
      <w:r>
        <w:t>that</w:t>
      </w:r>
      <w:r>
        <w:rPr>
          <w:spacing w:val="-13"/>
        </w:rPr>
        <w:t xml:space="preserve"> </w:t>
      </w:r>
      <w:r>
        <w:t>play</w:t>
      </w:r>
      <w:r>
        <w:rPr>
          <w:spacing w:val="-13"/>
        </w:rPr>
        <w:t xml:space="preserve"> </w:t>
      </w:r>
      <w:r>
        <w:t>a</w:t>
      </w:r>
      <w:r>
        <w:rPr>
          <w:spacing w:val="-13"/>
        </w:rPr>
        <w:t xml:space="preserve"> </w:t>
      </w:r>
      <w:r>
        <w:t>part</w:t>
      </w:r>
      <w:r>
        <w:rPr>
          <w:spacing w:val="-13"/>
        </w:rPr>
        <w:t xml:space="preserve"> </w:t>
      </w:r>
      <w:r>
        <w:t>in</w:t>
      </w:r>
      <w:r>
        <w:rPr>
          <w:spacing w:val="-13"/>
        </w:rPr>
        <w:t xml:space="preserve"> </w:t>
      </w:r>
      <w:r>
        <w:t>the shift of culture and determine the availability of new artistic</w:t>
      </w:r>
      <w:r>
        <w:rPr>
          <w:spacing w:val="-10"/>
        </w:rPr>
        <w:t xml:space="preserve"> </w:t>
      </w:r>
      <w:r>
        <w:t>media.</w:t>
      </w:r>
    </w:p>
    <w:p w14:paraId="47DCE986" w14:textId="77777777" w:rsidR="002132A0" w:rsidRDefault="002132A0" w:rsidP="00347A64">
      <w:pPr>
        <w:pStyle w:val="BibEntry"/>
      </w:pPr>
      <w:r>
        <w:rPr>
          <w:b/>
        </w:rPr>
        <w:t>Texture</w:t>
      </w:r>
      <w:r>
        <w:t>: the tactile quality of a surface.</w:t>
      </w:r>
    </w:p>
    <w:p w14:paraId="00F7994B" w14:textId="77777777" w:rsidR="002132A0" w:rsidRDefault="002132A0" w:rsidP="00347A64">
      <w:pPr>
        <w:pStyle w:val="BibEntry"/>
      </w:pPr>
      <w:r>
        <w:rPr>
          <w:b/>
        </w:rPr>
        <w:t>Three-Point Perspective</w:t>
      </w:r>
      <w:r>
        <w:t>: a system of perspective that uses a third point above or below the horizon line to indicate the recession of space above the viewer.</w:t>
      </w:r>
    </w:p>
    <w:p w14:paraId="35C07D08" w14:textId="77777777" w:rsidR="002132A0" w:rsidRDefault="002132A0" w:rsidP="00347A64">
      <w:pPr>
        <w:pStyle w:val="BibEntry"/>
      </w:pPr>
      <w:r>
        <w:rPr>
          <w:b/>
        </w:rPr>
        <w:t>Time</w:t>
      </w:r>
      <w:r>
        <w:rPr>
          <w:b/>
          <w:spacing w:val="-3"/>
        </w:rPr>
        <w:t xml:space="preserve"> </w:t>
      </w:r>
      <w:r>
        <w:rPr>
          <w:b/>
        </w:rPr>
        <w:t>Arts</w:t>
      </w:r>
      <w:r>
        <w:t>:</w:t>
      </w:r>
      <w:r w:rsidR="00347A64">
        <w:t xml:space="preserve"> </w:t>
      </w:r>
      <w:r>
        <w:t>the use of change as an element in art, usually performance art, kinetic art, or video.</w:t>
      </w:r>
    </w:p>
    <w:p w14:paraId="34896AE2" w14:textId="77777777" w:rsidR="002132A0" w:rsidRDefault="002132A0" w:rsidP="00347A64">
      <w:pPr>
        <w:pStyle w:val="BibEntry"/>
      </w:pPr>
      <w:r>
        <w:rPr>
          <w:b/>
        </w:rPr>
        <w:t>Tughra</w:t>
      </w:r>
      <w:r>
        <w:t>: Islamic calligraphic device designating a high status individual.</w:t>
      </w:r>
    </w:p>
    <w:p w14:paraId="16D63047" w14:textId="77777777" w:rsidR="002132A0" w:rsidRDefault="002132A0" w:rsidP="00347A64">
      <w:pPr>
        <w:pStyle w:val="BibEntry"/>
      </w:pPr>
      <w:r>
        <w:rPr>
          <w:b/>
        </w:rPr>
        <w:t>Two-Point Perspective</w:t>
      </w:r>
      <w:r>
        <w:t>: a system of perspective that uses two points on the horizon to indicate the recession of space on either side of the viewer.</w:t>
      </w:r>
    </w:p>
    <w:p w14:paraId="3206D4E8" w14:textId="77777777" w:rsidR="002132A0" w:rsidRDefault="002132A0" w:rsidP="00347A64">
      <w:pPr>
        <w:pStyle w:val="BibEntry"/>
      </w:pPr>
      <w:r>
        <w:rPr>
          <w:b/>
        </w:rPr>
        <w:t>Undercut</w:t>
      </w:r>
      <w:r>
        <w:t>: in sculpture, an overhang created by removing material from underneath an object without detaching it from the base or support.</w:t>
      </w:r>
    </w:p>
    <w:p w14:paraId="4B229C33" w14:textId="77777777" w:rsidR="002132A0" w:rsidRDefault="002132A0" w:rsidP="00347A64">
      <w:pPr>
        <w:pStyle w:val="BibEntry"/>
      </w:pPr>
      <w:r>
        <w:rPr>
          <w:b/>
        </w:rPr>
        <w:t>Value</w:t>
      </w:r>
      <w:r>
        <w:t>:</w:t>
      </w:r>
      <w:r>
        <w:rPr>
          <w:spacing w:val="-13"/>
        </w:rPr>
        <w:t xml:space="preserve"> </w:t>
      </w:r>
      <w:r>
        <w:t>in</w:t>
      </w:r>
      <w:r>
        <w:rPr>
          <w:spacing w:val="-13"/>
        </w:rPr>
        <w:t xml:space="preserve"> </w:t>
      </w:r>
      <w:r>
        <w:t>visual</w:t>
      </w:r>
      <w:r>
        <w:rPr>
          <w:spacing w:val="-13"/>
        </w:rPr>
        <w:t xml:space="preserve"> </w:t>
      </w:r>
      <w:r>
        <w:t>art,</w:t>
      </w:r>
      <w:r>
        <w:rPr>
          <w:spacing w:val="-13"/>
        </w:rPr>
        <w:t xml:space="preserve"> </w:t>
      </w:r>
      <w:r>
        <w:t>the</w:t>
      </w:r>
      <w:r>
        <w:rPr>
          <w:spacing w:val="-13"/>
        </w:rPr>
        <w:t xml:space="preserve"> </w:t>
      </w:r>
      <w:r>
        <w:t>characteristic</w:t>
      </w:r>
      <w:r>
        <w:rPr>
          <w:spacing w:val="-13"/>
        </w:rPr>
        <w:t xml:space="preserve"> </w:t>
      </w:r>
      <w:r>
        <w:t>of</w:t>
      </w:r>
      <w:r>
        <w:rPr>
          <w:spacing w:val="-12"/>
        </w:rPr>
        <w:t xml:space="preserve"> </w:t>
      </w:r>
      <w:r>
        <w:t>lightness</w:t>
      </w:r>
      <w:r>
        <w:rPr>
          <w:spacing w:val="-13"/>
        </w:rPr>
        <w:t xml:space="preserve"> </w:t>
      </w:r>
      <w:r>
        <w:t>or</w:t>
      </w:r>
      <w:r>
        <w:rPr>
          <w:spacing w:val="-13"/>
        </w:rPr>
        <w:t xml:space="preserve"> </w:t>
      </w:r>
      <w:r>
        <w:t>darkness</w:t>
      </w:r>
      <w:r>
        <w:rPr>
          <w:spacing w:val="-13"/>
        </w:rPr>
        <w:t xml:space="preserve"> </w:t>
      </w:r>
      <w:r>
        <w:t>of</w:t>
      </w:r>
      <w:r>
        <w:rPr>
          <w:spacing w:val="-13"/>
        </w:rPr>
        <w:t xml:space="preserve"> </w:t>
      </w:r>
      <w:r>
        <w:t>a</w:t>
      </w:r>
      <w:r>
        <w:rPr>
          <w:spacing w:val="-13"/>
        </w:rPr>
        <w:t xml:space="preserve"> </w:t>
      </w:r>
      <w:r>
        <w:t>color,</w:t>
      </w:r>
      <w:r>
        <w:rPr>
          <w:spacing w:val="-12"/>
        </w:rPr>
        <w:t xml:space="preserve"> </w:t>
      </w:r>
      <w:r>
        <w:t>ranging</w:t>
      </w:r>
      <w:r>
        <w:rPr>
          <w:spacing w:val="-13"/>
        </w:rPr>
        <w:t xml:space="preserve"> </w:t>
      </w:r>
      <w:r>
        <w:t>from</w:t>
      </w:r>
      <w:r>
        <w:rPr>
          <w:spacing w:val="-13"/>
        </w:rPr>
        <w:t xml:space="preserve"> </w:t>
      </w:r>
      <w:r>
        <w:t>near-white to</w:t>
      </w:r>
      <w:r>
        <w:rPr>
          <w:spacing w:val="-2"/>
        </w:rPr>
        <w:t xml:space="preserve"> </w:t>
      </w:r>
      <w:r>
        <w:t>black.</w:t>
      </w:r>
    </w:p>
    <w:p w14:paraId="09CF3B27" w14:textId="77777777" w:rsidR="002132A0" w:rsidRDefault="002132A0" w:rsidP="00347A64">
      <w:pPr>
        <w:pStyle w:val="BibEntry"/>
      </w:pPr>
      <w:r>
        <w:rPr>
          <w:b/>
        </w:rPr>
        <w:t>Vanishing Point</w:t>
      </w:r>
      <w:r>
        <w:t xml:space="preserve">: the point on the horizon where </w:t>
      </w:r>
      <w:proofErr w:type="spellStart"/>
      <w:r>
        <w:t>orthogonals</w:t>
      </w:r>
      <w:proofErr w:type="spellEnd"/>
      <w:r>
        <w:t xml:space="preserve"> meet, representing the viewer’s vision extended infinitely in one</w:t>
      </w:r>
      <w:r>
        <w:rPr>
          <w:spacing w:val="-6"/>
        </w:rPr>
        <w:t xml:space="preserve"> </w:t>
      </w:r>
      <w:r>
        <w:t>direction.</w:t>
      </w:r>
    </w:p>
    <w:p w14:paraId="6E1D0CD9" w14:textId="77777777" w:rsidR="002132A0" w:rsidRDefault="002132A0" w:rsidP="00347A64">
      <w:pPr>
        <w:pStyle w:val="BibEntry"/>
      </w:pPr>
      <w:r>
        <w:rPr>
          <w:b/>
        </w:rPr>
        <w:t>Vector</w:t>
      </w:r>
      <w:r>
        <w:t>:</w:t>
      </w:r>
      <w:r>
        <w:rPr>
          <w:spacing w:val="-8"/>
        </w:rPr>
        <w:t xml:space="preserve"> </w:t>
      </w:r>
      <w:r>
        <w:t>the</w:t>
      </w:r>
      <w:r>
        <w:rPr>
          <w:spacing w:val="-8"/>
        </w:rPr>
        <w:t xml:space="preserve"> </w:t>
      </w:r>
      <w:r>
        <w:t>characteristic</w:t>
      </w:r>
      <w:r>
        <w:rPr>
          <w:spacing w:val="-9"/>
        </w:rPr>
        <w:t xml:space="preserve"> </w:t>
      </w:r>
      <w:r>
        <w:t>of</w:t>
      </w:r>
      <w:r>
        <w:rPr>
          <w:spacing w:val="-8"/>
        </w:rPr>
        <w:t xml:space="preserve"> </w:t>
      </w:r>
      <w:r>
        <w:t>having</w:t>
      </w:r>
      <w:r>
        <w:rPr>
          <w:spacing w:val="-8"/>
        </w:rPr>
        <w:t xml:space="preserve"> </w:t>
      </w:r>
      <w:r>
        <w:t>direction.</w:t>
      </w:r>
    </w:p>
    <w:p w14:paraId="6B82DE2F" w14:textId="77777777" w:rsidR="002132A0" w:rsidRDefault="002132A0" w:rsidP="00347A64">
      <w:pPr>
        <w:pStyle w:val="BibEntry"/>
      </w:pPr>
      <w:r>
        <w:rPr>
          <w:b/>
        </w:rPr>
        <w:t>Video</w:t>
      </w:r>
      <w:r>
        <w:t>: moving images recorded and projected or displayed on a monitor.</w:t>
      </w:r>
    </w:p>
    <w:p w14:paraId="1692ACEF" w14:textId="77777777" w:rsidR="002132A0" w:rsidRDefault="002132A0" w:rsidP="00347A64">
      <w:pPr>
        <w:pStyle w:val="BibEntry"/>
      </w:pPr>
      <w:r>
        <w:rPr>
          <w:b/>
        </w:rPr>
        <w:t>Visible Light</w:t>
      </w:r>
      <w:r>
        <w:t>: the portion of the electromagnetic spectrum that can be seen by the human eye.</w:t>
      </w:r>
    </w:p>
    <w:p w14:paraId="14010A0B" w14:textId="77777777" w:rsidR="002132A0" w:rsidRDefault="002132A0" w:rsidP="00347A64">
      <w:pPr>
        <w:pStyle w:val="BibEntry"/>
      </w:pPr>
      <w:r>
        <w:rPr>
          <w:b/>
        </w:rPr>
        <w:t>Volume</w:t>
      </w:r>
      <w:r>
        <w:t>: a bounded three dimensional area.</w:t>
      </w:r>
    </w:p>
    <w:p w14:paraId="06EB0AD6" w14:textId="77777777" w:rsidR="002132A0" w:rsidRDefault="002132A0" w:rsidP="00347A64">
      <w:pPr>
        <w:pStyle w:val="BibEntry"/>
      </w:pPr>
      <w:r>
        <w:rPr>
          <w:b/>
        </w:rPr>
        <w:t>Warm Color</w:t>
      </w:r>
      <w:r>
        <w:t>: a color that tends toward red/orange in hue. A warm color can be any color that tends toward red/orange when compared to another color. For example, ultramarine is a warm blue when compared to cobalt blue.</w:t>
      </w:r>
    </w:p>
    <w:p w14:paraId="020B681F" w14:textId="77777777" w:rsidR="002132A0" w:rsidRDefault="002132A0" w:rsidP="00347A64">
      <w:pPr>
        <w:pStyle w:val="BibEntry"/>
      </w:pPr>
      <w:r>
        <w:rPr>
          <w:b/>
        </w:rPr>
        <w:t>Watercolor</w:t>
      </w:r>
      <w:r>
        <w:t xml:space="preserve">: a water soluble painting medium that uses gum </w:t>
      </w:r>
      <w:proofErr w:type="spellStart"/>
      <w:r>
        <w:t>arabic</w:t>
      </w:r>
      <w:proofErr w:type="spellEnd"/>
      <w:r>
        <w:t xml:space="preserve"> as binder.</w:t>
      </w:r>
    </w:p>
    <w:p w14:paraId="0AA61F78" w14:textId="77777777" w:rsidR="002132A0" w:rsidRDefault="002132A0" w:rsidP="00347A64">
      <w:pPr>
        <w:pStyle w:val="BibEntry"/>
      </w:pPr>
      <w:r>
        <w:rPr>
          <w:b/>
        </w:rPr>
        <w:t>Willow/Vine</w:t>
      </w:r>
      <w:r>
        <w:rPr>
          <w:b/>
          <w:spacing w:val="-20"/>
        </w:rPr>
        <w:t xml:space="preserve"> </w:t>
      </w:r>
      <w:r>
        <w:rPr>
          <w:b/>
        </w:rPr>
        <w:t>Charcoal</w:t>
      </w:r>
      <w:r>
        <w:t>:</w:t>
      </w:r>
      <w:r>
        <w:rPr>
          <w:spacing w:val="-18"/>
        </w:rPr>
        <w:t xml:space="preserve"> </w:t>
      </w:r>
      <w:r>
        <w:t>a</w:t>
      </w:r>
      <w:r>
        <w:rPr>
          <w:spacing w:val="-18"/>
        </w:rPr>
        <w:t xml:space="preserve"> </w:t>
      </w:r>
      <w:r>
        <w:t>drawing</w:t>
      </w:r>
      <w:r>
        <w:rPr>
          <w:spacing w:val="-18"/>
        </w:rPr>
        <w:t xml:space="preserve"> </w:t>
      </w:r>
      <w:r>
        <w:t>medium</w:t>
      </w:r>
      <w:r>
        <w:rPr>
          <w:spacing w:val="-18"/>
        </w:rPr>
        <w:t xml:space="preserve"> </w:t>
      </w:r>
      <w:r>
        <w:t>made</w:t>
      </w:r>
      <w:r>
        <w:rPr>
          <w:spacing w:val="-18"/>
        </w:rPr>
        <w:t xml:space="preserve"> </w:t>
      </w:r>
      <w:r>
        <w:t>from</w:t>
      </w:r>
      <w:r>
        <w:rPr>
          <w:spacing w:val="-18"/>
        </w:rPr>
        <w:t xml:space="preserve"> </w:t>
      </w:r>
      <w:r>
        <w:t>burned</w:t>
      </w:r>
      <w:r>
        <w:rPr>
          <w:spacing w:val="-18"/>
        </w:rPr>
        <w:t xml:space="preserve"> </w:t>
      </w:r>
      <w:r>
        <w:t>willow</w:t>
      </w:r>
      <w:r>
        <w:rPr>
          <w:spacing w:val="-18"/>
        </w:rPr>
        <w:t xml:space="preserve"> </w:t>
      </w:r>
      <w:r>
        <w:t>twigs,</w:t>
      </w:r>
      <w:r>
        <w:rPr>
          <w:spacing w:val="-18"/>
        </w:rPr>
        <w:t xml:space="preserve"> </w:t>
      </w:r>
      <w:r>
        <w:t>and</w:t>
      </w:r>
      <w:r>
        <w:rPr>
          <w:spacing w:val="-18"/>
        </w:rPr>
        <w:t xml:space="preserve"> </w:t>
      </w:r>
      <w:r>
        <w:t>used</w:t>
      </w:r>
      <w:r>
        <w:rPr>
          <w:spacing w:val="-18"/>
        </w:rPr>
        <w:t xml:space="preserve"> </w:t>
      </w:r>
      <w:r>
        <w:t>primarily for initial layout of paintings as it does not adhere well to drawing</w:t>
      </w:r>
      <w:r>
        <w:rPr>
          <w:spacing w:val="-21"/>
        </w:rPr>
        <w:t xml:space="preserve"> </w:t>
      </w:r>
      <w:r>
        <w:t>surfaces.</w:t>
      </w:r>
    </w:p>
    <w:p w14:paraId="2211E689" w14:textId="77777777" w:rsidR="009F72BF" w:rsidRPr="005F7769" w:rsidRDefault="009F72BF" w:rsidP="00D344DC">
      <w:pPr>
        <w:pStyle w:val="Header2"/>
        <w:numPr>
          <w:ilvl w:val="0"/>
          <w:numId w:val="0"/>
        </w:numPr>
        <w:rPr>
          <w:rStyle w:val="FontStyle143"/>
          <w:rFonts w:ascii="Georgia" w:hAnsi="Georgia" w:cstheme="minorBidi"/>
          <w:sz w:val="24"/>
          <w:szCs w:val="24"/>
        </w:rPr>
      </w:pPr>
    </w:p>
    <w:sectPr w:rsidR="009F72BF" w:rsidRPr="005F7769">
      <w:headerReference w:type="default" r:id="rId94"/>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E15897" w14:textId="77777777" w:rsidR="00392F3F" w:rsidRDefault="00392F3F">
      <w:r>
        <w:separator/>
      </w:r>
    </w:p>
  </w:endnote>
  <w:endnote w:type="continuationSeparator" w:id="0">
    <w:p w14:paraId="0B10625D" w14:textId="77777777" w:rsidR="00392F3F" w:rsidRDefault="00392F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Verdana-BoldItalic">
    <w:altName w:val="Verdana"/>
    <w:charset w:val="00"/>
    <w:family w:val="swiss"/>
    <w:pitch w:val="variable"/>
  </w:font>
  <w:font w:name="Georgia-BoldItalic">
    <w:altName w:val="Georgia"/>
    <w:charset w:val="00"/>
    <w:family w:val="roman"/>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3B51E9" w14:textId="77777777" w:rsidR="00392F3F" w:rsidRDefault="00392F3F">
      <w:r>
        <w:separator/>
      </w:r>
    </w:p>
  </w:footnote>
  <w:footnote w:type="continuationSeparator" w:id="0">
    <w:p w14:paraId="59C21010" w14:textId="77777777" w:rsidR="00392F3F" w:rsidRDefault="00392F3F">
      <w:r>
        <w:continuationSeparator/>
      </w:r>
    </w:p>
  </w:footnote>
  <w:footnote w:id="1">
    <w:p w14:paraId="04EF2D67" w14:textId="77777777" w:rsidR="00F2022F" w:rsidRDefault="00F2022F" w:rsidP="000E35AF">
      <w:pPr>
        <w:pStyle w:val="footnote"/>
      </w:pPr>
      <w:r>
        <w:rPr>
          <w:rStyle w:val="FootnoteReference"/>
        </w:rPr>
        <w:footnoteRef/>
      </w:r>
      <w:r>
        <w:t xml:space="preserve"> C. A. Bartol, </w:t>
      </w:r>
      <w:r>
        <w:rPr>
          <w:i/>
        </w:rPr>
        <w:t xml:space="preserve">Ralph </w:t>
      </w:r>
      <w:r>
        <w:rPr>
          <w:i/>
          <w:spacing w:val="-5"/>
        </w:rPr>
        <w:t xml:space="preserve">Waldo </w:t>
      </w:r>
      <w:r>
        <w:rPr>
          <w:i/>
        </w:rPr>
        <w:t>Emerson:</w:t>
      </w:r>
      <w:r>
        <w:rPr>
          <w:i/>
          <w:spacing w:val="-12"/>
        </w:rPr>
        <w:t xml:space="preserve"> </w:t>
      </w:r>
      <w:r>
        <w:rPr>
          <w:i/>
        </w:rPr>
        <w:t xml:space="preserve">A Discourse in </w:t>
      </w:r>
      <w:r>
        <w:rPr>
          <w:i/>
          <w:spacing w:val="-6"/>
        </w:rPr>
        <w:t xml:space="preserve">West </w:t>
      </w:r>
      <w:r>
        <w:rPr>
          <w:i/>
          <w:spacing w:val="-3"/>
        </w:rPr>
        <w:t xml:space="preserve">Church </w:t>
      </w:r>
      <w:r>
        <w:t>(Boston, Mass: A. Williams &amp; Co., 1882),</w:t>
      </w:r>
      <w:r>
        <w:rPr>
          <w:spacing w:val="-2"/>
        </w:rPr>
        <w:t xml:space="preserve"> </w:t>
      </w:r>
      <w:r>
        <w:t>14.</w:t>
      </w:r>
    </w:p>
  </w:footnote>
  <w:footnote w:id="2">
    <w:p w14:paraId="66AD77FF" w14:textId="77777777" w:rsidR="00F2022F" w:rsidRDefault="00F2022F" w:rsidP="00F56EDE">
      <w:pPr>
        <w:pStyle w:val="footnote"/>
      </w:pPr>
      <w:r>
        <w:rPr>
          <w:rStyle w:val="FootnoteReference"/>
        </w:rPr>
        <w:footnoteRef/>
      </w:r>
      <w:r>
        <w:t xml:space="preserve"> Leon Battista Alberti, </w:t>
      </w:r>
      <w:r>
        <w:rPr>
          <w:i/>
        </w:rPr>
        <w:t xml:space="preserve">On </w:t>
      </w:r>
      <w:r>
        <w:rPr>
          <w:i/>
          <w:spacing w:val="-3"/>
        </w:rPr>
        <w:t>Painting</w:t>
      </w:r>
      <w:r>
        <w:rPr>
          <w:spacing w:val="-3"/>
        </w:rPr>
        <w:t xml:space="preserve">, </w:t>
      </w:r>
      <w:r>
        <w:t xml:space="preserve">trans. John R. Spencer (New Haven, Connecticut: </w:t>
      </w:r>
      <w:r>
        <w:rPr>
          <w:spacing w:val="-6"/>
        </w:rPr>
        <w:t xml:space="preserve">Yale </w:t>
      </w:r>
      <w:r>
        <w:t>University Press, 1956),</w:t>
      </w:r>
      <w:r>
        <w:rPr>
          <w:spacing w:val="-8"/>
        </w:rPr>
        <w:t xml:space="preserve"> </w:t>
      </w:r>
      <w:r>
        <w:t>49-50.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27502A" w14:textId="77777777" w:rsidR="00F2022F" w:rsidRPr="00610DDD" w:rsidRDefault="00F2022F" w:rsidP="00610D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96122A"/>
    <w:multiLevelType w:val="hybridMultilevel"/>
    <w:tmpl w:val="2EFAB5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12A859A7"/>
    <w:multiLevelType w:val="hybridMultilevel"/>
    <w:tmpl w:val="4E963296"/>
    <w:lvl w:ilvl="0" w:tplc="30A0C480">
      <w:start w:val="2"/>
      <w:numFmt w:val="decimal"/>
      <w:lvlText w:val="%1-"/>
      <w:lvlJc w:val="left"/>
      <w:pPr>
        <w:ind w:left="1799" w:hanging="222"/>
      </w:pPr>
      <w:rPr>
        <w:rFonts w:ascii="Georgia" w:eastAsia="Georgia" w:hAnsi="Georgia" w:cs="Georgia" w:hint="default"/>
        <w:b/>
        <w:bCs/>
        <w:color w:val="231F20"/>
        <w:spacing w:val="-14"/>
        <w:w w:val="98"/>
        <w:sz w:val="20"/>
        <w:szCs w:val="20"/>
        <w:lang w:val="en-US" w:eastAsia="en-US" w:bidi="en-US"/>
      </w:rPr>
    </w:lvl>
    <w:lvl w:ilvl="1" w:tplc="EFC6269E">
      <w:numFmt w:val="bullet"/>
      <w:lvlText w:val="•"/>
      <w:lvlJc w:val="left"/>
      <w:pPr>
        <w:ind w:left="2844" w:hanging="222"/>
      </w:pPr>
      <w:rPr>
        <w:rFonts w:hint="default"/>
        <w:lang w:val="en-US" w:eastAsia="en-US" w:bidi="en-US"/>
      </w:rPr>
    </w:lvl>
    <w:lvl w:ilvl="2" w:tplc="BD260270">
      <w:numFmt w:val="bullet"/>
      <w:lvlText w:val="•"/>
      <w:lvlJc w:val="left"/>
      <w:pPr>
        <w:ind w:left="3888" w:hanging="222"/>
      </w:pPr>
      <w:rPr>
        <w:rFonts w:hint="default"/>
        <w:lang w:val="en-US" w:eastAsia="en-US" w:bidi="en-US"/>
      </w:rPr>
    </w:lvl>
    <w:lvl w:ilvl="3" w:tplc="C072770A">
      <w:numFmt w:val="bullet"/>
      <w:lvlText w:val="•"/>
      <w:lvlJc w:val="left"/>
      <w:pPr>
        <w:ind w:left="4932" w:hanging="222"/>
      </w:pPr>
      <w:rPr>
        <w:rFonts w:hint="default"/>
        <w:lang w:val="en-US" w:eastAsia="en-US" w:bidi="en-US"/>
      </w:rPr>
    </w:lvl>
    <w:lvl w:ilvl="4" w:tplc="3B0A707E">
      <w:numFmt w:val="bullet"/>
      <w:lvlText w:val="•"/>
      <w:lvlJc w:val="left"/>
      <w:pPr>
        <w:ind w:left="5976" w:hanging="222"/>
      </w:pPr>
      <w:rPr>
        <w:rFonts w:hint="default"/>
        <w:lang w:val="en-US" w:eastAsia="en-US" w:bidi="en-US"/>
      </w:rPr>
    </w:lvl>
    <w:lvl w:ilvl="5" w:tplc="087CC12C">
      <w:numFmt w:val="bullet"/>
      <w:lvlText w:val="•"/>
      <w:lvlJc w:val="left"/>
      <w:pPr>
        <w:ind w:left="7020" w:hanging="222"/>
      </w:pPr>
      <w:rPr>
        <w:rFonts w:hint="default"/>
        <w:lang w:val="en-US" w:eastAsia="en-US" w:bidi="en-US"/>
      </w:rPr>
    </w:lvl>
    <w:lvl w:ilvl="6" w:tplc="3348B388">
      <w:numFmt w:val="bullet"/>
      <w:lvlText w:val="•"/>
      <w:lvlJc w:val="left"/>
      <w:pPr>
        <w:ind w:left="8064" w:hanging="222"/>
      </w:pPr>
      <w:rPr>
        <w:rFonts w:hint="default"/>
        <w:lang w:val="en-US" w:eastAsia="en-US" w:bidi="en-US"/>
      </w:rPr>
    </w:lvl>
    <w:lvl w:ilvl="7" w:tplc="F086CB82">
      <w:numFmt w:val="bullet"/>
      <w:lvlText w:val="•"/>
      <w:lvlJc w:val="left"/>
      <w:pPr>
        <w:ind w:left="9108" w:hanging="222"/>
      </w:pPr>
      <w:rPr>
        <w:rFonts w:hint="default"/>
        <w:lang w:val="en-US" w:eastAsia="en-US" w:bidi="en-US"/>
      </w:rPr>
    </w:lvl>
    <w:lvl w:ilvl="8" w:tplc="DD7C9668">
      <w:numFmt w:val="bullet"/>
      <w:lvlText w:val="•"/>
      <w:lvlJc w:val="left"/>
      <w:pPr>
        <w:ind w:left="10152" w:hanging="222"/>
      </w:pPr>
      <w:rPr>
        <w:rFonts w:hint="default"/>
        <w:lang w:val="en-US" w:eastAsia="en-US" w:bidi="en-US"/>
      </w:rPr>
    </w:lvl>
  </w:abstractNum>
  <w:abstractNum w:abstractNumId="2" w15:restartNumberingAfterBreak="0">
    <w:nsid w:val="1F2872B0"/>
    <w:multiLevelType w:val="hybridMultilevel"/>
    <w:tmpl w:val="8D1CF62E"/>
    <w:lvl w:ilvl="0" w:tplc="E5F20E08">
      <w:start w:val="1"/>
      <w:numFmt w:val="bullet"/>
      <w:pStyle w:val="BulletLis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36995440"/>
    <w:multiLevelType w:val="hybridMultilevel"/>
    <w:tmpl w:val="2F286086"/>
    <w:lvl w:ilvl="0" w:tplc="F13A01A8">
      <w:start w:val="1"/>
      <w:numFmt w:val="decimal"/>
      <w:pStyle w:val="NumberedList"/>
      <w:lvlText w:val="%1."/>
      <w:lvlJc w:val="left"/>
      <w:pPr>
        <w:ind w:left="1440" w:hanging="72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38654592"/>
    <w:multiLevelType w:val="multilevel"/>
    <w:tmpl w:val="67D82ADA"/>
    <w:lvl w:ilvl="0">
      <w:start w:val="2"/>
      <w:numFmt w:val="decimal"/>
      <w:lvlText w:val="%1"/>
      <w:lvlJc w:val="left"/>
      <w:pPr>
        <w:ind w:left="2317" w:hanging="878"/>
      </w:pPr>
      <w:rPr>
        <w:rFonts w:hint="default"/>
        <w:lang w:val="en-US" w:eastAsia="en-US" w:bidi="en-US"/>
      </w:rPr>
    </w:lvl>
    <w:lvl w:ilvl="1">
      <w:start w:val="5"/>
      <w:numFmt w:val="decimal"/>
      <w:lvlText w:val="%1.%2"/>
      <w:lvlJc w:val="left"/>
      <w:pPr>
        <w:ind w:left="2317" w:hanging="878"/>
      </w:pPr>
      <w:rPr>
        <w:rFonts w:hint="default"/>
        <w:lang w:val="en-US" w:eastAsia="en-US" w:bidi="en-US"/>
      </w:rPr>
    </w:lvl>
    <w:lvl w:ilvl="2">
      <w:start w:val="1"/>
      <w:numFmt w:val="decimal"/>
      <w:lvlText w:val="%1.%2.%3"/>
      <w:lvlJc w:val="left"/>
      <w:pPr>
        <w:ind w:left="2317" w:hanging="878"/>
      </w:pPr>
      <w:rPr>
        <w:rFonts w:hint="default"/>
        <w:lang w:val="en-US" w:eastAsia="en-US" w:bidi="en-US"/>
      </w:rPr>
    </w:lvl>
    <w:lvl w:ilvl="3">
      <w:start w:val="4"/>
      <w:numFmt w:val="decimal"/>
      <w:lvlText w:val="%1.%2.%3.%4"/>
      <w:lvlJc w:val="left"/>
      <w:pPr>
        <w:ind w:left="2317" w:hanging="878"/>
        <w:jc w:val="right"/>
      </w:pPr>
      <w:rPr>
        <w:rFonts w:ascii="Verdana" w:eastAsia="Verdana" w:hAnsi="Verdana" w:cs="Verdana" w:hint="default"/>
        <w:i/>
        <w:color w:val="231F20"/>
        <w:w w:val="100"/>
        <w:sz w:val="22"/>
        <w:szCs w:val="22"/>
        <w:lang w:val="en-US" w:eastAsia="en-US" w:bidi="en-US"/>
      </w:rPr>
    </w:lvl>
    <w:lvl w:ilvl="4">
      <w:numFmt w:val="bullet"/>
      <w:lvlText w:val="•"/>
      <w:lvlJc w:val="left"/>
      <w:pPr>
        <w:ind w:left="6288" w:hanging="878"/>
      </w:pPr>
      <w:rPr>
        <w:rFonts w:hint="default"/>
        <w:lang w:val="en-US" w:eastAsia="en-US" w:bidi="en-US"/>
      </w:rPr>
    </w:lvl>
    <w:lvl w:ilvl="5">
      <w:numFmt w:val="bullet"/>
      <w:lvlText w:val="•"/>
      <w:lvlJc w:val="left"/>
      <w:pPr>
        <w:ind w:left="7280" w:hanging="878"/>
      </w:pPr>
      <w:rPr>
        <w:rFonts w:hint="default"/>
        <w:lang w:val="en-US" w:eastAsia="en-US" w:bidi="en-US"/>
      </w:rPr>
    </w:lvl>
    <w:lvl w:ilvl="6">
      <w:numFmt w:val="bullet"/>
      <w:lvlText w:val="•"/>
      <w:lvlJc w:val="left"/>
      <w:pPr>
        <w:ind w:left="8272" w:hanging="878"/>
      </w:pPr>
      <w:rPr>
        <w:rFonts w:hint="default"/>
        <w:lang w:val="en-US" w:eastAsia="en-US" w:bidi="en-US"/>
      </w:rPr>
    </w:lvl>
    <w:lvl w:ilvl="7">
      <w:numFmt w:val="bullet"/>
      <w:lvlText w:val="•"/>
      <w:lvlJc w:val="left"/>
      <w:pPr>
        <w:ind w:left="9264" w:hanging="878"/>
      </w:pPr>
      <w:rPr>
        <w:rFonts w:hint="default"/>
        <w:lang w:val="en-US" w:eastAsia="en-US" w:bidi="en-US"/>
      </w:rPr>
    </w:lvl>
    <w:lvl w:ilvl="8">
      <w:numFmt w:val="bullet"/>
      <w:lvlText w:val="•"/>
      <w:lvlJc w:val="left"/>
      <w:pPr>
        <w:ind w:left="10256" w:hanging="878"/>
      </w:pPr>
      <w:rPr>
        <w:rFonts w:hint="default"/>
        <w:lang w:val="en-US" w:eastAsia="en-US" w:bidi="en-US"/>
      </w:rPr>
    </w:lvl>
  </w:abstractNum>
  <w:abstractNum w:abstractNumId="5" w15:restartNumberingAfterBreak="0">
    <w:nsid w:val="3CAC46A6"/>
    <w:multiLevelType w:val="multilevel"/>
    <w:tmpl w:val="45B0EFEC"/>
    <w:lvl w:ilvl="0">
      <w:start w:val="2"/>
      <w:numFmt w:val="decimal"/>
      <w:lvlText w:val="%1"/>
      <w:lvlJc w:val="left"/>
      <w:pPr>
        <w:ind w:left="2207" w:hanging="768"/>
      </w:pPr>
      <w:rPr>
        <w:rFonts w:hint="default"/>
        <w:lang w:val="en-US" w:eastAsia="en-US" w:bidi="en-US"/>
      </w:rPr>
    </w:lvl>
    <w:lvl w:ilvl="1">
      <w:start w:val="4"/>
      <w:numFmt w:val="decimal"/>
      <w:lvlText w:val="%1.%2"/>
      <w:lvlJc w:val="left"/>
      <w:pPr>
        <w:ind w:left="2207" w:hanging="768"/>
      </w:pPr>
      <w:rPr>
        <w:rFonts w:hint="default"/>
        <w:lang w:val="en-US" w:eastAsia="en-US" w:bidi="en-US"/>
      </w:rPr>
    </w:lvl>
    <w:lvl w:ilvl="2">
      <w:start w:val="1"/>
      <w:numFmt w:val="decimal"/>
      <w:lvlText w:val="%1.%2.%3"/>
      <w:lvlJc w:val="left"/>
      <w:pPr>
        <w:ind w:left="2207" w:hanging="768"/>
      </w:pPr>
      <w:rPr>
        <w:rFonts w:ascii="Verdana" w:eastAsia="Verdana" w:hAnsi="Verdana" w:cs="Verdana" w:hint="default"/>
        <w:b/>
        <w:bCs/>
        <w:color w:val="003563"/>
        <w:spacing w:val="-1"/>
        <w:w w:val="100"/>
        <w:sz w:val="24"/>
        <w:szCs w:val="24"/>
        <w:lang w:val="en-US" w:eastAsia="en-US" w:bidi="en-US"/>
      </w:rPr>
    </w:lvl>
    <w:lvl w:ilvl="3">
      <w:start w:val="1"/>
      <w:numFmt w:val="decimal"/>
      <w:lvlText w:val="%1.%2.%3.%4"/>
      <w:lvlJc w:val="left"/>
      <w:pPr>
        <w:ind w:left="2317" w:hanging="878"/>
        <w:jc w:val="right"/>
      </w:pPr>
      <w:rPr>
        <w:rFonts w:ascii="Verdana" w:eastAsia="Verdana" w:hAnsi="Verdana" w:cs="Verdana" w:hint="default"/>
        <w:i/>
        <w:color w:val="231F20"/>
        <w:w w:val="100"/>
        <w:sz w:val="22"/>
        <w:szCs w:val="22"/>
        <w:lang w:val="en-US" w:eastAsia="en-US" w:bidi="en-US"/>
      </w:rPr>
    </w:lvl>
    <w:lvl w:ilvl="4">
      <w:numFmt w:val="bullet"/>
      <w:lvlText w:val="•"/>
      <w:lvlJc w:val="left"/>
      <w:pPr>
        <w:ind w:left="4800" w:hanging="878"/>
      </w:pPr>
      <w:rPr>
        <w:rFonts w:hint="default"/>
        <w:lang w:val="en-US" w:eastAsia="en-US" w:bidi="en-US"/>
      </w:rPr>
    </w:lvl>
    <w:lvl w:ilvl="5">
      <w:numFmt w:val="bullet"/>
      <w:lvlText w:val="•"/>
      <w:lvlJc w:val="left"/>
      <w:pPr>
        <w:ind w:left="6040" w:hanging="878"/>
      </w:pPr>
      <w:rPr>
        <w:rFonts w:hint="default"/>
        <w:lang w:val="en-US" w:eastAsia="en-US" w:bidi="en-US"/>
      </w:rPr>
    </w:lvl>
    <w:lvl w:ilvl="6">
      <w:numFmt w:val="bullet"/>
      <w:lvlText w:val="•"/>
      <w:lvlJc w:val="left"/>
      <w:pPr>
        <w:ind w:left="7280" w:hanging="878"/>
      </w:pPr>
      <w:rPr>
        <w:rFonts w:hint="default"/>
        <w:lang w:val="en-US" w:eastAsia="en-US" w:bidi="en-US"/>
      </w:rPr>
    </w:lvl>
    <w:lvl w:ilvl="7">
      <w:numFmt w:val="bullet"/>
      <w:lvlText w:val="•"/>
      <w:lvlJc w:val="left"/>
      <w:pPr>
        <w:ind w:left="8520" w:hanging="878"/>
      </w:pPr>
      <w:rPr>
        <w:rFonts w:hint="default"/>
        <w:lang w:val="en-US" w:eastAsia="en-US" w:bidi="en-US"/>
      </w:rPr>
    </w:lvl>
    <w:lvl w:ilvl="8">
      <w:numFmt w:val="bullet"/>
      <w:lvlText w:val="•"/>
      <w:lvlJc w:val="left"/>
      <w:pPr>
        <w:ind w:left="9760" w:hanging="878"/>
      </w:pPr>
      <w:rPr>
        <w:rFonts w:hint="default"/>
        <w:lang w:val="en-US" w:eastAsia="en-US" w:bidi="en-US"/>
      </w:rPr>
    </w:lvl>
  </w:abstractNum>
  <w:abstractNum w:abstractNumId="6" w15:restartNumberingAfterBreak="0">
    <w:nsid w:val="3F060789"/>
    <w:multiLevelType w:val="multilevel"/>
    <w:tmpl w:val="7FE4DFF4"/>
    <w:lvl w:ilvl="0">
      <w:start w:val="1"/>
      <w:numFmt w:val="decimal"/>
      <w:pStyle w:val="Header2"/>
      <w:lvlText w:val="%1"/>
      <w:lvlJc w:val="left"/>
      <w:pPr>
        <w:ind w:left="596" w:hanging="596"/>
      </w:pPr>
      <w:rPr>
        <w:rFonts w:hint="default"/>
        <w:lang w:val="en-US" w:eastAsia="en-US" w:bidi="en-US"/>
      </w:rPr>
    </w:lvl>
    <w:lvl w:ilvl="1">
      <w:start w:val="1"/>
      <w:numFmt w:val="decimal"/>
      <w:pStyle w:val="Header2"/>
      <w:lvlText w:val="2.%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7" w15:restartNumberingAfterBreak="0">
    <w:nsid w:val="42EC0853"/>
    <w:multiLevelType w:val="multilevel"/>
    <w:tmpl w:val="D19CE5A0"/>
    <w:lvl w:ilvl="0">
      <w:start w:val="2"/>
      <w:numFmt w:val="decimal"/>
      <w:lvlText w:val="%1"/>
      <w:lvlJc w:val="left"/>
      <w:pPr>
        <w:ind w:left="2207" w:hanging="768"/>
      </w:pPr>
      <w:rPr>
        <w:rFonts w:hint="default"/>
        <w:lang w:val="en-US" w:eastAsia="en-US" w:bidi="en-US"/>
      </w:rPr>
    </w:lvl>
    <w:lvl w:ilvl="1">
      <w:start w:val="4"/>
      <w:numFmt w:val="decimal"/>
      <w:lvlText w:val="%1.%2"/>
      <w:lvlJc w:val="left"/>
      <w:pPr>
        <w:ind w:left="2207" w:hanging="768"/>
      </w:pPr>
      <w:rPr>
        <w:rFonts w:hint="default"/>
        <w:lang w:val="en-US" w:eastAsia="en-US" w:bidi="en-US"/>
      </w:rPr>
    </w:lvl>
    <w:lvl w:ilvl="2">
      <w:start w:val="2"/>
      <w:numFmt w:val="decimal"/>
      <w:lvlText w:val="%1.%2.%3"/>
      <w:lvlJc w:val="left"/>
      <w:pPr>
        <w:ind w:left="2207" w:hanging="768"/>
      </w:pPr>
      <w:rPr>
        <w:rFonts w:ascii="Verdana" w:eastAsia="Verdana" w:hAnsi="Verdana" w:cs="Verdana" w:hint="default"/>
        <w:b/>
        <w:bCs/>
        <w:color w:val="003563"/>
        <w:spacing w:val="-1"/>
        <w:w w:val="100"/>
        <w:sz w:val="24"/>
        <w:szCs w:val="24"/>
        <w:lang w:val="en-US" w:eastAsia="en-US" w:bidi="en-US"/>
      </w:rPr>
    </w:lvl>
    <w:lvl w:ilvl="3">
      <w:numFmt w:val="bullet"/>
      <w:lvlText w:val="•"/>
      <w:lvlJc w:val="left"/>
      <w:pPr>
        <w:ind w:left="5212" w:hanging="768"/>
      </w:pPr>
      <w:rPr>
        <w:rFonts w:hint="default"/>
        <w:lang w:val="en-US" w:eastAsia="en-US" w:bidi="en-US"/>
      </w:rPr>
    </w:lvl>
    <w:lvl w:ilvl="4">
      <w:numFmt w:val="bullet"/>
      <w:lvlText w:val="•"/>
      <w:lvlJc w:val="left"/>
      <w:pPr>
        <w:ind w:left="6216" w:hanging="768"/>
      </w:pPr>
      <w:rPr>
        <w:rFonts w:hint="default"/>
        <w:lang w:val="en-US" w:eastAsia="en-US" w:bidi="en-US"/>
      </w:rPr>
    </w:lvl>
    <w:lvl w:ilvl="5">
      <w:numFmt w:val="bullet"/>
      <w:lvlText w:val="•"/>
      <w:lvlJc w:val="left"/>
      <w:pPr>
        <w:ind w:left="7220" w:hanging="768"/>
      </w:pPr>
      <w:rPr>
        <w:rFonts w:hint="default"/>
        <w:lang w:val="en-US" w:eastAsia="en-US" w:bidi="en-US"/>
      </w:rPr>
    </w:lvl>
    <w:lvl w:ilvl="6">
      <w:numFmt w:val="bullet"/>
      <w:lvlText w:val="•"/>
      <w:lvlJc w:val="left"/>
      <w:pPr>
        <w:ind w:left="8224" w:hanging="768"/>
      </w:pPr>
      <w:rPr>
        <w:rFonts w:hint="default"/>
        <w:lang w:val="en-US" w:eastAsia="en-US" w:bidi="en-US"/>
      </w:rPr>
    </w:lvl>
    <w:lvl w:ilvl="7">
      <w:numFmt w:val="bullet"/>
      <w:lvlText w:val="•"/>
      <w:lvlJc w:val="left"/>
      <w:pPr>
        <w:ind w:left="9228" w:hanging="768"/>
      </w:pPr>
      <w:rPr>
        <w:rFonts w:hint="default"/>
        <w:lang w:val="en-US" w:eastAsia="en-US" w:bidi="en-US"/>
      </w:rPr>
    </w:lvl>
    <w:lvl w:ilvl="8">
      <w:numFmt w:val="bullet"/>
      <w:lvlText w:val="•"/>
      <w:lvlJc w:val="left"/>
      <w:pPr>
        <w:ind w:left="10232" w:hanging="768"/>
      </w:pPr>
      <w:rPr>
        <w:rFonts w:hint="default"/>
        <w:lang w:val="en-US" w:eastAsia="en-US" w:bidi="en-US"/>
      </w:rPr>
    </w:lvl>
  </w:abstractNum>
  <w:abstractNum w:abstractNumId="8" w15:restartNumberingAfterBreak="0">
    <w:nsid w:val="44A07128"/>
    <w:multiLevelType w:val="hybridMultilevel"/>
    <w:tmpl w:val="D4A4243A"/>
    <w:lvl w:ilvl="0" w:tplc="1C44E2C0">
      <w:start w:val="1"/>
      <w:numFmt w:val="decimal"/>
      <w:lvlText w:val="%1."/>
      <w:lvlJc w:val="left"/>
      <w:pPr>
        <w:ind w:left="1799" w:hanging="360"/>
      </w:pPr>
      <w:rPr>
        <w:rFonts w:ascii="Georgia" w:eastAsia="Georgia" w:hAnsi="Georgia" w:cs="Georgia" w:hint="default"/>
        <w:color w:val="231F20"/>
        <w:spacing w:val="-11"/>
        <w:w w:val="97"/>
        <w:sz w:val="22"/>
        <w:szCs w:val="22"/>
        <w:lang w:val="en-US" w:eastAsia="en-US" w:bidi="en-US"/>
      </w:rPr>
    </w:lvl>
    <w:lvl w:ilvl="1" w:tplc="A58EA9C2">
      <w:start w:val="1"/>
      <w:numFmt w:val="lowerLetter"/>
      <w:lvlText w:val="%2."/>
      <w:lvlJc w:val="left"/>
      <w:pPr>
        <w:ind w:left="2160" w:hanging="240"/>
      </w:pPr>
      <w:rPr>
        <w:rFonts w:ascii="Georgia" w:eastAsia="Georgia" w:hAnsi="Georgia" w:cs="Georgia" w:hint="default"/>
        <w:color w:val="231F20"/>
        <w:w w:val="100"/>
        <w:sz w:val="24"/>
        <w:szCs w:val="24"/>
        <w:lang w:val="en-US" w:eastAsia="en-US" w:bidi="en-US"/>
      </w:rPr>
    </w:lvl>
    <w:lvl w:ilvl="2" w:tplc="1CF2E7C0">
      <w:numFmt w:val="bullet"/>
      <w:lvlText w:val="•"/>
      <w:lvlJc w:val="left"/>
      <w:pPr>
        <w:ind w:left="3280" w:hanging="240"/>
      </w:pPr>
      <w:rPr>
        <w:rFonts w:hint="default"/>
        <w:lang w:val="en-US" w:eastAsia="en-US" w:bidi="en-US"/>
      </w:rPr>
    </w:lvl>
    <w:lvl w:ilvl="3" w:tplc="68F287F4">
      <w:numFmt w:val="bullet"/>
      <w:lvlText w:val="•"/>
      <w:lvlJc w:val="left"/>
      <w:pPr>
        <w:ind w:left="4400" w:hanging="240"/>
      </w:pPr>
      <w:rPr>
        <w:rFonts w:hint="default"/>
        <w:lang w:val="en-US" w:eastAsia="en-US" w:bidi="en-US"/>
      </w:rPr>
    </w:lvl>
    <w:lvl w:ilvl="4" w:tplc="293C6844">
      <w:numFmt w:val="bullet"/>
      <w:lvlText w:val="•"/>
      <w:lvlJc w:val="left"/>
      <w:pPr>
        <w:ind w:left="5520" w:hanging="240"/>
      </w:pPr>
      <w:rPr>
        <w:rFonts w:hint="default"/>
        <w:lang w:val="en-US" w:eastAsia="en-US" w:bidi="en-US"/>
      </w:rPr>
    </w:lvl>
    <w:lvl w:ilvl="5" w:tplc="57885D7C">
      <w:numFmt w:val="bullet"/>
      <w:lvlText w:val="•"/>
      <w:lvlJc w:val="left"/>
      <w:pPr>
        <w:ind w:left="6640" w:hanging="240"/>
      </w:pPr>
      <w:rPr>
        <w:rFonts w:hint="default"/>
        <w:lang w:val="en-US" w:eastAsia="en-US" w:bidi="en-US"/>
      </w:rPr>
    </w:lvl>
    <w:lvl w:ilvl="6" w:tplc="D9C284E2">
      <w:numFmt w:val="bullet"/>
      <w:lvlText w:val="•"/>
      <w:lvlJc w:val="left"/>
      <w:pPr>
        <w:ind w:left="7760" w:hanging="240"/>
      </w:pPr>
      <w:rPr>
        <w:rFonts w:hint="default"/>
        <w:lang w:val="en-US" w:eastAsia="en-US" w:bidi="en-US"/>
      </w:rPr>
    </w:lvl>
    <w:lvl w:ilvl="7" w:tplc="6B983F60">
      <w:numFmt w:val="bullet"/>
      <w:lvlText w:val="•"/>
      <w:lvlJc w:val="left"/>
      <w:pPr>
        <w:ind w:left="8880" w:hanging="240"/>
      </w:pPr>
      <w:rPr>
        <w:rFonts w:hint="default"/>
        <w:lang w:val="en-US" w:eastAsia="en-US" w:bidi="en-US"/>
      </w:rPr>
    </w:lvl>
    <w:lvl w:ilvl="8" w:tplc="A408321C">
      <w:numFmt w:val="bullet"/>
      <w:lvlText w:val="•"/>
      <w:lvlJc w:val="left"/>
      <w:pPr>
        <w:ind w:left="10000" w:hanging="240"/>
      </w:pPr>
      <w:rPr>
        <w:rFonts w:hint="default"/>
        <w:lang w:val="en-US" w:eastAsia="en-US" w:bidi="en-US"/>
      </w:rPr>
    </w:lvl>
  </w:abstractNum>
  <w:abstractNum w:abstractNumId="9" w15:restartNumberingAfterBreak="0">
    <w:nsid w:val="46917259"/>
    <w:multiLevelType w:val="multilevel"/>
    <w:tmpl w:val="1716F63C"/>
    <w:lvl w:ilvl="0">
      <w:start w:val="2"/>
      <w:numFmt w:val="decimal"/>
      <w:lvlText w:val="%1"/>
      <w:lvlJc w:val="left"/>
      <w:pPr>
        <w:ind w:left="1991" w:hanging="552"/>
      </w:pPr>
      <w:rPr>
        <w:rFonts w:hint="default"/>
        <w:lang w:val="en-US" w:eastAsia="en-US" w:bidi="en-US"/>
      </w:rPr>
    </w:lvl>
    <w:lvl w:ilvl="1">
      <w:start w:val="5"/>
      <w:numFmt w:val="decimal"/>
      <w:lvlText w:val="%1.%2"/>
      <w:lvlJc w:val="left"/>
      <w:pPr>
        <w:ind w:left="1991" w:hanging="552"/>
      </w:pPr>
      <w:rPr>
        <w:rFonts w:ascii="Verdana" w:eastAsia="Verdana" w:hAnsi="Verdana" w:cs="Verdana" w:hint="default"/>
        <w:b/>
        <w:bCs/>
        <w:color w:val="003563"/>
        <w:w w:val="100"/>
        <w:sz w:val="28"/>
        <w:szCs w:val="28"/>
        <w:lang w:val="en-US" w:eastAsia="en-US" w:bidi="en-US"/>
      </w:rPr>
    </w:lvl>
    <w:lvl w:ilvl="2">
      <w:start w:val="1"/>
      <w:numFmt w:val="decimal"/>
      <w:lvlText w:val="%1.%2.%3"/>
      <w:lvlJc w:val="left"/>
      <w:pPr>
        <w:ind w:left="2207" w:hanging="768"/>
      </w:pPr>
      <w:rPr>
        <w:rFonts w:ascii="Verdana" w:eastAsia="Verdana" w:hAnsi="Verdana" w:cs="Verdana" w:hint="default"/>
        <w:b/>
        <w:bCs/>
        <w:color w:val="003563"/>
        <w:spacing w:val="-1"/>
        <w:w w:val="100"/>
        <w:sz w:val="24"/>
        <w:szCs w:val="24"/>
        <w:lang w:val="en-US" w:eastAsia="en-US" w:bidi="en-US"/>
      </w:rPr>
    </w:lvl>
    <w:lvl w:ilvl="3">
      <w:start w:val="1"/>
      <w:numFmt w:val="decimal"/>
      <w:lvlText w:val="%1.%2.%3.%4"/>
      <w:lvlJc w:val="left"/>
      <w:pPr>
        <w:ind w:left="2317" w:hanging="878"/>
      </w:pPr>
      <w:rPr>
        <w:rFonts w:ascii="Verdana" w:eastAsia="Verdana" w:hAnsi="Verdana" w:cs="Verdana" w:hint="default"/>
        <w:i/>
        <w:color w:val="231F20"/>
        <w:w w:val="100"/>
        <w:sz w:val="22"/>
        <w:szCs w:val="22"/>
        <w:lang w:val="en-US" w:eastAsia="en-US" w:bidi="en-US"/>
      </w:rPr>
    </w:lvl>
    <w:lvl w:ilvl="4">
      <w:numFmt w:val="bullet"/>
      <w:lvlText w:val="•"/>
      <w:lvlJc w:val="left"/>
      <w:pPr>
        <w:ind w:left="4800" w:hanging="878"/>
      </w:pPr>
      <w:rPr>
        <w:rFonts w:hint="default"/>
        <w:lang w:val="en-US" w:eastAsia="en-US" w:bidi="en-US"/>
      </w:rPr>
    </w:lvl>
    <w:lvl w:ilvl="5">
      <w:numFmt w:val="bullet"/>
      <w:lvlText w:val="•"/>
      <w:lvlJc w:val="left"/>
      <w:pPr>
        <w:ind w:left="6040" w:hanging="878"/>
      </w:pPr>
      <w:rPr>
        <w:rFonts w:hint="default"/>
        <w:lang w:val="en-US" w:eastAsia="en-US" w:bidi="en-US"/>
      </w:rPr>
    </w:lvl>
    <w:lvl w:ilvl="6">
      <w:numFmt w:val="bullet"/>
      <w:lvlText w:val="•"/>
      <w:lvlJc w:val="left"/>
      <w:pPr>
        <w:ind w:left="7280" w:hanging="878"/>
      </w:pPr>
      <w:rPr>
        <w:rFonts w:hint="default"/>
        <w:lang w:val="en-US" w:eastAsia="en-US" w:bidi="en-US"/>
      </w:rPr>
    </w:lvl>
    <w:lvl w:ilvl="7">
      <w:numFmt w:val="bullet"/>
      <w:lvlText w:val="•"/>
      <w:lvlJc w:val="left"/>
      <w:pPr>
        <w:ind w:left="8520" w:hanging="878"/>
      </w:pPr>
      <w:rPr>
        <w:rFonts w:hint="default"/>
        <w:lang w:val="en-US" w:eastAsia="en-US" w:bidi="en-US"/>
      </w:rPr>
    </w:lvl>
    <w:lvl w:ilvl="8">
      <w:numFmt w:val="bullet"/>
      <w:lvlText w:val="•"/>
      <w:lvlJc w:val="left"/>
      <w:pPr>
        <w:ind w:left="9760" w:hanging="878"/>
      </w:pPr>
      <w:rPr>
        <w:rFonts w:hint="default"/>
        <w:lang w:val="en-US" w:eastAsia="en-US" w:bidi="en-US"/>
      </w:rPr>
    </w:lvl>
  </w:abstractNum>
  <w:abstractNum w:abstractNumId="10" w15:restartNumberingAfterBreak="0">
    <w:nsid w:val="4A6B1DF0"/>
    <w:multiLevelType w:val="multilevel"/>
    <w:tmpl w:val="19F4F368"/>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11" w15:restartNumberingAfterBreak="0">
    <w:nsid w:val="525A110B"/>
    <w:multiLevelType w:val="multilevel"/>
    <w:tmpl w:val="6C1CED9A"/>
    <w:lvl w:ilvl="0">
      <w:start w:val="2"/>
      <w:numFmt w:val="decimal"/>
      <w:lvlText w:val="%1"/>
      <w:lvlJc w:val="left"/>
      <w:pPr>
        <w:ind w:left="2317" w:hanging="878"/>
      </w:pPr>
      <w:rPr>
        <w:rFonts w:hint="default"/>
        <w:lang w:val="en-US" w:eastAsia="en-US" w:bidi="en-US"/>
      </w:rPr>
    </w:lvl>
    <w:lvl w:ilvl="1">
      <w:start w:val="5"/>
      <w:numFmt w:val="decimal"/>
      <w:lvlText w:val="%1.%2"/>
      <w:lvlJc w:val="left"/>
      <w:pPr>
        <w:ind w:left="2317" w:hanging="878"/>
      </w:pPr>
      <w:rPr>
        <w:rFonts w:hint="default"/>
        <w:lang w:val="en-US" w:eastAsia="en-US" w:bidi="en-US"/>
      </w:rPr>
    </w:lvl>
    <w:lvl w:ilvl="2">
      <w:start w:val="2"/>
      <w:numFmt w:val="decimal"/>
      <w:lvlText w:val="%1.%2.%3"/>
      <w:lvlJc w:val="left"/>
      <w:pPr>
        <w:ind w:left="2317" w:hanging="878"/>
      </w:pPr>
      <w:rPr>
        <w:rFonts w:hint="default"/>
        <w:lang w:val="en-US" w:eastAsia="en-US" w:bidi="en-US"/>
      </w:rPr>
    </w:lvl>
    <w:lvl w:ilvl="3">
      <w:start w:val="1"/>
      <w:numFmt w:val="decimal"/>
      <w:lvlText w:val="%1.%2.%3.%4"/>
      <w:lvlJc w:val="left"/>
      <w:pPr>
        <w:ind w:left="2317" w:hanging="878"/>
      </w:pPr>
      <w:rPr>
        <w:rFonts w:ascii="Verdana" w:eastAsia="Verdana" w:hAnsi="Verdana" w:cs="Verdana" w:hint="default"/>
        <w:i/>
        <w:color w:val="231F20"/>
        <w:w w:val="100"/>
        <w:sz w:val="22"/>
        <w:szCs w:val="22"/>
        <w:lang w:val="en-US" w:eastAsia="en-US" w:bidi="en-US"/>
      </w:rPr>
    </w:lvl>
    <w:lvl w:ilvl="4">
      <w:numFmt w:val="bullet"/>
      <w:lvlText w:val="•"/>
      <w:lvlJc w:val="left"/>
      <w:pPr>
        <w:ind w:left="6288" w:hanging="878"/>
      </w:pPr>
      <w:rPr>
        <w:rFonts w:hint="default"/>
        <w:lang w:val="en-US" w:eastAsia="en-US" w:bidi="en-US"/>
      </w:rPr>
    </w:lvl>
    <w:lvl w:ilvl="5">
      <w:numFmt w:val="bullet"/>
      <w:lvlText w:val="•"/>
      <w:lvlJc w:val="left"/>
      <w:pPr>
        <w:ind w:left="7280" w:hanging="878"/>
      </w:pPr>
      <w:rPr>
        <w:rFonts w:hint="default"/>
        <w:lang w:val="en-US" w:eastAsia="en-US" w:bidi="en-US"/>
      </w:rPr>
    </w:lvl>
    <w:lvl w:ilvl="6">
      <w:numFmt w:val="bullet"/>
      <w:lvlText w:val="•"/>
      <w:lvlJc w:val="left"/>
      <w:pPr>
        <w:ind w:left="8272" w:hanging="878"/>
      </w:pPr>
      <w:rPr>
        <w:rFonts w:hint="default"/>
        <w:lang w:val="en-US" w:eastAsia="en-US" w:bidi="en-US"/>
      </w:rPr>
    </w:lvl>
    <w:lvl w:ilvl="7">
      <w:numFmt w:val="bullet"/>
      <w:lvlText w:val="•"/>
      <w:lvlJc w:val="left"/>
      <w:pPr>
        <w:ind w:left="9264" w:hanging="878"/>
      </w:pPr>
      <w:rPr>
        <w:rFonts w:hint="default"/>
        <w:lang w:val="en-US" w:eastAsia="en-US" w:bidi="en-US"/>
      </w:rPr>
    </w:lvl>
    <w:lvl w:ilvl="8">
      <w:numFmt w:val="bullet"/>
      <w:lvlText w:val="•"/>
      <w:lvlJc w:val="left"/>
      <w:pPr>
        <w:ind w:left="10256" w:hanging="878"/>
      </w:pPr>
      <w:rPr>
        <w:rFonts w:hint="default"/>
        <w:lang w:val="en-US" w:eastAsia="en-US" w:bidi="en-US"/>
      </w:rPr>
    </w:lvl>
  </w:abstractNum>
  <w:abstractNum w:abstractNumId="12" w15:restartNumberingAfterBreak="0">
    <w:nsid w:val="563D3A24"/>
    <w:multiLevelType w:val="hybridMultilevel"/>
    <w:tmpl w:val="E5464FA2"/>
    <w:lvl w:ilvl="0" w:tplc="69CE918A">
      <w:start w:val="1"/>
      <w:numFmt w:val="decimal"/>
      <w:pStyle w:val="NumberList"/>
      <w:lvlText w:val="%1."/>
      <w:lvlJc w:val="left"/>
      <w:pPr>
        <w:ind w:left="1060" w:hanging="360"/>
      </w:pPr>
      <w:rPr>
        <w:rFonts w:ascii="Georgia" w:eastAsia="Georgia" w:hAnsi="Georgia" w:cs="Georgia" w:hint="default"/>
        <w:spacing w:val="-1"/>
        <w:w w:val="100"/>
        <w:sz w:val="22"/>
        <w:szCs w:val="22"/>
        <w:lang w:val="en-US" w:eastAsia="en-US" w:bidi="en-US"/>
      </w:rPr>
    </w:lvl>
    <w:lvl w:ilvl="1" w:tplc="D368F238">
      <w:numFmt w:val="bullet"/>
      <w:lvlText w:val="•"/>
      <w:lvlJc w:val="left"/>
      <w:pPr>
        <w:ind w:left="2078" w:hanging="360"/>
      </w:pPr>
      <w:rPr>
        <w:rFonts w:hint="default"/>
        <w:lang w:val="en-US" w:eastAsia="en-US" w:bidi="en-US"/>
      </w:rPr>
    </w:lvl>
    <w:lvl w:ilvl="2" w:tplc="F556A664">
      <w:numFmt w:val="bullet"/>
      <w:lvlText w:val="•"/>
      <w:lvlJc w:val="left"/>
      <w:pPr>
        <w:ind w:left="3096" w:hanging="360"/>
      </w:pPr>
      <w:rPr>
        <w:rFonts w:hint="default"/>
        <w:lang w:val="en-US" w:eastAsia="en-US" w:bidi="en-US"/>
      </w:rPr>
    </w:lvl>
    <w:lvl w:ilvl="3" w:tplc="DCDEF406">
      <w:numFmt w:val="bullet"/>
      <w:lvlText w:val="•"/>
      <w:lvlJc w:val="left"/>
      <w:pPr>
        <w:ind w:left="4114" w:hanging="360"/>
      </w:pPr>
      <w:rPr>
        <w:rFonts w:hint="default"/>
        <w:lang w:val="en-US" w:eastAsia="en-US" w:bidi="en-US"/>
      </w:rPr>
    </w:lvl>
    <w:lvl w:ilvl="4" w:tplc="302681FE">
      <w:numFmt w:val="bullet"/>
      <w:lvlText w:val="•"/>
      <w:lvlJc w:val="left"/>
      <w:pPr>
        <w:ind w:left="5132" w:hanging="360"/>
      </w:pPr>
      <w:rPr>
        <w:rFonts w:hint="default"/>
        <w:lang w:val="en-US" w:eastAsia="en-US" w:bidi="en-US"/>
      </w:rPr>
    </w:lvl>
    <w:lvl w:ilvl="5" w:tplc="546E61FC">
      <w:numFmt w:val="bullet"/>
      <w:lvlText w:val="•"/>
      <w:lvlJc w:val="left"/>
      <w:pPr>
        <w:ind w:left="6150" w:hanging="360"/>
      </w:pPr>
      <w:rPr>
        <w:rFonts w:hint="default"/>
        <w:lang w:val="en-US" w:eastAsia="en-US" w:bidi="en-US"/>
      </w:rPr>
    </w:lvl>
    <w:lvl w:ilvl="6" w:tplc="6E4821A8">
      <w:numFmt w:val="bullet"/>
      <w:lvlText w:val="•"/>
      <w:lvlJc w:val="left"/>
      <w:pPr>
        <w:ind w:left="7168" w:hanging="360"/>
      </w:pPr>
      <w:rPr>
        <w:rFonts w:hint="default"/>
        <w:lang w:val="en-US" w:eastAsia="en-US" w:bidi="en-US"/>
      </w:rPr>
    </w:lvl>
    <w:lvl w:ilvl="7" w:tplc="6F64C7D4">
      <w:numFmt w:val="bullet"/>
      <w:lvlText w:val="•"/>
      <w:lvlJc w:val="left"/>
      <w:pPr>
        <w:ind w:left="8186" w:hanging="360"/>
      </w:pPr>
      <w:rPr>
        <w:rFonts w:hint="default"/>
        <w:lang w:val="en-US" w:eastAsia="en-US" w:bidi="en-US"/>
      </w:rPr>
    </w:lvl>
    <w:lvl w:ilvl="8" w:tplc="AF9ED6CC">
      <w:numFmt w:val="bullet"/>
      <w:lvlText w:val="•"/>
      <w:lvlJc w:val="left"/>
      <w:pPr>
        <w:ind w:left="9204" w:hanging="360"/>
      </w:pPr>
      <w:rPr>
        <w:rFonts w:hint="default"/>
        <w:lang w:val="en-US" w:eastAsia="en-US" w:bidi="en-US"/>
      </w:rPr>
    </w:lvl>
  </w:abstractNum>
  <w:abstractNum w:abstractNumId="13" w15:restartNumberingAfterBreak="0">
    <w:nsid w:val="63BC7838"/>
    <w:multiLevelType w:val="multilevel"/>
    <w:tmpl w:val="C80E50AE"/>
    <w:lvl w:ilvl="0">
      <w:start w:val="2"/>
      <w:numFmt w:val="decimal"/>
      <w:lvlText w:val="%1"/>
      <w:lvlJc w:val="left"/>
      <w:pPr>
        <w:ind w:left="2035" w:hanging="596"/>
      </w:pPr>
      <w:rPr>
        <w:rFonts w:hint="default"/>
        <w:lang w:val="en-US" w:eastAsia="en-US" w:bidi="en-US"/>
      </w:rPr>
    </w:lvl>
    <w:lvl w:ilvl="1">
      <w:start w:val="1"/>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2399" w:hanging="241"/>
      </w:pPr>
      <w:rPr>
        <w:rFonts w:ascii="Georgia" w:eastAsia="Georgia" w:hAnsi="Georgia" w:cs="Georgia" w:hint="default"/>
        <w:color w:val="231F20"/>
        <w:spacing w:val="-6"/>
        <w:w w:val="100"/>
        <w:sz w:val="22"/>
        <w:szCs w:val="22"/>
        <w:lang w:val="en-US" w:eastAsia="en-US" w:bidi="en-US"/>
      </w:rPr>
    </w:lvl>
    <w:lvl w:ilvl="3">
      <w:numFmt w:val="bullet"/>
      <w:lvlText w:val="•"/>
      <w:lvlJc w:val="left"/>
      <w:pPr>
        <w:ind w:left="4586" w:hanging="241"/>
      </w:pPr>
      <w:rPr>
        <w:rFonts w:hint="default"/>
        <w:lang w:val="en-US" w:eastAsia="en-US" w:bidi="en-US"/>
      </w:rPr>
    </w:lvl>
    <w:lvl w:ilvl="4">
      <w:numFmt w:val="bullet"/>
      <w:lvlText w:val="•"/>
      <w:lvlJc w:val="left"/>
      <w:pPr>
        <w:ind w:left="5680" w:hanging="241"/>
      </w:pPr>
      <w:rPr>
        <w:rFonts w:hint="default"/>
        <w:lang w:val="en-US" w:eastAsia="en-US" w:bidi="en-US"/>
      </w:rPr>
    </w:lvl>
    <w:lvl w:ilvl="5">
      <w:numFmt w:val="bullet"/>
      <w:lvlText w:val="•"/>
      <w:lvlJc w:val="left"/>
      <w:pPr>
        <w:ind w:left="6773" w:hanging="241"/>
      </w:pPr>
      <w:rPr>
        <w:rFonts w:hint="default"/>
        <w:lang w:val="en-US" w:eastAsia="en-US" w:bidi="en-US"/>
      </w:rPr>
    </w:lvl>
    <w:lvl w:ilvl="6">
      <w:numFmt w:val="bullet"/>
      <w:lvlText w:val="•"/>
      <w:lvlJc w:val="left"/>
      <w:pPr>
        <w:ind w:left="7866" w:hanging="241"/>
      </w:pPr>
      <w:rPr>
        <w:rFonts w:hint="default"/>
        <w:lang w:val="en-US" w:eastAsia="en-US" w:bidi="en-US"/>
      </w:rPr>
    </w:lvl>
    <w:lvl w:ilvl="7">
      <w:numFmt w:val="bullet"/>
      <w:lvlText w:val="•"/>
      <w:lvlJc w:val="left"/>
      <w:pPr>
        <w:ind w:left="8960" w:hanging="241"/>
      </w:pPr>
      <w:rPr>
        <w:rFonts w:hint="default"/>
        <w:lang w:val="en-US" w:eastAsia="en-US" w:bidi="en-US"/>
      </w:rPr>
    </w:lvl>
    <w:lvl w:ilvl="8">
      <w:numFmt w:val="bullet"/>
      <w:lvlText w:val="•"/>
      <w:lvlJc w:val="left"/>
      <w:pPr>
        <w:ind w:left="10053" w:hanging="241"/>
      </w:pPr>
      <w:rPr>
        <w:rFonts w:hint="default"/>
        <w:lang w:val="en-US" w:eastAsia="en-US" w:bidi="en-US"/>
      </w:rPr>
    </w:lvl>
  </w:abstractNum>
  <w:num w:numId="1">
    <w:abstractNumId w:val="3"/>
  </w:num>
  <w:num w:numId="2">
    <w:abstractNumId w:val="12"/>
  </w:num>
  <w:num w:numId="3">
    <w:abstractNumId w:val="2"/>
  </w:num>
  <w:num w:numId="4">
    <w:abstractNumId w:val="6"/>
  </w:num>
  <w:num w:numId="5">
    <w:abstractNumId w:val="1"/>
  </w:num>
  <w:num w:numId="6">
    <w:abstractNumId w:val="8"/>
  </w:num>
  <w:num w:numId="7">
    <w:abstractNumId w:val="11"/>
  </w:num>
  <w:num w:numId="8">
    <w:abstractNumId w:val="4"/>
  </w:num>
  <w:num w:numId="9">
    <w:abstractNumId w:val="9"/>
  </w:num>
  <w:num w:numId="10">
    <w:abstractNumId w:val="7"/>
  </w:num>
  <w:num w:numId="11">
    <w:abstractNumId w:val="5"/>
  </w:num>
  <w:num w:numId="12">
    <w:abstractNumId w:val="13"/>
  </w:num>
  <w:num w:numId="13">
    <w:abstractNumId w:val="10"/>
  </w:num>
  <w:num w:numId="14">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hideSpellingErrors/>
  <w:proofState w:spelling="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8193"/>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32A0"/>
    <w:rsid w:val="000236E4"/>
    <w:rsid w:val="00041CB8"/>
    <w:rsid w:val="0004425B"/>
    <w:rsid w:val="00063D29"/>
    <w:rsid w:val="00071D3F"/>
    <w:rsid w:val="000A2C9A"/>
    <w:rsid w:val="000B1B43"/>
    <w:rsid w:val="000C1CD4"/>
    <w:rsid w:val="000C2A1B"/>
    <w:rsid w:val="000C3DEC"/>
    <w:rsid w:val="000E35AF"/>
    <w:rsid w:val="000E5EEB"/>
    <w:rsid w:val="000F0278"/>
    <w:rsid w:val="001049D2"/>
    <w:rsid w:val="001063AB"/>
    <w:rsid w:val="00106542"/>
    <w:rsid w:val="0012694B"/>
    <w:rsid w:val="0016542A"/>
    <w:rsid w:val="001756CD"/>
    <w:rsid w:val="00183976"/>
    <w:rsid w:val="00197B24"/>
    <w:rsid w:val="001B18A1"/>
    <w:rsid w:val="001C180A"/>
    <w:rsid w:val="001D5C89"/>
    <w:rsid w:val="001E7CBB"/>
    <w:rsid w:val="00205BA6"/>
    <w:rsid w:val="002132A0"/>
    <w:rsid w:val="00225DD7"/>
    <w:rsid w:val="00236E6D"/>
    <w:rsid w:val="00243AE8"/>
    <w:rsid w:val="0025471B"/>
    <w:rsid w:val="002829CD"/>
    <w:rsid w:val="00293719"/>
    <w:rsid w:val="00295F6A"/>
    <w:rsid w:val="002A1F54"/>
    <w:rsid w:val="002A48F6"/>
    <w:rsid w:val="002A7DB0"/>
    <w:rsid w:val="002D7672"/>
    <w:rsid w:val="002F14CE"/>
    <w:rsid w:val="002F6BCB"/>
    <w:rsid w:val="002F725F"/>
    <w:rsid w:val="00305944"/>
    <w:rsid w:val="0034387D"/>
    <w:rsid w:val="00347A64"/>
    <w:rsid w:val="003551BE"/>
    <w:rsid w:val="00363BBB"/>
    <w:rsid w:val="00366A31"/>
    <w:rsid w:val="00392F3F"/>
    <w:rsid w:val="003B0DE4"/>
    <w:rsid w:val="003C5951"/>
    <w:rsid w:val="003D724F"/>
    <w:rsid w:val="003D7A68"/>
    <w:rsid w:val="00417624"/>
    <w:rsid w:val="00434847"/>
    <w:rsid w:val="004C639F"/>
    <w:rsid w:val="004D21BA"/>
    <w:rsid w:val="004F68D5"/>
    <w:rsid w:val="005045CD"/>
    <w:rsid w:val="00521A61"/>
    <w:rsid w:val="00524A74"/>
    <w:rsid w:val="00542C78"/>
    <w:rsid w:val="00567016"/>
    <w:rsid w:val="00574F58"/>
    <w:rsid w:val="005821DB"/>
    <w:rsid w:val="005A52C5"/>
    <w:rsid w:val="005B6CC1"/>
    <w:rsid w:val="005C4823"/>
    <w:rsid w:val="005E45BE"/>
    <w:rsid w:val="005F7769"/>
    <w:rsid w:val="00610DDD"/>
    <w:rsid w:val="00612099"/>
    <w:rsid w:val="00615FBD"/>
    <w:rsid w:val="00622844"/>
    <w:rsid w:val="00634052"/>
    <w:rsid w:val="00673A29"/>
    <w:rsid w:val="00676B52"/>
    <w:rsid w:val="00686B51"/>
    <w:rsid w:val="006B5FD5"/>
    <w:rsid w:val="00745D79"/>
    <w:rsid w:val="007732AF"/>
    <w:rsid w:val="00793667"/>
    <w:rsid w:val="007A1665"/>
    <w:rsid w:val="007C0146"/>
    <w:rsid w:val="007E49E3"/>
    <w:rsid w:val="007E5FC1"/>
    <w:rsid w:val="00811695"/>
    <w:rsid w:val="00835567"/>
    <w:rsid w:val="0085791A"/>
    <w:rsid w:val="00857CF2"/>
    <w:rsid w:val="00873F58"/>
    <w:rsid w:val="00886C42"/>
    <w:rsid w:val="008A41B7"/>
    <w:rsid w:val="008B5B6A"/>
    <w:rsid w:val="009022C0"/>
    <w:rsid w:val="00922199"/>
    <w:rsid w:val="00923E0E"/>
    <w:rsid w:val="00946043"/>
    <w:rsid w:val="00961633"/>
    <w:rsid w:val="00985E1F"/>
    <w:rsid w:val="009A4F43"/>
    <w:rsid w:val="009A6703"/>
    <w:rsid w:val="009A6A7F"/>
    <w:rsid w:val="009D765C"/>
    <w:rsid w:val="009E2EA3"/>
    <w:rsid w:val="009F72BF"/>
    <w:rsid w:val="00A004B6"/>
    <w:rsid w:val="00A04E8A"/>
    <w:rsid w:val="00A269AD"/>
    <w:rsid w:val="00A277C8"/>
    <w:rsid w:val="00A41622"/>
    <w:rsid w:val="00A56B1F"/>
    <w:rsid w:val="00A63E66"/>
    <w:rsid w:val="00A70F6E"/>
    <w:rsid w:val="00A7426C"/>
    <w:rsid w:val="00A84F84"/>
    <w:rsid w:val="00A94708"/>
    <w:rsid w:val="00AC2D59"/>
    <w:rsid w:val="00AC4775"/>
    <w:rsid w:val="00AF2010"/>
    <w:rsid w:val="00AF4E5D"/>
    <w:rsid w:val="00B17DFB"/>
    <w:rsid w:val="00B238F4"/>
    <w:rsid w:val="00B2564C"/>
    <w:rsid w:val="00B27138"/>
    <w:rsid w:val="00B45BA0"/>
    <w:rsid w:val="00B62C92"/>
    <w:rsid w:val="00B704BE"/>
    <w:rsid w:val="00B80DF3"/>
    <w:rsid w:val="00BB243E"/>
    <w:rsid w:val="00BC3D5F"/>
    <w:rsid w:val="00BD53CC"/>
    <w:rsid w:val="00BE70AD"/>
    <w:rsid w:val="00BF69D7"/>
    <w:rsid w:val="00C0360D"/>
    <w:rsid w:val="00C6184F"/>
    <w:rsid w:val="00C85C59"/>
    <w:rsid w:val="00C947AC"/>
    <w:rsid w:val="00C96FCC"/>
    <w:rsid w:val="00CC7F9D"/>
    <w:rsid w:val="00CD56B8"/>
    <w:rsid w:val="00CF774E"/>
    <w:rsid w:val="00D129CE"/>
    <w:rsid w:val="00D22E97"/>
    <w:rsid w:val="00D2371F"/>
    <w:rsid w:val="00D316FC"/>
    <w:rsid w:val="00D344DC"/>
    <w:rsid w:val="00D66E7F"/>
    <w:rsid w:val="00DA0A3F"/>
    <w:rsid w:val="00DA1EFD"/>
    <w:rsid w:val="00DC4EEC"/>
    <w:rsid w:val="00DC7261"/>
    <w:rsid w:val="00DC7F79"/>
    <w:rsid w:val="00E354EB"/>
    <w:rsid w:val="00E800EB"/>
    <w:rsid w:val="00E9767E"/>
    <w:rsid w:val="00EA3204"/>
    <w:rsid w:val="00EA38C5"/>
    <w:rsid w:val="00EB54B7"/>
    <w:rsid w:val="00EB5CB2"/>
    <w:rsid w:val="00F2022F"/>
    <w:rsid w:val="00F4570B"/>
    <w:rsid w:val="00F56EDE"/>
    <w:rsid w:val="00F808D6"/>
    <w:rsid w:val="00FA0516"/>
    <w:rsid w:val="00FA2144"/>
    <w:rsid w:val="00FB1755"/>
    <w:rsid w:val="00FB598F"/>
    <w:rsid w:val="00FD1DE5"/>
    <w:rsid w:val="00FD5F3E"/>
    <w:rsid w:val="00FD660C"/>
    <w:rsid w:val="00FE5C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66EF639A"/>
  <w14:defaultImageDpi w14:val="96"/>
  <w15:docId w15:val="{B0BD3769-9E6F-5248-9A97-53A48927DE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32A0"/>
    <w:pPr>
      <w:widowControl w:val="0"/>
      <w:autoSpaceDE w:val="0"/>
      <w:autoSpaceDN w:val="0"/>
      <w:spacing w:after="0" w:line="240" w:lineRule="auto"/>
    </w:pPr>
    <w:rPr>
      <w:rFonts w:eastAsia="Georgia" w:hAnsi="Georgia" w:cs="Georgia"/>
      <w:lang w:bidi="en-US"/>
    </w:rPr>
  </w:style>
  <w:style w:type="paragraph" w:styleId="Heading1">
    <w:name w:val="heading 1"/>
    <w:basedOn w:val="Header2"/>
    <w:next w:val="Normal"/>
    <w:link w:val="Heading1Char"/>
    <w:uiPriority w:val="9"/>
    <w:qFormat/>
    <w:rsid w:val="00DC7261"/>
    <w:pPr>
      <w:outlineLvl w:val="0"/>
    </w:pPr>
  </w:style>
  <w:style w:type="paragraph" w:styleId="Heading2">
    <w:name w:val="heading 2"/>
    <w:basedOn w:val="Header3"/>
    <w:next w:val="Normal"/>
    <w:link w:val="Heading2Char"/>
    <w:uiPriority w:val="9"/>
    <w:unhideWhenUsed/>
    <w:qFormat/>
    <w:rsid w:val="009A4F43"/>
    <w:pPr>
      <w:outlineLvl w:val="1"/>
    </w:pPr>
  </w:style>
  <w:style w:type="paragraph" w:styleId="Heading3">
    <w:name w:val="heading 3"/>
    <w:basedOn w:val="Header4"/>
    <w:next w:val="Normal"/>
    <w:link w:val="Heading3Char"/>
    <w:uiPriority w:val="9"/>
    <w:unhideWhenUsed/>
    <w:qFormat/>
    <w:rsid w:val="001B18A1"/>
    <w:pPr>
      <w:outlineLvl w:val="2"/>
    </w:pPr>
  </w:style>
  <w:style w:type="paragraph" w:styleId="Heading4">
    <w:name w:val="heading 4"/>
    <w:basedOn w:val="Header5"/>
    <w:next w:val="Normal"/>
    <w:link w:val="Heading4Char"/>
    <w:uiPriority w:val="9"/>
    <w:unhideWhenUsed/>
    <w:qFormat/>
    <w:rsid w:val="002F725F"/>
    <w:pPr>
      <w:outlineLvl w:val="3"/>
    </w:p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uiPriority w:val="99"/>
  </w:style>
  <w:style w:type="paragraph" w:customStyle="1" w:styleId="Style2">
    <w:name w:val="Style2"/>
    <w:basedOn w:val="Normal"/>
    <w:uiPriority w:val="99"/>
  </w:style>
  <w:style w:type="paragraph" w:customStyle="1" w:styleId="Style3">
    <w:name w:val="Style3"/>
    <w:basedOn w:val="Normal"/>
    <w:uiPriority w:val="99"/>
  </w:style>
  <w:style w:type="paragraph" w:customStyle="1" w:styleId="Style4">
    <w:name w:val="Style4"/>
    <w:basedOn w:val="Normal"/>
    <w:uiPriority w:val="99"/>
  </w:style>
  <w:style w:type="paragraph" w:customStyle="1" w:styleId="Style5">
    <w:name w:val="Style5"/>
    <w:basedOn w:val="Normal"/>
    <w:uiPriority w:val="99"/>
  </w:style>
  <w:style w:type="paragraph" w:customStyle="1" w:styleId="Style6">
    <w:name w:val="Style6"/>
    <w:basedOn w:val="Normal"/>
    <w:uiPriority w:val="99"/>
  </w:style>
  <w:style w:type="paragraph" w:customStyle="1" w:styleId="Style7">
    <w:name w:val="Style7"/>
    <w:basedOn w:val="Normal"/>
    <w:uiPriority w:val="99"/>
  </w:style>
  <w:style w:type="paragraph" w:customStyle="1" w:styleId="Style8">
    <w:name w:val="Style8"/>
    <w:basedOn w:val="Normal"/>
    <w:uiPriority w:val="99"/>
  </w:style>
  <w:style w:type="paragraph" w:customStyle="1" w:styleId="Style9">
    <w:name w:val="Style9"/>
    <w:basedOn w:val="Normal"/>
    <w:uiPriority w:val="99"/>
  </w:style>
  <w:style w:type="paragraph" w:customStyle="1" w:styleId="Style10">
    <w:name w:val="Style10"/>
    <w:basedOn w:val="Normal"/>
    <w:uiPriority w:val="99"/>
  </w:style>
  <w:style w:type="paragraph" w:customStyle="1" w:styleId="Style11">
    <w:name w:val="Style11"/>
    <w:basedOn w:val="Normal"/>
    <w:uiPriority w:val="99"/>
  </w:style>
  <w:style w:type="paragraph" w:customStyle="1" w:styleId="Style12">
    <w:name w:val="Style12"/>
    <w:basedOn w:val="Normal"/>
    <w:uiPriority w:val="99"/>
  </w:style>
  <w:style w:type="paragraph" w:customStyle="1" w:styleId="Style13">
    <w:name w:val="Style13"/>
    <w:basedOn w:val="Normal"/>
    <w:uiPriority w:val="99"/>
  </w:style>
  <w:style w:type="paragraph" w:customStyle="1" w:styleId="Style14">
    <w:name w:val="Style14"/>
    <w:basedOn w:val="Normal"/>
    <w:uiPriority w:val="99"/>
  </w:style>
  <w:style w:type="paragraph" w:customStyle="1" w:styleId="Style15">
    <w:name w:val="Style15"/>
    <w:basedOn w:val="Normal"/>
    <w:uiPriority w:val="99"/>
  </w:style>
  <w:style w:type="paragraph" w:customStyle="1" w:styleId="Style16">
    <w:name w:val="Style16"/>
    <w:basedOn w:val="Normal"/>
    <w:uiPriority w:val="99"/>
  </w:style>
  <w:style w:type="paragraph" w:customStyle="1" w:styleId="Style17">
    <w:name w:val="Style17"/>
    <w:basedOn w:val="Normal"/>
    <w:uiPriority w:val="99"/>
  </w:style>
  <w:style w:type="paragraph" w:customStyle="1" w:styleId="Style18">
    <w:name w:val="Style18"/>
    <w:basedOn w:val="Normal"/>
    <w:uiPriority w:val="99"/>
  </w:style>
  <w:style w:type="paragraph" w:customStyle="1" w:styleId="Style19">
    <w:name w:val="Style19"/>
    <w:basedOn w:val="Normal"/>
    <w:uiPriority w:val="99"/>
  </w:style>
  <w:style w:type="paragraph" w:customStyle="1" w:styleId="Style20">
    <w:name w:val="Style20"/>
    <w:basedOn w:val="Normal"/>
    <w:uiPriority w:val="99"/>
  </w:style>
  <w:style w:type="paragraph" w:customStyle="1" w:styleId="Style21">
    <w:name w:val="Style21"/>
    <w:basedOn w:val="Normal"/>
    <w:uiPriority w:val="99"/>
  </w:style>
  <w:style w:type="paragraph" w:customStyle="1" w:styleId="Style22">
    <w:name w:val="Style22"/>
    <w:basedOn w:val="Normal"/>
    <w:uiPriority w:val="99"/>
  </w:style>
  <w:style w:type="paragraph" w:customStyle="1" w:styleId="Style23">
    <w:name w:val="Style23"/>
    <w:basedOn w:val="Normal"/>
    <w:uiPriority w:val="99"/>
  </w:style>
  <w:style w:type="paragraph" w:customStyle="1" w:styleId="Style24">
    <w:name w:val="Style24"/>
    <w:basedOn w:val="Normal"/>
    <w:uiPriority w:val="99"/>
  </w:style>
  <w:style w:type="paragraph" w:customStyle="1" w:styleId="Style25">
    <w:name w:val="Style25"/>
    <w:basedOn w:val="Normal"/>
    <w:uiPriority w:val="99"/>
  </w:style>
  <w:style w:type="paragraph" w:customStyle="1" w:styleId="Style26">
    <w:name w:val="Style26"/>
    <w:basedOn w:val="Normal"/>
    <w:uiPriority w:val="99"/>
  </w:style>
  <w:style w:type="paragraph" w:customStyle="1" w:styleId="Style27">
    <w:name w:val="Style27"/>
    <w:basedOn w:val="Normal"/>
    <w:uiPriority w:val="99"/>
  </w:style>
  <w:style w:type="paragraph" w:customStyle="1" w:styleId="Style28">
    <w:name w:val="Style28"/>
    <w:basedOn w:val="Normal"/>
    <w:uiPriority w:val="99"/>
  </w:style>
  <w:style w:type="paragraph" w:customStyle="1" w:styleId="Style29">
    <w:name w:val="Style29"/>
    <w:basedOn w:val="Normal"/>
    <w:uiPriority w:val="99"/>
  </w:style>
  <w:style w:type="paragraph" w:customStyle="1" w:styleId="Style30">
    <w:name w:val="Style30"/>
    <w:basedOn w:val="Normal"/>
    <w:uiPriority w:val="99"/>
  </w:style>
  <w:style w:type="paragraph" w:customStyle="1" w:styleId="Style31">
    <w:name w:val="Style31"/>
    <w:basedOn w:val="Normal"/>
    <w:uiPriority w:val="99"/>
  </w:style>
  <w:style w:type="paragraph" w:customStyle="1" w:styleId="Style32">
    <w:name w:val="Style32"/>
    <w:basedOn w:val="Normal"/>
    <w:uiPriority w:val="99"/>
  </w:style>
  <w:style w:type="paragraph" w:customStyle="1" w:styleId="Style33">
    <w:name w:val="Style33"/>
    <w:basedOn w:val="Normal"/>
    <w:uiPriority w:val="99"/>
  </w:style>
  <w:style w:type="paragraph" w:customStyle="1" w:styleId="Style34">
    <w:name w:val="Style34"/>
    <w:basedOn w:val="Normal"/>
    <w:uiPriority w:val="99"/>
  </w:style>
  <w:style w:type="paragraph" w:customStyle="1" w:styleId="Style35">
    <w:name w:val="Style35"/>
    <w:basedOn w:val="Normal"/>
    <w:uiPriority w:val="99"/>
  </w:style>
  <w:style w:type="paragraph" w:customStyle="1" w:styleId="Style36">
    <w:name w:val="Style36"/>
    <w:basedOn w:val="Normal"/>
    <w:uiPriority w:val="99"/>
  </w:style>
  <w:style w:type="paragraph" w:customStyle="1" w:styleId="Style37">
    <w:name w:val="Style37"/>
    <w:basedOn w:val="Normal"/>
    <w:uiPriority w:val="99"/>
  </w:style>
  <w:style w:type="paragraph" w:customStyle="1" w:styleId="Style38">
    <w:name w:val="Style38"/>
    <w:basedOn w:val="Normal"/>
    <w:uiPriority w:val="99"/>
  </w:style>
  <w:style w:type="paragraph" w:customStyle="1" w:styleId="Style39">
    <w:name w:val="Style39"/>
    <w:basedOn w:val="Normal"/>
    <w:uiPriority w:val="99"/>
  </w:style>
  <w:style w:type="paragraph" w:customStyle="1" w:styleId="Style40">
    <w:name w:val="Style40"/>
    <w:basedOn w:val="Normal"/>
    <w:uiPriority w:val="99"/>
  </w:style>
  <w:style w:type="paragraph" w:customStyle="1" w:styleId="Style41">
    <w:name w:val="Style41"/>
    <w:basedOn w:val="Normal"/>
    <w:uiPriority w:val="99"/>
  </w:style>
  <w:style w:type="paragraph" w:customStyle="1" w:styleId="Style42">
    <w:name w:val="Style42"/>
    <w:basedOn w:val="Normal"/>
    <w:uiPriority w:val="99"/>
  </w:style>
  <w:style w:type="paragraph" w:customStyle="1" w:styleId="Style43">
    <w:name w:val="Style43"/>
    <w:basedOn w:val="Normal"/>
    <w:uiPriority w:val="99"/>
  </w:style>
  <w:style w:type="paragraph" w:customStyle="1" w:styleId="Style44">
    <w:name w:val="Style44"/>
    <w:basedOn w:val="Normal"/>
    <w:uiPriority w:val="99"/>
  </w:style>
  <w:style w:type="paragraph" w:customStyle="1" w:styleId="Style45">
    <w:name w:val="Style45"/>
    <w:basedOn w:val="Normal"/>
    <w:uiPriority w:val="99"/>
  </w:style>
  <w:style w:type="paragraph" w:customStyle="1" w:styleId="Style46">
    <w:name w:val="Style46"/>
    <w:basedOn w:val="Normal"/>
    <w:uiPriority w:val="99"/>
  </w:style>
  <w:style w:type="paragraph" w:customStyle="1" w:styleId="Style47">
    <w:name w:val="Style47"/>
    <w:basedOn w:val="Normal"/>
    <w:uiPriority w:val="99"/>
  </w:style>
  <w:style w:type="paragraph" w:customStyle="1" w:styleId="Style48">
    <w:name w:val="Style48"/>
    <w:basedOn w:val="Normal"/>
    <w:uiPriority w:val="99"/>
  </w:style>
  <w:style w:type="paragraph" w:customStyle="1" w:styleId="Style49">
    <w:name w:val="Style49"/>
    <w:basedOn w:val="Normal"/>
    <w:uiPriority w:val="99"/>
  </w:style>
  <w:style w:type="paragraph" w:customStyle="1" w:styleId="Style50">
    <w:name w:val="Style50"/>
    <w:basedOn w:val="Normal"/>
    <w:uiPriority w:val="99"/>
  </w:style>
  <w:style w:type="paragraph" w:customStyle="1" w:styleId="Style51">
    <w:name w:val="Style51"/>
    <w:basedOn w:val="Normal"/>
    <w:uiPriority w:val="99"/>
  </w:style>
  <w:style w:type="paragraph" w:customStyle="1" w:styleId="Style52">
    <w:name w:val="Style52"/>
    <w:basedOn w:val="Normal"/>
    <w:uiPriority w:val="99"/>
  </w:style>
  <w:style w:type="paragraph" w:customStyle="1" w:styleId="Style53">
    <w:name w:val="Style53"/>
    <w:basedOn w:val="Normal"/>
    <w:uiPriority w:val="99"/>
  </w:style>
  <w:style w:type="paragraph" w:customStyle="1" w:styleId="Style54">
    <w:name w:val="Style54"/>
    <w:basedOn w:val="Normal"/>
    <w:uiPriority w:val="99"/>
  </w:style>
  <w:style w:type="paragraph" w:customStyle="1" w:styleId="Style55">
    <w:name w:val="Style55"/>
    <w:basedOn w:val="Normal"/>
    <w:uiPriority w:val="99"/>
  </w:style>
  <w:style w:type="paragraph" w:customStyle="1" w:styleId="Style56">
    <w:name w:val="Style56"/>
    <w:basedOn w:val="Normal"/>
    <w:uiPriority w:val="99"/>
  </w:style>
  <w:style w:type="paragraph" w:customStyle="1" w:styleId="Style57">
    <w:name w:val="Style57"/>
    <w:basedOn w:val="Normal"/>
    <w:uiPriority w:val="99"/>
  </w:style>
  <w:style w:type="paragraph" w:customStyle="1" w:styleId="Style58">
    <w:name w:val="Style58"/>
    <w:basedOn w:val="Normal"/>
    <w:uiPriority w:val="99"/>
  </w:style>
  <w:style w:type="paragraph" w:customStyle="1" w:styleId="Style59">
    <w:name w:val="Style59"/>
    <w:basedOn w:val="Normal"/>
    <w:uiPriority w:val="99"/>
  </w:style>
  <w:style w:type="paragraph" w:customStyle="1" w:styleId="Style60">
    <w:name w:val="Style60"/>
    <w:basedOn w:val="Normal"/>
    <w:uiPriority w:val="99"/>
  </w:style>
  <w:style w:type="paragraph" w:customStyle="1" w:styleId="Style61">
    <w:name w:val="Style61"/>
    <w:basedOn w:val="Normal"/>
    <w:uiPriority w:val="99"/>
  </w:style>
  <w:style w:type="paragraph" w:customStyle="1" w:styleId="Style62">
    <w:name w:val="Style62"/>
    <w:basedOn w:val="Normal"/>
    <w:uiPriority w:val="99"/>
  </w:style>
  <w:style w:type="paragraph" w:customStyle="1" w:styleId="Style63">
    <w:name w:val="Style63"/>
    <w:basedOn w:val="Normal"/>
    <w:uiPriority w:val="99"/>
  </w:style>
  <w:style w:type="paragraph" w:customStyle="1" w:styleId="Style64">
    <w:name w:val="Style64"/>
    <w:basedOn w:val="Normal"/>
    <w:uiPriority w:val="99"/>
  </w:style>
  <w:style w:type="paragraph" w:customStyle="1" w:styleId="Style65">
    <w:name w:val="Style65"/>
    <w:basedOn w:val="Normal"/>
    <w:uiPriority w:val="99"/>
  </w:style>
  <w:style w:type="paragraph" w:customStyle="1" w:styleId="Style66">
    <w:name w:val="Style66"/>
    <w:basedOn w:val="Normal"/>
    <w:uiPriority w:val="99"/>
  </w:style>
  <w:style w:type="paragraph" w:customStyle="1" w:styleId="Style67">
    <w:name w:val="Style67"/>
    <w:basedOn w:val="Normal"/>
    <w:uiPriority w:val="99"/>
  </w:style>
  <w:style w:type="paragraph" w:customStyle="1" w:styleId="Style68">
    <w:name w:val="Style68"/>
    <w:basedOn w:val="Normal"/>
    <w:uiPriority w:val="99"/>
  </w:style>
  <w:style w:type="paragraph" w:customStyle="1" w:styleId="Style69">
    <w:name w:val="Style69"/>
    <w:basedOn w:val="Normal"/>
    <w:uiPriority w:val="99"/>
  </w:style>
  <w:style w:type="paragraph" w:customStyle="1" w:styleId="Style70">
    <w:name w:val="Style70"/>
    <w:basedOn w:val="Normal"/>
    <w:uiPriority w:val="99"/>
  </w:style>
  <w:style w:type="paragraph" w:customStyle="1" w:styleId="Style71">
    <w:name w:val="Style71"/>
    <w:basedOn w:val="Normal"/>
    <w:uiPriority w:val="99"/>
  </w:style>
  <w:style w:type="paragraph" w:customStyle="1" w:styleId="Style72">
    <w:name w:val="Style72"/>
    <w:basedOn w:val="Normal"/>
    <w:uiPriority w:val="99"/>
  </w:style>
  <w:style w:type="paragraph" w:customStyle="1" w:styleId="Style73">
    <w:name w:val="Style73"/>
    <w:basedOn w:val="Normal"/>
    <w:uiPriority w:val="99"/>
  </w:style>
  <w:style w:type="paragraph" w:customStyle="1" w:styleId="Style74">
    <w:name w:val="Style74"/>
    <w:basedOn w:val="Normal"/>
    <w:uiPriority w:val="99"/>
  </w:style>
  <w:style w:type="paragraph" w:customStyle="1" w:styleId="Style75">
    <w:name w:val="Style75"/>
    <w:basedOn w:val="Normal"/>
    <w:uiPriority w:val="99"/>
  </w:style>
  <w:style w:type="paragraph" w:customStyle="1" w:styleId="Style76">
    <w:name w:val="Style76"/>
    <w:basedOn w:val="Normal"/>
    <w:uiPriority w:val="99"/>
  </w:style>
  <w:style w:type="paragraph" w:customStyle="1" w:styleId="Style77">
    <w:name w:val="Style77"/>
    <w:basedOn w:val="Normal"/>
    <w:uiPriority w:val="99"/>
  </w:style>
  <w:style w:type="paragraph" w:customStyle="1" w:styleId="Style78">
    <w:name w:val="Style78"/>
    <w:basedOn w:val="Normal"/>
    <w:uiPriority w:val="99"/>
  </w:style>
  <w:style w:type="paragraph" w:customStyle="1" w:styleId="Style79">
    <w:name w:val="Style79"/>
    <w:basedOn w:val="Normal"/>
    <w:uiPriority w:val="99"/>
  </w:style>
  <w:style w:type="paragraph" w:customStyle="1" w:styleId="Style80">
    <w:name w:val="Style80"/>
    <w:basedOn w:val="Normal"/>
    <w:uiPriority w:val="99"/>
  </w:style>
  <w:style w:type="paragraph" w:customStyle="1" w:styleId="Style81">
    <w:name w:val="Style81"/>
    <w:basedOn w:val="Normal"/>
    <w:uiPriority w:val="99"/>
  </w:style>
  <w:style w:type="paragraph" w:customStyle="1" w:styleId="Style82">
    <w:name w:val="Style82"/>
    <w:basedOn w:val="Normal"/>
    <w:uiPriority w:val="99"/>
  </w:style>
  <w:style w:type="paragraph" w:customStyle="1" w:styleId="Style83">
    <w:name w:val="Style83"/>
    <w:basedOn w:val="Normal"/>
    <w:uiPriority w:val="99"/>
  </w:style>
  <w:style w:type="paragraph" w:customStyle="1" w:styleId="Style84">
    <w:name w:val="Style84"/>
    <w:basedOn w:val="Normal"/>
    <w:uiPriority w:val="99"/>
  </w:style>
  <w:style w:type="paragraph" w:customStyle="1" w:styleId="Style85">
    <w:name w:val="Style85"/>
    <w:basedOn w:val="Normal"/>
    <w:uiPriority w:val="99"/>
  </w:style>
  <w:style w:type="paragraph" w:customStyle="1" w:styleId="Style86">
    <w:name w:val="Style86"/>
    <w:basedOn w:val="Normal"/>
    <w:uiPriority w:val="99"/>
  </w:style>
  <w:style w:type="paragraph" w:customStyle="1" w:styleId="Style87">
    <w:name w:val="Style87"/>
    <w:basedOn w:val="Normal"/>
    <w:uiPriority w:val="99"/>
  </w:style>
  <w:style w:type="paragraph" w:customStyle="1" w:styleId="Style88">
    <w:name w:val="Style88"/>
    <w:basedOn w:val="Normal"/>
    <w:uiPriority w:val="99"/>
  </w:style>
  <w:style w:type="paragraph" w:customStyle="1" w:styleId="Style89">
    <w:name w:val="Style89"/>
    <w:basedOn w:val="Normal"/>
    <w:uiPriority w:val="99"/>
  </w:style>
  <w:style w:type="paragraph" w:customStyle="1" w:styleId="Style90">
    <w:name w:val="Style90"/>
    <w:basedOn w:val="Normal"/>
    <w:uiPriority w:val="99"/>
  </w:style>
  <w:style w:type="paragraph" w:customStyle="1" w:styleId="Style91">
    <w:name w:val="Style91"/>
    <w:basedOn w:val="Normal"/>
    <w:uiPriority w:val="99"/>
  </w:style>
  <w:style w:type="paragraph" w:customStyle="1" w:styleId="Style92">
    <w:name w:val="Style92"/>
    <w:basedOn w:val="Normal"/>
    <w:uiPriority w:val="99"/>
  </w:style>
  <w:style w:type="paragraph" w:customStyle="1" w:styleId="Style93">
    <w:name w:val="Style93"/>
    <w:basedOn w:val="Normal"/>
    <w:uiPriority w:val="99"/>
  </w:style>
  <w:style w:type="paragraph" w:customStyle="1" w:styleId="Style94">
    <w:name w:val="Style94"/>
    <w:basedOn w:val="Normal"/>
    <w:uiPriority w:val="99"/>
  </w:style>
  <w:style w:type="paragraph" w:customStyle="1" w:styleId="Style95">
    <w:name w:val="Style95"/>
    <w:basedOn w:val="Normal"/>
    <w:uiPriority w:val="99"/>
  </w:style>
  <w:style w:type="paragraph" w:customStyle="1" w:styleId="Style96">
    <w:name w:val="Style96"/>
    <w:basedOn w:val="Normal"/>
    <w:uiPriority w:val="99"/>
  </w:style>
  <w:style w:type="paragraph" w:customStyle="1" w:styleId="Style97">
    <w:name w:val="Style97"/>
    <w:basedOn w:val="Normal"/>
    <w:uiPriority w:val="99"/>
  </w:style>
  <w:style w:type="paragraph" w:customStyle="1" w:styleId="Style98">
    <w:name w:val="Style98"/>
    <w:basedOn w:val="Normal"/>
    <w:uiPriority w:val="99"/>
  </w:style>
  <w:style w:type="paragraph" w:customStyle="1" w:styleId="Style99">
    <w:name w:val="Style99"/>
    <w:basedOn w:val="Normal"/>
    <w:uiPriority w:val="99"/>
  </w:style>
  <w:style w:type="paragraph" w:customStyle="1" w:styleId="Style100">
    <w:name w:val="Style100"/>
    <w:basedOn w:val="Normal"/>
    <w:uiPriority w:val="99"/>
  </w:style>
  <w:style w:type="paragraph" w:customStyle="1" w:styleId="Style101">
    <w:name w:val="Style101"/>
    <w:basedOn w:val="Normal"/>
    <w:uiPriority w:val="99"/>
  </w:style>
  <w:style w:type="paragraph" w:customStyle="1" w:styleId="Style102">
    <w:name w:val="Style102"/>
    <w:basedOn w:val="Normal"/>
    <w:uiPriority w:val="99"/>
  </w:style>
  <w:style w:type="paragraph" w:customStyle="1" w:styleId="Style103">
    <w:name w:val="Style103"/>
    <w:basedOn w:val="Normal"/>
    <w:uiPriority w:val="99"/>
  </w:style>
  <w:style w:type="paragraph" w:customStyle="1" w:styleId="Style104">
    <w:name w:val="Style104"/>
    <w:basedOn w:val="Normal"/>
    <w:uiPriority w:val="99"/>
  </w:style>
  <w:style w:type="paragraph" w:customStyle="1" w:styleId="Style105">
    <w:name w:val="Style105"/>
    <w:basedOn w:val="Normal"/>
    <w:uiPriority w:val="99"/>
  </w:style>
  <w:style w:type="paragraph" w:customStyle="1" w:styleId="Style106">
    <w:name w:val="Style106"/>
    <w:basedOn w:val="Normal"/>
    <w:uiPriority w:val="99"/>
  </w:style>
  <w:style w:type="paragraph" w:customStyle="1" w:styleId="Style107">
    <w:name w:val="Style107"/>
    <w:basedOn w:val="Normal"/>
    <w:uiPriority w:val="99"/>
  </w:style>
  <w:style w:type="paragraph" w:customStyle="1" w:styleId="Style108">
    <w:name w:val="Style108"/>
    <w:basedOn w:val="Normal"/>
    <w:uiPriority w:val="99"/>
  </w:style>
  <w:style w:type="paragraph" w:customStyle="1" w:styleId="Style109">
    <w:name w:val="Style109"/>
    <w:basedOn w:val="Normal"/>
    <w:uiPriority w:val="99"/>
  </w:style>
  <w:style w:type="paragraph" w:customStyle="1" w:styleId="Style110">
    <w:name w:val="Style110"/>
    <w:basedOn w:val="Normal"/>
    <w:uiPriority w:val="99"/>
  </w:style>
  <w:style w:type="paragraph" w:customStyle="1" w:styleId="Style111">
    <w:name w:val="Style111"/>
    <w:basedOn w:val="Normal"/>
    <w:uiPriority w:val="99"/>
  </w:style>
  <w:style w:type="paragraph" w:customStyle="1" w:styleId="Style112">
    <w:name w:val="Style112"/>
    <w:basedOn w:val="Normal"/>
    <w:uiPriority w:val="99"/>
  </w:style>
  <w:style w:type="paragraph" w:customStyle="1" w:styleId="Style113">
    <w:name w:val="Style113"/>
    <w:basedOn w:val="Normal"/>
    <w:uiPriority w:val="99"/>
  </w:style>
  <w:style w:type="paragraph" w:customStyle="1" w:styleId="Style114">
    <w:name w:val="Style114"/>
    <w:basedOn w:val="Normal"/>
    <w:uiPriority w:val="99"/>
  </w:style>
  <w:style w:type="paragraph" w:customStyle="1" w:styleId="Style115">
    <w:name w:val="Style115"/>
    <w:basedOn w:val="Normal"/>
    <w:uiPriority w:val="99"/>
  </w:style>
  <w:style w:type="paragraph" w:customStyle="1" w:styleId="Style116">
    <w:name w:val="Style116"/>
    <w:basedOn w:val="Normal"/>
    <w:uiPriority w:val="99"/>
  </w:style>
  <w:style w:type="paragraph" w:customStyle="1" w:styleId="Style117">
    <w:name w:val="Style117"/>
    <w:basedOn w:val="Normal"/>
    <w:uiPriority w:val="99"/>
  </w:style>
  <w:style w:type="paragraph" w:customStyle="1" w:styleId="Style118">
    <w:name w:val="Style118"/>
    <w:basedOn w:val="Normal"/>
    <w:uiPriority w:val="99"/>
  </w:style>
  <w:style w:type="paragraph" w:customStyle="1" w:styleId="Style119">
    <w:name w:val="Style119"/>
    <w:basedOn w:val="Normal"/>
    <w:uiPriority w:val="99"/>
  </w:style>
  <w:style w:type="paragraph" w:customStyle="1" w:styleId="Style120">
    <w:name w:val="Style120"/>
    <w:basedOn w:val="Normal"/>
    <w:uiPriority w:val="99"/>
  </w:style>
  <w:style w:type="paragraph" w:customStyle="1" w:styleId="Style121">
    <w:name w:val="Style121"/>
    <w:basedOn w:val="Normal"/>
    <w:uiPriority w:val="99"/>
  </w:style>
  <w:style w:type="paragraph" w:customStyle="1" w:styleId="Style122">
    <w:name w:val="Style122"/>
    <w:basedOn w:val="Normal"/>
    <w:uiPriority w:val="99"/>
  </w:style>
  <w:style w:type="paragraph" w:customStyle="1" w:styleId="Style123">
    <w:name w:val="Style123"/>
    <w:basedOn w:val="Normal"/>
    <w:uiPriority w:val="99"/>
  </w:style>
  <w:style w:type="paragraph" w:customStyle="1" w:styleId="Style124">
    <w:name w:val="Style124"/>
    <w:basedOn w:val="Normal"/>
    <w:uiPriority w:val="99"/>
  </w:style>
  <w:style w:type="paragraph" w:customStyle="1" w:styleId="Style125">
    <w:name w:val="Style125"/>
    <w:basedOn w:val="Normal"/>
    <w:uiPriority w:val="99"/>
  </w:style>
  <w:style w:type="paragraph" w:customStyle="1" w:styleId="Style126">
    <w:name w:val="Style126"/>
    <w:basedOn w:val="Normal"/>
    <w:uiPriority w:val="99"/>
  </w:style>
  <w:style w:type="paragraph" w:customStyle="1" w:styleId="Style127">
    <w:name w:val="Style127"/>
    <w:basedOn w:val="Normal"/>
    <w:uiPriority w:val="99"/>
  </w:style>
  <w:style w:type="paragraph" w:customStyle="1" w:styleId="Style128">
    <w:name w:val="Style128"/>
    <w:basedOn w:val="Normal"/>
    <w:uiPriority w:val="99"/>
  </w:style>
  <w:style w:type="paragraph" w:customStyle="1" w:styleId="Style129">
    <w:name w:val="Style129"/>
    <w:basedOn w:val="Normal"/>
    <w:uiPriority w:val="99"/>
  </w:style>
  <w:style w:type="paragraph" w:customStyle="1" w:styleId="Style130">
    <w:name w:val="Style130"/>
    <w:basedOn w:val="Normal"/>
    <w:uiPriority w:val="99"/>
  </w:style>
  <w:style w:type="paragraph" w:customStyle="1" w:styleId="Style131">
    <w:name w:val="Style131"/>
    <w:basedOn w:val="Normal"/>
    <w:uiPriority w:val="99"/>
  </w:style>
  <w:style w:type="paragraph" w:customStyle="1" w:styleId="Style132">
    <w:name w:val="Style132"/>
    <w:basedOn w:val="Normal"/>
    <w:uiPriority w:val="99"/>
  </w:style>
  <w:style w:type="paragraph" w:customStyle="1" w:styleId="Style133">
    <w:name w:val="Style133"/>
    <w:basedOn w:val="Normal"/>
    <w:uiPriority w:val="99"/>
  </w:style>
  <w:style w:type="paragraph" w:customStyle="1" w:styleId="Style134">
    <w:name w:val="Style134"/>
    <w:basedOn w:val="Normal"/>
    <w:uiPriority w:val="99"/>
  </w:style>
  <w:style w:type="paragraph" w:customStyle="1" w:styleId="Style135">
    <w:name w:val="Style135"/>
    <w:basedOn w:val="Normal"/>
    <w:uiPriority w:val="99"/>
  </w:style>
  <w:style w:type="paragraph" w:customStyle="1" w:styleId="Style136">
    <w:name w:val="Style136"/>
    <w:basedOn w:val="Normal"/>
    <w:uiPriority w:val="99"/>
  </w:style>
  <w:style w:type="paragraph" w:customStyle="1" w:styleId="Style137">
    <w:name w:val="Style137"/>
    <w:basedOn w:val="Normal"/>
    <w:uiPriority w:val="99"/>
  </w:style>
  <w:style w:type="paragraph" w:customStyle="1" w:styleId="Style138">
    <w:name w:val="Style138"/>
    <w:basedOn w:val="Normal"/>
    <w:uiPriority w:val="99"/>
  </w:style>
  <w:style w:type="paragraph" w:customStyle="1" w:styleId="Style139">
    <w:name w:val="Style139"/>
    <w:basedOn w:val="Normal"/>
    <w:uiPriority w:val="99"/>
  </w:style>
  <w:style w:type="paragraph" w:customStyle="1" w:styleId="Style140">
    <w:name w:val="Style140"/>
    <w:basedOn w:val="Normal"/>
    <w:uiPriority w:val="99"/>
  </w:style>
  <w:style w:type="paragraph" w:customStyle="1" w:styleId="Style141">
    <w:name w:val="Style141"/>
    <w:basedOn w:val="Normal"/>
    <w:uiPriority w:val="99"/>
  </w:style>
  <w:style w:type="character" w:customStyle="1" w:styleId="FontStyle143">
    <w:name w:val="Font Style143"/>
    <w:basedOn w:val="DefaultParagraphFont"/>
    <w:uiPriority w:val="99"/>
    <w:rPr>
      <w:rFonts w:ascii="Microsoft Sans Serif" w:hAnsi="Microsoft Sans Serif" w:cs="Microsoft Sans Serif"/>
      <w:sz w:val="18"/>
      <w:szCs w:val="18"/>
    </w:rPr>
  </w:style>
  <w:style w:type="character" w:customStyle="1" w:styleId="FontStyle144">
    <w:name w:val="Font Style144"/>
    <w:basedOn w:val="DefaultParagraphFont"/>
    <w:uiPriority w:val="99"/>
    <w:rPr>
      <w:rFonts w:ascii="Georgia" w:hAnsi="Georgia" w:cs="Georgia"/>
      <w:b/>
      <w:bCs/>
      <w:sz w:val="26"/>
      <w:szCs w:val="26"/>
    </w:rPr>
  </w:style>
  <w:style w:type="character" w:customStyle="1" w:styleId="FontStyle145">
    <w:name w:val="Font Style145"/>
    <w:basedOn w:val="DefaultParagraphFont"/>
    <w:uiPriority w:val="99"/>
    <w:rPr>
      <w:rFonts w:ascii="Georgia" w:hAnsi="Georgia" w:cs="Georgia"/>
      <w:sz w:val="38"/>
      <w:szCs w:val="38"/>
    </w:rPr>
  </w:style>
  <w:style w:type="character" w:customStyle="1" w:styleId="FontStyle146">
    <w:name w:val="Font Style146"/>
    <w:basedOn w:val="DefaultParagraphFont"/>
    <w:uiPriority w:val="99"/>
    <w:rPr>
      <w:rFonts w:ascii="Georgia" w:hAnsi="Georgia" w:cs="Georgia"/>
      <w:sz w:val="18"/>
      <w:szCs w:val="18"/>
    </w:rPr>
  </w:style>
  <w:style w:type="character" w:customStyle="1" w:styleId="FontStyle147">
    <w:name w:val="Font Style147"/>
    <w:basedOn w:val="DefaultParagraphFont"/>
    <w:uiPriority w:val="99"/>
    <w:rPr>
      <w:rFonts w:ascii="Book Antiqua" w:hAnsi="Book Antiqua" w:cs="Book Antiqua"/>
      <w:sz w:val="18"/>
      <w:szCs w:val="18"/>
    </w:rPr>
  </w:style>
  <w:style w:type="character" w:customStyle="1" w:styleId="FontStyle148">
    <w:name w:val="Font Style148"/>
    <w:basedOn w:val="DefaultParagraphFont"/>
    <w:uiPriority w:val="99"/>
    <w:rPr>
      <w:rFonts w:ascii="Georgia" w:hAnsi="Georgia" w:cs="Georgia"/>
      <w:i/>
      <w:iCs/>
      <w:sz w:val="14"/>
      <w:szCs w:val="14"/>
    </w:rPr>
  </w:style>
  <w:style w:type="character" w:customStyle="1" w:styleId="FontStyle149">
    <w:name w:val="Font Style149"/>
    <w:basedOn w:val="DefaultParagraphFont"/>
    <w:uiPriority w:val="99"/>
    <w:rPr>
      <w:rFonts w:ascii="Book Antiqua" w:hAnsi="Book Antiqua" w:cs="Book Antiqua"/>
      <w:sz w:val="14"/>
      <w:szCs w:val="14"/>
    </w:rPr>
  </w:style>
  <w:style w:type="character" w:customStyle="1" w:styleId="FontStyle150">
    <w:name w:val="Font Style150"/>
    <w:basedOn w:val="DefaultParagraphFont"/>
    <w:uiPriority w:val="99"/>
    <w:rPr>
      <w:rFonts w:ascii="Book Antiqua" w:hAnsi="Book Antiqua" w:cs="Book Antiqua"/>
      <w:sz w:val="12"/>
      <w:szCs w:val="12"/>
    </w:rPr>
  </w:style>
  <w:style w:type="character" w:customStyle="1" w:styleId="FontStyle151">
    <w:name w:val="Font Style151"/>
    <w:basedOn w:val="DefaultParagraphFont"/>
    <w:uiPriority w:val="99"/>
    <w:rPr>
      <w:rFonts w:ascii="Georgia" w:hAnsi="Georgia" w:cs="Georgia"/>
      <w:b/>
      <w:bCs/>
      <w:spacing w:val="170"/>
      <w:w w:val="66"/>
      <w:sz w:val="112"/>
      <w:szCs w:val="112"/>
    </w:rPr>
  </w:style>
  <w:style w:type="character" w:customStyle="1" w:styleId="FontStyle152">
    <w:name w:val="Font Style152"/>
    <w:basedOn w:val="DefaultParagraphFont"/>
    <w:uiPriority w:val="99"/>
    <w:rPr>
      <w:rFonts w:ascii="Georgia" w:hAnsi="Georgia" w:cs="Georgia"/>
      <w:i/>
      <w:iCs/>
      <w:spacing w:val="30"/>
      <w:sz w:val="34"/>
      <w:szCs w:val="34"/>
    </w:rPr>
  </w:style>
  <w:style w:type="character" w:customStyle="1" w:styleId="FontStyle153">
    <w:name w:val="Font Style153"/>
    <w:basedOn w:val="DefaultParagraphFont"/>
    <w:uiPriority w:val="99"/>
    <w:rPr>
      <w:rFonts w:ascii="Verdana" w:hAnsi="Verdana" w:cs="Verdana"/>
      <w:spacing w:val="20"/>
      <w:sz w:val="24"/>
      <w:szCs w:val="24"/>
    </w:rPr>
  </w:style>
  <w:style w:type="character" w:customStyle="1" w:styleId="FontStyle154">
    <w:name w:val="Font Style154"/>
    <w:basedOn w:val="DefaultParagraphFont"/>
    <w:uiPriority w:val="99"/>
    <w:rPr>
      <w:rFonts w:ascii="Verdana" w:hAnsi="Verdana" w:cs="Verdana"/>
      <w:b/>
      <w:bCs/>
      <w:smallCaps/>
      <w:spacing w:val="60"/>
      <w:sz w:val="90"/>
      <w:szCs w:val="90"/>
    </w:rPr>
  </w:style>
  <w:style w:type="character" w:customStyle="1" w:styleId="FontStyle155">
    <w:name w:val="Font Style155"/>
    <w:basedOn w:val="DefaultParagraphFont"/>
    <w:uiPriority w:val="99"/>
    <w:rPr>
      <w:rFonts w:ascii="Verdana" w:hAnsi="Verdana" w:cs="Verdana"/>
      <w:b/>
      <w:bCs/>
      <w:smallCaps/>
      <w:sz w:val="32"/>
      <w:szCs w:val="32"/>
    </w:rPr>
  </w:style>
  <w:style w:type="character" w:customStyle="1" w:styleId="FontStyle156">
    <w:name w:val="Font Style156"/>
    <w:basedOn w:val="DefaultParagraphFont"/>
    <w:uiPriority w:val="99"/>
    <w:rPr>
      <w:rFonts w:ascii="Georgia" w:hAnsi="Georgia" w:cs="Georgia"/>
      <w:i/>
      <w:iCs/>
      <w:sz w:val="14"/>
      <w:szCs w:val="14"/>
    </w:rPr>
  </w:style>
  <w:style w:type="character" w:customStyle="1" w:styleId="FontStyle157">
    <w:name w:val="Font Style157"/>
    <w:basedOn w:val="DefaultParagraphFont"/>
    <w:uiPriority w:val="99"/>
    <w:rPr>
      <w:rFonts w:ascii="Microsoft Sans Serif" w:hAnsi="Microsoft Sans Serif" w:cs="Microsoft Sans Serif"/>
      <w:sz w:val="378"/>
      <w:szCs w:val="378"/>
    </w:rPr>
  </w:style>
  <w:style w:type="character" w:customStyle="1" w:styleId="FontStyle158">
    <w:name w:val="Font Style158"/>
    <w:basedOn w:val="DefaultParagraphFont"/>
    <w:uiPriority w:val="99"/>
    <w:rPr>
      <w:rFonts w:ascii="Verdana" w:hAnsi="Verdana" w:cs="Verdana"/>
      <w:b/>
      <w:bCs/>
      <w:sz w:val="30"/>
      <w:szCs w:val="30"/>
    </w:rPr>
  </w:style>
  <w:style w:type="character" w:customStyle="1" w:styleId="FontStyle159">
    <w:name w:val="Font Style159"/>
    <w:basedOn w:val="DefaultParagraphFont"/>
    <w:uiPriority w:val="99"/>
    <w:rPr>
      <w:rFonts w:ascii="Georgia" w:hAnsi="Georgia" w:cs="Georgia"/>
      <w:i/>
      <w:iCs/>
      <w:sz w:val="20"/>
      <w:szCs w:val="20"/>
    </w:rPr>
  </w:style>
  <w:style w:type="character" w:customStyle="1" w:styleId="FontStyle160">
    <w:name w:val="Font Style160"/>
    <w:basedOn w:val="DefaultParagraphFont"/>
    <w:uiPriority w:val="99"/>
    <w:rPr>
      <w:rFonts w:ascii="Georgia" w:hAnsi="Georgia" w:cs="Georgia"/>
      <w:b/>
      <w:bCs/>
      <w:sz w:val="20"/>
      <w:szCs w:val="20"/>
    </w:rPr>
  </w:style>
  <w:style w:type="character" w:customStyle="1" w:styleId="FontStyle161">
    <w:name w:val="Font Style161"/>
    <w:basedOn w:val="DefaultParagraphFont"/>
    <w:uiPriority w:val="99"/>
    <w:rPr>
      <w:rFonts w:ascii="Verdana" w:hAnsi="Verdana" w:cs="Verdana"/>
      <w:b/>
      <w:bCs/>
      <w:sz w:val="26"/>
      <w:szCs w:val="26"/>
    </w:rPr>
  </w:style>
  <w:style w:type="character" w:customStyle="1" w:styleId="FontStyle162">
    <w:name w:val="Font Style162"/>
    <w:basedOn w:val="DefaultParagraphFont"/>
    <w:uiPriority w:val="99"/>
    <w:rPr>
      <w:rFonts w:ascii="Verdana" w:hAnsi="Verdana" w:cs="Verdana"/>
      <w:b/>
      <w:bCs/>
      <w:sz w:val="20"/>
      <w:szCs w:val="20"/>
    </w:rPr>
  </w:style>
  <w:style w:type="character" w:customStyle="1" w:styleId="FontStyle163">
    <w:name w:val="Font Style163"/>
    <w:basedOn w:val="DefaultParagraphFont"/>
    <w:uiPriority w:val="99"/>
    <w:rPr>
      <w:rFonts w:ascii="Verdana" w:hAnsi="Verdana" w:cs="Verdana"/>
      <w:b/>
      <w:bCs/>
      <w:sz w:val="12"/>
      <w:szCs w:val="12"/>
    </w:rPr>
  </w:style>
  <w:style w:type="character" w:customStyle="1" w:styleId="FontStyle164">
    <w:name w:val="Font Style164"/>
    <w:basedOn w:val="DefaultParagraphFont"/>
    <w:uiPriority w:val="99"/>
    <w:rPr>
      <w:rFonts w:ascii="Verdana" w:hAnsi="Verdana" w:cs="Verdana"/>
      <w:b/>
      <w:bCs/>
      <w:sz w:val="14"/>
      <w:szCs w:val="14"/>
    </w:rPr>
  </w:style>
  <w:style w:type="character" w:customStyle="1" w:styleId="FontStyle165">
    <w:name w:val="Font Style165"/>
    <w:basedOn w:val="DefaultParagraphFont"/>
    <w:uiPriority w:val="99"/>
    <w:rPr>
      <w:rFonts w:ascii="Verdana" w:hAnsi="Verdana" w:cs="Verdana"/>
      <w:sz w:val="12"/>
      <w:szCs w:val="12"/>
    </w:rPr>
  </w:style>
  <w:style w:type="character" w:customStyle="1" w:styleId="FontStyle166">
    <w:name w:val="Font Style166"/>
    <w:basedOn w:val="DefaultParagraphFont"/>
    <w:uiPriority w:val="99"/>
    <w:rPr>
      <w:rFonts w:ascii="Verdana" w:hAnsi="Verdana" w:cs="Verdana"/>
      <w:b/>
      <w:bCs/>
      <w:i/>
      <w:iCs/>
      <w:sz w:val="22"/>
      <w:szCs w:val="22"/>
    </w:rPr>
  </w:style>
  <w:style w:type="character" w:customStyle="1" w:styleId="FontStyle167">
    <w:name w:val="Font Style167"/>
    <w:basedOn w:val="DefaultParagraphFont"/>
    <w:uiPriority w:val="99"/>
    <w:rPr>
      <w:rFonts w:ascii="Verdana" w:hAnsi="Verdana" w:cs="Verdana"/>
      <w:b/>
      <w:bCs/>
      <w:sz w:val="22"/>
      <w:szCs w:val="22"/>
    </w:rPr>
  </w:style>
  <w:style w:type="character" w:customStyle="1" w:styleId="FontStyle168">
    <w:name w:val="Font Style168"/>
    <w:basedOn w:val="DefaultParagraphFont"/>
    <w:uiPriority w:val="99"/>
    <w:rPr>
      <w:rFonts w:ascii="Microsoft Sans Serif" w:hAnsi="Microsoft Sans Serif" w:cs="Microsoft Sans Serif"/>
      <w:sz w:val="14"/>
      <w:szCs w:val="14"/>
    </w:rPr>
  </w:style>
  <w:style w:type="character" w:customStyle="1" w:styleId="FontStyle169">
    <w:name w:val="Font Style169"/>
    <w:basedOn w:val="DefaultParagraphFont"/>
    <w:uiPriority w:val="99"/>
    <w:rPr>
      <w:rFonts w:ascii="Microsoft Sans Serif" w:hAnsi="Microsoft Sans Serif" w:cs="Microsoft Sans Serif"/>
      <w:spacing w:val="-10"/>
      <w:sz w:val="18"/>
      <w:szCs w:val="18"/>
    </w:rPr>
  </w:style>
  <w:style w:type="character" w:customStyle="1" w:styleId="FontStyle170">
    <w:name w:val="Font Style170"/>
    <w:basedOn w:val="DefaultParagraphFont"/>
    <w:uiPriority w:val="99"/>
    <w:rPr>
      <w:rFonts w:ascii="Georgia" w:hAnsi="Georgia" w:cs="Georgia"/>
      <w:i/>
      <w:iCs/>
      <w:sz w:val="20"/>
      <w:szCs w:val="20"/>
    </w:rPr>
  </w:style>
  <w:style w:type="character" w:customStyle="1" w:styleId="FontStyle171">
    <w:name w:val="Font Style171"/>
    <w:basedOn w:val="DefaultParagraphFont"/>
    <w:uiPriority w:val="99"/>
    <w:rPr>
      <w:rFonts w:ascii="Arial" w:hAnsi="Arial" w:cs="Arial"/>
      <w:b/>
      <w:bCs/>
      <w:sz w:val="22"/>
      <w:szCs w:val="22"/>
    </w:rPr>
  </w:style>
  <w:style w:type="character" w:customStyle="1" w:styleId="FontStyle172">
    <w:name w:val="Font Style172"/>
    <w:basedOn w:val="DefaultParagraphFont"/>
    <w:uiPriority w:val="99"/>
    <w:rPr>
      <w:rFonts w:ascii="Microsoft Sans Serif" w:hAnsi="Microsoft Sans Serif" w:cs="Microsoft Sans Serif"/>
      <w:sz w:val="342"/>
      <w:szCs w:val="342"/>
    </w:rPr>
  </w:style>
  <w:style w:type="character" w:customStyle="1" w:styleId="FontStyle173">
    <w:name w:val="Font Style173"/>
    <w:basedOn w:val="DefaultParagraphFont"/>
    <w:uiPriority w:val="99"/>
    <w:rPr>
      <w:rFonts w:ascii="Verdana" w:hAnsi="Verdana" w:cs="Verdana"/>
      <w:b/>
      <w:bCs/>
      <w:sz w:val="14"/>
      <w:szCs w:val="14"/>
    </w:rPr>
  </w:style>
  <w:style w:type="character" w:customStyle="1" w:styleId="FontStyle174">
    <w:name w:val="Font Style174"/>
    <w:basedOn w:val="DefaultParagraphFont"/>
    <w:uiPriority w:val="99"/>
    <w:rPr>
      <w:rFonts w:ascii="Microsoft Sans Serif" w:hAnsi="Microsoft Sans Serif" w:cs="Microsoft Sans Serif"/>
      <w:b/>
      <w:bCs/>
      <w:i/>
      <w:iCs/>
      <w:sz w:val="20"/>
      <w:szCs w:val="20"/>
    </w:rPr>
  </w:style>
  <w:style w:type="character" w:customStyle="1" w:styleId="FontStyle175">
    <w:name w:val="Font Style175"/>
    <w:basedOn w:val="DefaultParagraphFont"/>
    <w:uiPriority w:val="99"/>
    <w:rPr>
      <w:rFonts w:ascii="Microsoft Sans Serif" w:hAnsi="Microsoft Sans Serif" w:cs="Microsoft Sans Serif"/>
      <w:sz w:val="22"/>
      <w:szCs w:val="22"/>
    </w:rPr>
  </w:style>
  <w:style w:type="character" w:customStyle="1" w:styleId="FontStyle176">
    <w:name w:val="Font Style176"/>
    <w:basedOn w:val="DefaultParagraphFont"/>
    <w:uiPriority w:val="99"/>
    <w:rPr>
      <w:rFonts w:ascii="Microsoft Sans Serif" w:hAnsi="Microsoft Sans Serif" w:cs="Microsoft Sans Serif"/>
      <w:sz w:val="20"/>
      <w:szCs w:val="20"/>
    </w:r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DC7261"/>
    <w:rPr>
      <w:rFonts w:ascii="Verdana" w:eastAsiaTheme="minorHAnsi" w:cs="Georgia"/>
      <w:b/>
      <w:color w:val="003663"/>
      <w:sz w:val="28"/>
      <w:lang w:bidi="en-US"/>
    </w:rPr>
  </w:style>
  <w:style w:type="character" w:customStyle="1" w:styleId="Heading2Char">
    <w:name w:val="Heading 2 Char"/>
    <w:basedOn w:val="DefaultParagraphFont"/>
    <w:link w:val="Heading2"/>
    <w:uiPriority w:val="9"/>
    <w:rsid w:val="009A4F43"/>
    <w:rPr>
      <w:rFonts w:ascii="Verdana" w:eastAsiaTheme="minorHAnsi" w:cs="Georgia"/>
      <w:b/>
      <w:color w:val="003663"/>
      <w:lang w:bidi="en-US"/>
    </w:rPr>
  </w:style>
  <w:style w:type="character" w:customStyle="1" w:styleId="Heading3Char">
    <w:name w:val="Heading 3 Char"/>
    <w:basedOn w:val="DefaultParagraphFont"/>
    <w:link w:val="Heading3"/>
    <w:uiPriority w:val="9"/>
    <w:rsid w:val="001B18A1"/>
    <w:rPr>
      <w:rFonts w:ascii="Verdana" w:eastAsia="Georgia" w:hAnsi="Georgia" w:cs="Georgia"/>
      <w:i/>
      <w:lang w:bidi="en-US"/>
    </w:rPr>
  </w:style>
  <w:style w:type="character" w:customStyle="1" w:styleId="Heading4Char">
    <w:name w:val="Heading 4 Char"/>
    <w:basedOn w:val="DefaultParagraphFont"/>
    <w:link w:val="Heading4"/>
    <w:uiPriority w:val="9"/>
    <w:rsid w:val="002F725F"/>
    <w:rPr>
      <w:rFonts w:ascii="Verdana" w:eastAsia="Verdana" w:hAnsi="Verdana" w:cs="Verdana"/>
      <w:b/>
      <w:bCs/>
      <w:color w:val="682636"/>
      <w:lang w:bidi="en-US"/>
    </w:rPr>
  </w:style>
  <w:style w:type="paragraph" w:customStyle="1" w:styleId="BodyParagraph">
    <w:name w:val="Body Paragraph"/>
    <w:basedOn w:val="Style47"/>
    <w:qFormat/>
    <w:rsid w:val="00676B52"/>
    <w:pPr>
      <w:widowControl/>
      <w:spacing w:after="120" w:line="360" w:lineRule="auto"/>
      <w:ind w:firstLine="720"/>
      <w:jc w:val="both"/>
    </w:pPr>
  </w:style>
  <w:style w:type="paragraph" w:customStyle="1" w:styleId="BibEntries">
    <w:name w:val="Bib Entries"/>
    <w:basedOn w:val="BodyParagraph"/>
    <w:rsid w:val="00197B24"/>
    <w:pPr>
      <w:ind w:left="720" w:hanging="720"/>
    </w:pPr>
  </w:style>
  <w:style w:type="paragraph" w:customStyle="1" w:styleId="BibEntry">
    <w:name w:val="Bib Entry"/>
    <w:basedOn w:val="BodyParagraph"/>
    <w:qFormat/>
    <w:rsid w:val="002A1F54"/>
    <w:pPr>
      <w:ind w:left="720" w:hanging="720"/>
      <w:jc w:val="left"/>
    </w:pPr>
  </w:style>
  <w:style w:type="paragraph" w:customStyle="1" w:styleId="Poetry">
    <w:name w:val="Poetry"/>
    <w:basedOn w:val="BodyParagraph"/>
    <w:qFormat/>
    <w:rsid w:val="00FD660C"/>
    <w:pPr>
      <w:spacing w:line="240" w:lineRule="auto"/>
      <w:ind w:left="720" w:hanging="720"/>
    </w:pPr>
  </w:style>
  <w:style w:type="paragraph" w:styleId="ListParagraph">
    <w:name w:val="List Paragraph"/>
    <w:basedOn w:val="Normal"/>
    <w:uiPriority w:val="1"/>
    <w:qFormat/>
    <w:rsid w:val="0025471B"/>
    <w:pPr>
      <w:widowControl/>
      <w:autoSpaceDE/>
      <w:autoSpaceDN/>
      <w:ind w:left="720"/>
      <w:contextualSpacing/>
    </w:pPr>
    <w:rPr>
      <w:rFonts w:asciiTheme="minorHAnsi" w:eastAsiaTheme="minorHAnsi" w:hAnsiTheme="minorHAnsi"/>
    </w:rPr>
  </w:style>
  <w:style w:type="paragraph" w:customStyle="1" w:styleId="NumberedList">
    <w:name w:val="Numbered List"/>
    <w:basedOn w:val="BodyParagraph"/>
    <w:qFormat/>
    <w:rsid w:val="0025471B"/>
    <w:pPr>
      <w:numPr>
        <w:numId w:val="1"/>
      </w:numPr>
    </w:pPr>
  </w:style>
  <w:style w:type="paragraph" w:customStyle="1" w:styleId="Bodynoindent">
    <w:name w:val="Body no indent"/>
    <w:basedOn w:val="BodyParagraph"/>
    <w:qFormat/>
    <w:rsid w:val="00A70F6E"/>
    <w:pPr>
      <w:ind w:firstLine="0"/>
    </w:pPr>
  </w:style>
  <w:style w:type="paragraph" w:styleId="NoSpacing">
    <w:name w:val="No Spacing"/>
    <w:uiPriority w:val="1"/>
    <w:qFormat/>
    <w:rsid w:val="00922199"/>
    <w:pPr>
      <w:widowControl w:val="0"/>
      <w:autoSpaceDE w:val="0"/>
      <w:autoSpaceDN w:val="0"/>
      <w:adjustRightInd w:val="0"/>
      <w:spacing w:after="0" w:line="240" w:lineRule="auto"/>
    </w:pPr>
    <w:rPr>
      <w:rFonts w:hAnsi="Georgia"/>
      <w:sz w:val="24"/>
      <w:szCs w:val="24"/>
    </w:rPr>
  </w:style>
  <w:style w:type="paragraph" w:styleId="FootnoteText">
    <w:name w:val="footnote text"/>
    <w:basedOn w:val="Normal"/>
    <w:link w:val="FootnoteTextChar"/>
    <w:uiPriority w:val="99"/>
    <w:unhideWhenUsed/>
    <w:rsid w:val="00A04E8A"/>
    <w:pPr>
      <w:widowControl/>
      <w:autoSpaceDE/>
      <w:autoSpaceDN/>
    </w:pPr>
    <w:rPr>
      <w:rFonts w:asciiTheme="minorHAnsi" w:eastAsiaTheme="minorHAnsi" w:hAnsiTheme="minorHAnsi"/>
    </w:rPr>
  </w:style>
  <w:style w:type="character" w:customStyle="1" w:styleId="FootnoteTextChar">
    <w:name w:val="Footnote Text Char"/>
    <w:basedOn w:val="DefaultParagraphFont"/>
    <w:link w:val="FootnoteText"/>
    <w:uiPriority w:val="99"/>
    <w:rsid w:val="00A04E8A"/>
    <w:rPr>
      <w:rFonts w:asciiTheme="minorHAnsi" w:eastAsiaTheme="minorHAnsi"/>
      <w:sz w:val="24"/>
      <w:szCs w:val="24"/>
    </w:rPr>
  </w:style>
  <w:style w:type="character" w:styleId="FootnoteReference">
    <w:name w:val="footnote reference"/>
    <w:basedOn w:val="DefaultParagraphFont"/>
    <w:uiPriority w:val="99"/>
    <w:unhideWhenUsed/>
    <w:rsid w:val="00A04E8A"/>
    <w:rPr>
      <w:vertAlign w:val="superscript"/>
    </w:rPr>
  </w:style>
  <w:style w:type="paragraph" w:customStyle="1" w:styleId="footnote">
    <w:name w:val="footnote"/>
    <w:basedOn w:val="FootnoteText"/>
    <w:qFormat/>
    <w:rsid w:val="00A04E8A"/>
    <w:pPr>
      <w:spacing w:line="360" w:lineRule="auto"/>
    </w:pPr>
    <w:rPr>
      <w:rFonts w:ascii="Georgia" w:hAnsi="Georgia"/>
      <w:sz w:val="16"/>
      <w:szCs w:val="16"/>
    </w:rPr>
  </w:style>
  <w:style w:type="character" w:customStyle="1" w:styleId="reference-text">
    <w:name w:val="reference-text"/>
    <w:basedOn w:val="DefaultParagraphFont"/>
    <w:rsid w:val="00BE70AD"/>
  </w:style>
  <w:style w:type="paragraph" w:styleId="NormalWeb">
    <w:name w:val="Normal (Web)"/>
    <w:basedOn w:val="Normal"/>
    <w:uiPriority w:val="99"/>
    <w:unhideWhenUsed/>
    <w:rsid w:val="00BE70AD"/>
    <w:pPr>
      <w:widowControl/>
      <w:autoSpaceDE/>
      <w:autoSpaceDN/>
      <w:spacing w:before="100" w:beforeAutospacing="1" w:after="100" w:afterAutospacing="1"/>
    </w:pPr>
    <w:rPr>
      <w:rFonts w:ascii="Times New Roman" w:eastAsiaTheme="minorHAnsi" w:hAnsi="Times New Roman" w:cs="Times New Roman"/>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Author"/>
    <w:next w:val="Normal"/>
    <w:link w:val="SubtitleChar"/>
    <w:uiPriority w:val="11"/>
    <w:qFormat/>
    <w:rsid w:val="009A4F43"/>
  </w:style>
  <w:style w:type="character" w:customStyle="1" w:styleId="SubtitleChar">
    <w:name w:val="Subtitle Char"/>
    <w:basedOn w:val="DefaultParagraphFont"/>
    <w:link w:val="Subtitle"/>
    <w:uiPriority w:val="11"/>
    <w:rsid w:val="009A4F43"/>
    <w:rPr>
      <w:rFonts w:ascii="Times New Roman" w:eastAsia="Georgia" w:hAnsi="Georgia" w:cs="Georgia"/>
      <w:i/>
      <w:sz w:val="18"/>
      <w:lang w:bidi="en-US"/>
    </w:rPr>
  </w:style>
  <w:style w:type="character" w:customStyle="1" w:styleId="mw-headline">
    <w:name w:val="mw-headline"/>
    <w:basedOn w:val="DefaultParagraphFont"/>
    <w:rsid w:val="00D316FC"/>
  </w:style>
  <w:style w:type="character" w:customStyle="1" w:styleId="mw-editsection">
    <w:name w:val="mw-editsection"/>
    <w:basedOn w:val="DefaultParagraphFont"/>
    <w:rsid w:val="00D316FC"/>
  </w:style>
  <w:style w:type="character" w:customStyle="1" w:styleId="mw-editsection-bracket">
    <w:name w:val="mw-editsection-bracket"/>
    <w:basedOn w:val="DefaultParagraphFont"/>
    <w:rsid w:val="00D316FC"/>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paragraph" w:styleId="Header">
    <w:name w:val="header"/>
    <w:basedOn w:val="Normal"/>
    <w:link w:val="Head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HeaderChar">
    <w:name w:val="Header Char"/>
    <w:basedOn w:val="DefaultParagraphFont"/>
    <w:link w:val="Header"/>
    <w:uiPriority w:val="99"/>
    <w:rsid w:val="00D316FC"/>
    <w:rPr>
      <w:rFonts w:asciiTheme="minorHAnsi" w:eastAsiaTheme="minorHAnsi"/>
      <w:sz w:val="24"/>
      <w:szCs w:val="24"/>
    </w:rPr>
  </w:style>
  <w:style w:type="paragraph" w:styleId="Footer">
    <w:name w:val="footer"/>
    <w:basedOn w:val="Normal"/>
    <w:link w:val="Foot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FooterChar">
    <w:name w:val="Footer Char"/>
    <w:basedOn w:val="DefaultParagraphFont"/>
    <w:link w:val="Footer"/>
    <w:uiPriority w:val="99"/>
    <w:rsid w:val="00D316FC"/>
    <w:rPr>
      <w:rFonts w:asciiTheme="minorHAnsi" w:eastAsiaTheme="minorHAnsi"/>
      <w:sz w:val="24"/>
      <w:szCs w:val="24"/>
    </w:rPr>
  </w:style>
  <w:style w:type="character" w:customStyle="1" w:styleId="dropinitial">
    <w:name w:val="dropinitial"/>
    <w:basedOn w:val="DefaultParagraphFont"/>
    <w:rsid w:val="00D316FC"/>
  </w:style>
  <w:style w:type="paragraph" w:customStyle="1" w:styleId="Hyperlink1">
    <w:name w:val="Hyperlink1"/>
    <w:basedOn w:val="Bodynoindent"/>
    <w:qFormat/>
    <w:rsid w:val="00417624"/>
    <w:rPr>
      <w:rFonts w:cs="Times New Roman (Body CS)"/>
      <w:color w:val="4472C4" w:themeColor="accent1"/>
      <w:u w:val="single"/>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paragraph" w:customStyle="1" w:styleId="dropcap">
    <w:name w:val="dropcap"/>
    <w:basedOn w:val="Normal"/>
    <w:rsid w:val="007C0146"/>
    <w:pPr>
      <w:widowControl/>
      <w:autoSpaceDE/>
      <w:autoSpaceDN/>
      <w:spacing w:before="100" w:beforeAutospacing="1" w:after="100" w:afterAutospacing="1"/>
    </w:pPr>
    <w:rPr>
      <w:rFonts w:ascii="Times New Roman" w:eastAsiaTheme="minorHAnsi" w:hAnsi="Times New Roman" w:cs="Times New Roman"/>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rPr>
  </w:style>
  <w:style w:type="paragraph" w:customStyle="1" w:styleId="BlockQuote">
    <w:name w:val="Block Quote"/>
    <w:basedOn w:val="BodyText"/>
    <w:qFormat/>
    <w:rsid w:val="00363BBB"/>
    <w:pPr>
      <w:spacing w:after="0" w:line="360" w:lineRule="auto"/>
      <w:ind w:left="720"/>
      <w:jc w:val="both"/>
    </w:p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basedOn w:val="BodyText"/>
    <w:qFormat/>
    <w:rsid w:val="00745D79"/>
    <w:pPr>
      <w:spacing w:after="0" w:line="360" w:lineRule="auto"/>
      <w:ind w:firstLine="720"/>
      <w:jc w:val="both"/>
    </w:pPr>
  </w:style>
  <w:style w:type="paragraph" w:customStyle="1" w:styleId="Header2">
    <w:name w:val="Header 2"/>
    <w:basedOn w:val="ListParagraph"/>
    <w:autoRedefine/>
    <w:qFormat/>
    <w:rsid w:val="00610DDD"/>
    <w:pPr>
      <w:widowControl w:val="0"/>
      <w:numPr>
        <w:ilvl w:val="1"/>
        <w:numId w:val="4"/>
      </w:numPr>
      <w:autoSpaceDE w:val="0"/>
      <w:autoSpaceDN w:val="0"/>
      <w:spacing w:after="240"/>
      <w:contextualSpacing w:val="0"/>
    </w:pPr>
    <w:rPr>
      <w:rFonts w:ascii="Verdana"/>
      <w:b/>
      <w:color w:val="003663"/>
      <w:sz w:val="28"/>
    </w:rPr>
  </w:style>
  <w:style w:type="paragraph" w:customStyle="1" w:styleId="Header1">
    <w:name w:val="Header 1"/>
    <w:basedOn w:val="Normal"/>
    <w:autoRedefine/>
    <w:qFormat/>
    <w:rsid w:val="00B62C92"/>
    <w:rPr>
      <w:rFonts w:ascii="Verdana"/>
      <w:b/>
      <w:color w:val="682636"/>
      <w:sz w:val="44"/>
    </w:rPr>
  </w:style>
  <w:style w:type="paragraph" w:customStyle="1" w:styleId="Author">
    <w:name w:val="Author"/>
    <w:basedOn w:val="Normal"/>
    <w:autoRedefine/>
    <w:qFormat/>
    <w:rsid w:val="00B62C92"/>
    <w:pPr>
      <w:spacing w:before="120"/>
    </w:pPr>
    <w:rPr>
      <w:rFonts w:ascii="Times New Roman"/>
      <w:i/>
      <w:sz w:val="18"/>
    </w:rPr>
  </w:style>
  <w:style w:type="paragraph" w:customStyle="1" w:styleId="Footnote0">
    <w:name w:val="Footnote"/>
    <w:basedOn w:val="ListParagraph"/>
    <w:qFormat/>
    <w:rsid w:val="009A6A7F"/>
    <w:pPr>
      <w:widowControl w:val="0"/>
      <w:tabs>
        <w:tab w:val="left" w:pos="1460"/>
        <w:tab w:val="left" w:pos="1461"/>
      </w:tabs>
      <w:autoSpaceDE w:val="0"/>
      <w:autoSpaceDN w:val="0"/>
      <w:spacing w:line="360" w:lineRule="auto"/>
      <w:ind w:left="0"/>
      <w:contextualSpacing w:val="0"/>
    </w:pPr>
    <w:rPr>
      <w:rFonts w:ascii="Georgia" w:hAnsi="Georgia"/>
      <w:sz w:val="16"/>
    </w:rPr>
  </w:style>
  <w:style w:type="paragraph" w:customStyle="1" w:styleId="NumberList">
    <w:name w:val="Number List"/>
    <w:basedOn w:val="ListParagraph"/>
    <w:qFormat/>
    <w:rsid w:val="00305944"/>
    <w:pPr>
      <w:widowControl w:val="0"/>
      <w:numPr>
        <w:numId w:val="2"/>
      </w:numPr>
      <w:tabs>
        <w:tab w:val="left" w:pos="1059"/>
        <w:tab w:val="left" w:pos="1060"/>
      </w:tabs>
      <w:autoSpaceDE w:val="0"/>
      <w:autoSpaceDN w:val="0"/>
      <w:spacing w:line="360" w:lineRule="auto"/>
      <w:contextualSpacing w:val="0"/>
    </w:pPr>
  </w:style>
  <w:style w:type="paragraph" w:customStyle="1" w:styleId="BulletList">
    <w:name w:val="Bullet List"/>
    <w:basedOn w:val="Body"/>
    <w:qFormat/>
    <w:rsid w:val="00305944"/>
    <w:pPr>
      <w:numPr>
        <w:numId w:val="3"/>
      </w:numPr>
    </w:pPr>
  </w:style>
  <w:style w:type="paragraph" w:customStyle="1" w:styleId="Header3">
    <w:name w:val="Header 3"/>
    <w:basedOn w:val="ListParagraph"/>
    <w:autoRedefine/>
    <w:qFormat/>
    <w:rsid w:val="00363BBB"/>
    <w:pPr>
      <w:widowControl w:val="0"/>
      <w:autoSpaceDE w:val="0"/>
      <w:autoSpaceDN w:val="0"/>
      <w:spacing w:after="240"/>
      <w:ind w:left="0"/>
      <w:contextualSpacing w:val="0"/>
    </w:pPr>
    <w:rPr>
      <w:rFonts w:ascii="Verdana"/>
      <w:b/>
      <w:color w:val="003663"/>
    </w:rPr>
  </w:style>
  <w:style w:type="paragraph" w:customStyle="1" w:styleId="Header4">
    <w:name w:val="Header 4"/>
    <w:basedOn w:val="Normal"/>
    <w:autoRedefine/>
    <w:qFormat/>
    <w:rsid w:val="00C0360D"/>
    <w:pPr>
      <w:spacing w:after="240"/>
    </w:pPr>
    <w:rPr>
      <w:rFonts w:ascii="Verdana"/>
      <w:i/>
    </w:rPr>
  </w:style>
  <w:style w:type="paragraph" w:customStyle="1" w:styleId="CaptionHeader">
    <w:name w:val="Caption Header"/>
    <w:basedOn w:val="Normal"/>
    <w:qFormat/>
    <w:rsid w:val="00873F58"/>
    <w:pPr>
      <w:spacing w:line="360" w:lineRule="auto"/>
      <w:jc w:val="center"/>
    </w:pPr>
    <w:rPr>
      <w:rFonts w:ascii="Verdana"/>
      <w:b/>
      <w:color w:val="003663"/>
      <w:sz w:val="16"/>
    </w:rPr>
  </w:style>
  <w:style w:type="paragraph" w:customStyle="1" w:styleId="CaptionText">
    <w:name w:val="Caption Text"/>
    <w:basedOn w:val="Normal"/>
    <w:qFormat/>
    <w:rsid w:val="00873F58"/>
    <w:pPr>
      <w:spacing w:line="360" w:lineRule="auto"/>
      <w:jc w:val="center"/>
    </w:pPr>
    <w:rPr>
      <w:rFonts w:ascii="Verdana"/>
      <w:color w:val="003663"/>
      <w:spacing w:val="-3"/>
      <w:sz w:val="14"/>
    </w:rPr>
  </w:style>
  <w:style w:type="paragraph" w:customStyle="1" w:styleId="Bib">
    <w:name w:val="Bib"/>
    <w:basedOn w:val="Normal"/>
    <w:qFormat/>
    <w:rsid w:val="00236E6D"/>
    <w:pPr>
      <w:spacing w:line="360" w:lineRule="auto"/>
      <w:ind w:left="720" w:hanging="720"/>
    </w:pPr>
    <w:rPr>
      <w:sz w:val="20"/>
    </w:rPr>
  </w:style>
  <w:style w:type="paragraph" w:customStyle="1" w:styleId="Header5">
    <w:name w:val="Header 5"/>
    <w:basedOn w:val="Heading8"/>
    <w:autoRedefine/>
    <w:qFormat/>
    <w:rsid w:val="00745D79"/>
    <w:pPr>
      <w:keepNext w:val="0"/>
      <w:keepLines w:val="0"/>
      <w:spacing w:before="0" w:after="240"/>
    </w:pPr>
    <w:rPr>
      <w:rFonts w:ascii="Verdana" w:eastAsia="Verdana" w:hAnsi="Verdana" w:cs="Verdana"/>
      <w:b/>
      <w:bCs/>
      <w:color w:val="682636"/>
      <w:sz w:val="22"/>
      <w:szCs w:val="22"/>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customStyle="1" w:styleId="Verse">
    <w:name w:val="Verse"/>
    <w:autoRedefine/>
    <w:qFormat/>
    <w:rsid w:val="008A41B7"/>
    <w:pPr>
      <w:ind w:left="1440" w:hanging="720"/>
    </w:pPr>
    <w:rPr>
      <w:rFonts w:eastAsia="Georgia" w:hAnsi="Georgia" w:cs="Georgia"/>
      <w:lang w:bidi="en-US"/>
    </w:rPr>
  </w:style>
  <w:style w:type="paragraph" w:styleId="TOC1">
    <w:name w:val="toc 1"/>
    <w:basedOn w:val="Normal"/>
    <w:uiPriority w:val="1"/>
    <w:qFormat/>
    <w:rsid w:val="002132A0"/>
    <w:pPr>
      <w:spacing w:before="212"/>
      <w:ind w:left="1440"/>
    </w:pPr>
    <w:rPr>
      <w:rFonts w:ascii="Verdana" w:eastAsia="Verdana" w:hAnsi="Verdana" w:cs="Verdana"/>
      <w:b/>
      <w:bCs/>
      <w:i/>
    </w:rPr>
  </w:style>
  <w:style w:type="paragraph" w:styleId="TOC2">
    <w:name w:val="toc 2"/>
    <w:basedOn w:val="Normal"/>
    <w:uiPriority w:val="1"/>
    <w:qFormat/>
    <w:rsid w:val="002132A0"/>
    <w:pPr>
      <w:spacing w:before="40"/>
      <w:ind w:left="1800"/>
    </w:pPr>
    <w:rPr>
      <w:rFonts w:ascii="Verdana" w:eastAsia="Verdana" w:hAnsi="Verdana" w:cs="Verdana"/>
      <w:sz w:val="23"/>
      <w:szCs w:val="23"/>
    </w:rPr>
  </w:style>
  <w:style w:type="paragraph" w:customStyle="1" w:styleId="TableParagraph">
    <w:name w:val="Table Paragraph"/>
    <w:basedOn w:val="Normal"/>
    <w:uiPriority w:val="1"/>
    <w:qFormat/>
    <w:rsid w:val="002132A0"/>
    <w:pPr>
      <w:spacing w:before="20"/>
    </w:pPr>
    <w:rPr>
      <w:rFonts w:ascii="Verdana" w:eastAsia="Verdana" w:hAnsi="Verdana" w:cs="Verdana"/>
    </w:rPr>
  </w:style>
  <w:style w:type="paragraph" w:styleId="Title">
    <w:name w:val="Title"/>
    <w:basedOn w:val="Header1"/>
    <w:next w:val="Normal"/>
    <w:link w:val="TitleChar"/>
    <w:uiPriority w:val="10"/>
    <w:qFormat/>
    <w:rsid w:val="009A4F43"/>
  </w:style>
  <w:style w:type="character" w:customStyle="1" w:styleId="TitleChar">
    <w:name w:val="Title Char"/>
    <w:basedOn w:val="DefaultParagraphFont"/>
    <w:link w:val="Title"/>
    <w:uiPriority w:val="10"/>
    <w:rsid w:val="009A4F43"/>
    <w:rPr>
      <w:rFonts w:ascii="Verdana" w:eastAsia="Georgia" w:hAnsi="Georgia" w:cs="Georgia"/>
      <w:b/>
      <w:color w:val="682636"/>
      <w:sz w:val="44"/>
      <w:lang w:bidi="en-US"/>
    </w:rPr>
  </w:style>
  <w:style w:type="paragraph" w:styleId="Quote">
    <w:name w:val="Quote"/>
    <w:basedOn w:val="BlockQuote"/>
    <w:next w:val="Normal"/>
    <w:link w:val="QuoteChar"/>
    <w:uiPriority w:val="29"/>
    <w:qFormat/>
    <w:rsid w:val="007E5FC1"/>
  </w:style>
  <w:style w:type="character" w:customStyle="1" w:styleId="QuoteChar">
    <w:name w:val="Quote Char"/>
    <w:basedOn w:val="DefaultParagraphFont"/>
    <w:link w:val="Quote"/>
    <w:uiPriority w:val="29"/>
    <w:rsid w:val="007E5FC1"/>
    <w:rPr>
      <w:rFonts w:eastAsia="Georgia" w:hAnsi="Georgia" w:cs="Georgia"/>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30.png"/><Relationship Id="rId47" Type="http://schemas.openxmlformats.org/officeDocument/2006/relationships/image" Target="media/image32.jpeg"/><Relationship Id="rId63" Type="http://schemas.openxmlformats.org/officeDocument/2006/relationships/image" Target="media/image39.jpeg"/><Relationship Id="rId68" Type="http://schemas.openxmlformats.org/officeDocument/2006/relationships/image" Target="media/image43.jpeg"/><Relationship Id="rId84" Type="http://schemas.openxmlformats.org/officeDocument/2006/relationships/image" Target="media/image58.jpeg"/><Relationship Id="rId89" Type="http://schemas.openxmlformats.org/officeDocument/2006/relationships/image" Target="media/image62.jpeg"/><Relationship Id="rId16" Type="http://schemas.openxmlformats.org/officeDocument/2006/relationships/hyperlink" Target="https://images.squarespace-cdn.com/content/v1/54ef4d4ee4b002862ddb9057/1510076852152-D1Q3S1T4WZG7GJ10KGNZ/ke17ZwdGBToddI8pDm48kBbacBloLgXAJPA-HxSic91Zw-zPPgdn4jUwVcJE1ZvWQUxwkmyExglNqGp0IvTJZUJFbgE-7XRK3dMEBRBhUpyBgrA7EquacyqFeOFtG8ztwoCjsBFymqQqYLlYrwZUpWnr584IhsWRx4yAtCjiLjk/East+Palatka+Onions%2C+1983%2C+35-1%3A2+x+59-3%3A4.jpg?format=750w" TargetMode="External"/><Relationship Id="rId11" Type="http://schemas.openxmlformats.org/officeDocument/2006/relationships/image" Target="media/image1.jpeg"/><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image" Target="media/image34.jpeg"/><Relationship Id="rId58" Type="http://schemas.openxmlformats.org/officeDocument/2006/relationships/image" Target="media/image37.png"/><Relationship Id="rId74" Type="http://schemas.openxmlformats.org/officeDocument/2006/relationships/image" Target="media/image49.jpeg"/><Relationship Id="rId79" Type="http://schemas.openxmlformats.org/officeDocument/2006/relationships/hyperlink" Target="https://www.guggenheim.org/artwork/173" TargetMode="External"/><Relationship Id="rId5" Type="http://schemas.openxmlformats.org/officeDocument/2006/relationships/numbering" Target="numbering.xml"/><Relationship Id="rId90" Type="http://schemas.openxmlformats.org/officeDocument/2006/relationships/image" Target="media/image63.jpeg"/><Relationship Id="rId95" Type="http://schemas.openxmlformats.org/officeDocument/2006/relationships/fontTable" Target="fontTable.xml"/><Relationship Id="rId22" Type="http://schemas.openxmlformats.org/officeDocument/2006/relationships/image" Target="media/image11.jpeg"/><Relationship Id="rId27" Type="http://schemas.openxmlformats.org/officeDocument/2006/relationships/image" Target="media/image16.jpeg"/><Relationship Id="rId43" Type="http://schemas.openxmlformats.org/officeDocument/2006/relationships/hyperlink" Target="http://www.moma.org/collection/works/81006" TargetMode="External"/><Relationship Id="rId48" Type="http://schemas.openxmlformats.org/officeDocument/2006/relationships/image" Target="media/image33.jpeg"/><Relationship Id="rId64" Type="http://schemas.openxmlformats.org/officeDocument/2006/relationships/hyperlink" Target="https://upload.wikimedia.org/wikipedia/commons/0/08/PikiWiki_Israel_12097_reclining_figure_by_henry_moore_in_tel_aviv.jpg" TargetMode="External"/><Relationship Id="rId69" Type="http://schemas.openxmlformats.org/officeDocument/2006/relationships/image" Target="media/image44.png"/><Relationship Id="rId8" Type="http://schemas.openxmlformats.org/officeDocument/2006/relationships/webSettings" Target="webSettings.xml"/><Relationship Id="rId51" Type="http://schemas.openxmlformats.org/officeDocument/2006/relationships/hyperlink" Target="https://www.youtube.com/watch?v=4UQtDbybSWc" TargetMode="External"/><Relationship Id="rId72" Type="http://schemas.openxmlformats.org/officeDocument/2006/relationships/image" Target="media/image47.jpeg"/><Relationship Id="rId80" Type="http://schemas.openxmlformats.org/officeDocument/2006/relationships/image" Target="media/image54.png"/><Relationship Id="rId85" Type="http://schemas.openxmlformats.org/officeDocument/2006/relationships/image" Target="media/image59.jpeg"/><Relationship Id="rId93" Type="http://schemas.openxmlformats.org/officeDocument/2006/relationships/image" Target="media/image65.jpe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hyperlink" Target="https://www.wikiart.org/en/walter-de-maria/the-lightning-field-1977" TargetMode="External"/><Relationship Id="rId59" Type="http://schemas.openxmlformats.org/officeDocument/2006/relationships/hyperlink" Target="https://www.wikiart.org/en/alexander-calder/acrobats-1927" TargetMode="External"/><Relationship Id="rId67" Type="http://schemas.openxmlformats.org/officeDocument/2006/relationships/image" Target="media/image42.jpeg"/><Relationship Id="rId20" Type="http://schemas.openxmlformats.org/officeDocument/2006/relationships/image" Target="media/image9.jpeg"/><Relationship Id="rId41" Type="http://schemas.openxmlformats.org/officeDocument/2006/relationships/image" Target="media/image29.jpeg"/><Relationship Id="rId54" Type="http://schemas.openxmlformats.org/officeDocument/2006/relationships/hyperlink" Target="https://en.wikipedia.org/wiki/File:CutPieceOno.jpeg" TargetMode="External"/><Relationship Id="rId62" Type="http://schemas.openxmlformats.org/officeDocument/2006/relationships/hyperlink" Target="http://www.tau.ac.il/~tsurxx/FigureGround/Escher2.GIF" TargetMode="External"/><Relationship Id="rId70" Type="http://schemas.openxmlformats.org/officeDocument/2006/relationships/image" Target="media/image45.jpeg"/><Relationship Id="rId75" Type="http://schemas.openxmlformats.org/officeDocument/2006/relationships/image" Target="media/image50.jpeg"/><Relationship Id="rId83" Type="http://schemas.openxmlformats.org/officeDocument/2006/relationships/image" Target="media/image57.jpeg"/><Relationship Id="rId88" Type="http://schemas.openxmlformats.org/officeDocument/2006/relationships/hyperlink" Target="https://www.nga.gov/collection/art-object-page.46590.html" TargetMode="External"/><Relationship Id="rId91" Type="http://schemas.openxmlformats.org/officeDocument/2006/relationships/hyperlink" Target="https://www.wikiart.org/en/odd-nerdrum/man-in-abandoned-landscape"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4.png"/><Relationship Id="rId49" Type="http://schemas.openxmlformats.org/officeDocument/2006/relationships/hyperlink" Target="http://www.wikiart.org/en/alexander-calder/red-lily-pads-n-nuphars-rouges-1956?utm_source=returned&amp;utm_medium=referral&amp;utm_%20campaign=referral" TargetMode="External"/><Relationship Id="rId57" Type="http://schemas.openxmlformats.org/officeDocument/2006/relationships/image" Target="media/image36.jpeg"/><Relationship Id="rId10" Type="http://schemas.openxmlformats.org/officeDocument/2006/relationships/endnotes" Target="endnotes.xml"/><Relationship Id="rId31" Type="http://schemas.openxmlformats.org/officeDocument/2006/relationships/image" Target="media/image19.jpeg"/><Relationship Id="rId44" Type="http://schemas.openxmlformats.org/officeDocument/2006/relationships/image" Target="media/image31.jpeg"/><Relationship Id="rId52" Type="http://schemas.openxmlformats.org/officeDocument/2006/relationships/hyperlink" Target="https://youtu.be/Xvax2kgz7ZQ" TargetMode="External"/><Relationship Id="rId60" Type="http://schemas.openxmlformats.org/officeDocument/2006/relationships/hyperlink" Target="http://www.designboom.com/art/pablo-picassos-light-drawings-from-1949/" TargetMode="External"/><Relationship Id="rId65" Type="http://schemas.openxmlformats.org/officeDocument/2006/relationships/image" Target="media/image40.png"/><Relationship Id="rId73" Type="http://schemas.openxmlformats.org/officeDocument/2006/relationships/image" Target="media/image48.jpeg"/><Relationship Id="rId78" Type="http://schemas.openxmlformats.org/officeDocument/2006/relationships/image" Target="media/image53.jpeg"/><Relationship Id="rId81" Type="http://schemas.openxmlformats.org/officeDocument/2006/relationships/image" Target="media/image55.jpeg"/><Relationship Id="rId86" Type="http://schemas.openxmlformats.org/officeDocument/2006/relationships/image" Target="media/image60.jpeg"/><Relationship Id="rId9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7.jpeg"/><Relationship Id="rId39" Type="http://schemas.openxmlformats.org/officeDocument/2006/relationships/image" Target="media/image27.jpeg"/><Relationship Id="rId34" Type="http://schemas.openxmlformats.org/officeDocument/2006/relationships/image" Target="media/image22.jpeg"/><Relationship Id="rId50" Type="http://schemas.openxmlformats.org/officeDocument/2006/relationships/hyperlink" Target="https://www.wikiart.org/en/jean-tinguely/homage-to-new-york-1960" TargetMode="External"/><Relationship Id="rId55" Type="http://schemas.openxmlformats.org/officeDocument/2006/relationships/image" Target="media/image35.jpeg"/><Relationship Id="rId76" Type="http://schemas.openxmlformats.org/officeDocument/2006/relationships/image" Target="media/image51.png"/><Relationship Id="rId7" Type="http://schemas.openxmlformats.org/officeDocument/2006/relationships/settings" Target="settings.xml"/><Relationship Id="rId71" Type="http://schemas.openxmlformats.org/officeDocument/2006/relationships/image" Target="media/image46.jpeg"/><Relationship Id="rId92" Type="http://schemas.openxmlformats.org/officeDocument/2006/relationships/image" Target="media/image64.jpeg"/><Relationship Id="rId2" Type="http://schemas.openxmlformats.org/officeDocument/2006/relationships/customXml" Target="../customXml/item2.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8.jpeg"/><Relationship Id="rId45" Type="http://schemas.openxmlformats.org/officeDocument/2006/relationships/hyperlink" Target="https://en.wikipedia.org/wiki/%20File:Tilted_arc_en.jpg" TargetMode="External"/><Relationship Id="rId66" Type="http://schemas.openxmlformats.org/officeDocument/2006/relationships/image" Target="media/image41.png"/><Relationship Id="rId87" Type="http://schemas.openxmlformats.org/officeDocument/2006/relationships/image" Target="media/image61.jpeg"/><Relationship Id="rId61" Type="http://schemas.openxmlformats.org/officeDocument/2006/relationships/image" Target="media/image38.jpeg"/><Relationship Id="rId82" Type="http://schemas.openxmlformats.org/officeDocument/2006/relationships/image" Target="media/image56.jpeg"/><Relationship Id="rId19" Type="http://schemas.openxmlformats.org/officeDocument/2006/relationships/image" Target="media/image8.jpeg"/><Relationship Id="rId14" Type="http://schemas.openxmlformats.org/officeDocument/2006/relationships/image" Target="media/image4.jpeg"/><Relationship Id="rId30" Type="http://schemas.openxmlformats.org/officeDocument/2006/relationships/hyperlink" Target="http://media.mutualart.com/Images/2009_07/24/0205/582184/49777ffa-d61f-42aa-a3f1-9c47ed564b05_g.Jpeg" TargetMode="External"/><Relationship Id="rId35" Type="http://schemas.openxmlformats.org/officeDocument/2006/relationships/image" Target="media/image23.jpeg"/><Relationship Id="rId56" Type="http://schemas.openxmlformats.org/officeDocument/2006/relationships/hyperlink" Target="https://en.wikipedia.org/wiki/Jackson_Pollock" TargetMode="External"/><Relationship Id="rId77" Type="http://schemas.openxmlformats.org/officeDocument/2006/relationships/image" Target="media/image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2.xml><?xml version="1.0" encoding="utf-8"?>
<ds:datastoreItem xmlns:ds="http://schemas.openxmlformats.org/officeDocument/2006/customXml" ds:itemID="{6CD8DA08-17B0-4631-9C10-78113B2E9567}">
  <ds:schemaRefs>
    <ds:schemaRef ds:uri="http://purl.org/dc/dcmitype/"/>
    <ds:schemaRef ds:uri="http://schemas.microsoft.com/office/2006/documentManagement/types"/>
    <ds:schemaRef ds:uri="http://purl.org/dc/terms/"/>
    <ds:schemaRef ds:uri="http://schemas.microsoft.com/office/2006/metadata/properties"/>
    <ds:schemaRef ds:uri="http://schemas.openxmlformats.org/package/2006/metadata/core-properties"/>
    <ds:schemaRef ds:uri="http://schemas.microsoft.com/office/infopath/2007/PartnerControls"/>
    <ds:schemaRef ds:uri="http://www.w3.org/XML/1998/namespace"/>
    <ds:schemaRef ds:uri="7dcc4a76-b6f0-4a5c-8242-557922f7abb0"/>
    <ds:schemaRef ds:uri="9fff0862-dda6-4fd7-9437-296e7a0fcd45"/>
    <ds:schemaRef ds:uri="http://schemas.microsoft.com/sharepoint/v4"/>
    <ds:schemaRef ds:uri="http://purl.org/dc/elements/1.1/"/>
  </ds:schemaRefs>
</ds:datastoreItem>
</file>

<file path=customXml/itemProps3.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5FCD063-355B-4BE3-9307-483526438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TotalTime>
  <Pages>69</Pages>
  <Words>14396</Words>
  <Characters>76586</Characters>
  <Application>Microsoft Office Word</Application>
  <DocSecurity>0</DocSecurity>
  <Lines>638</Lines>
  <Paragraphs>181</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90801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Reardon, Tiffani</cp:lastModifiedBy>
  <cp:revision>37</cp:revision>
  <dcterms:created xsi:type="dcterms:W3CDTF">2020-06-08T16:44:00Z</dcterms:created>
  <dcterms:modified xsi:type="dcterms:W3CDTF">2020-07-30T18:36:00Z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