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AC262" w14:textId="77777777" w:rsidR="000B6A6C" w:rsidRDefault="009B0C28">
      <w:pPr>
        <w:pStyle w:val="Title"/>
        <w:spacing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Affordable Learning Georgia Affordable Materials Grants</w:t>
      </w:r>
      <w:r>
        <w:rPr>
          <w:rFonts w:ascii="Times New Roman" w:eastAsia="Times New Roman" w:hAnsi="Times New Roman" w:cs="Times New Roman"/>
          <w:sz w:val="22"/>
          <w:szCs w:val="22"/>
        </w:rPr>
        <w:br/>
        <w:t>Transformation Grants Final Report</w:t>
      </w:r>
    </w:p>
    <w:p w14:paraId="1B5FEC4A" w14:textId="77777777" w:rsidR="000B6A6C" w:rsidRDefault="009B0C28">
      <w:pPr>
        <w:spacing w:line="240" w:lineRule="auto"/>
        <w:jc w:val="center"/>
        <w:rPr>
          <w:rFonts w:ascii="Times New Roman" w:eastAsia="Times New Roman" w:hAnsi="Times New Roman" w:cs="Times New Roman"/>
          <w:i/>
        </w:rPr>
      </w:pPr>
      <w:r>
        <w:rPr>
          <w:rFonts w:ascii="Times New Roman" w:eastAsia="Times New Roman" w:hAnsi="Times New Roman" w:cs="Times New Roman"/>
          <w:i/>
        </w:rPr>
        <w:t>(or Textbook Transformation Grants, if R17 or earlier)</w:t>
      </w:r>
    </w:p>
    <w:p w14:paraId="49F89FAF" w14:textId="77777777" w:rsidR="000B6A6C" w:rsidRDefault="009B0C28">
      <w:pPr>
        <w:spacing w:line="240" w:lineRule="auto"/>
        <w:rPr>
          <w:rFonts w:ascii="Times New Roman" w:eastAsia="Times New Roman" w:hAnsi="Times New Roman" w:cs="Times New Roman"/>
        </w:rPr>
      </w:pPr>
      <w:r>
        <w:rPr>
          <w:rFonts w:ascii="Times New Roman" w:eastAsia="Times New Roman" w:hAnsi="Times New Roman" w:cs="Times New Roman"/>
        </w:rPr>
        <w:t xml:space="preserve">Once you have completed this template, to submit your Final Report, go to the </w:t>
      </w:r>
      <w:hyperlink r:id="rId5">
        <w:r>
          <w:rPr>
            <w:rFonts w:ascii="Times New Roman" w:eastAsia="Times New Roman" w:hAnsi="Times New Roman" w:cs="Times New Roman"/>
            <w:color w:val="0000FF"/>
            <w:u w:val="single"/>
          </w:rPr>
          <w:t xml:space="preserve">Final Report submission </w:t>
        </w:r>
      </w:hyperlink>
      <w:r>
        <w:rPr>
          <w:rFonts w:ascii="Times New Roman" w:eastAsia="Times New Roman" w:hAnsi="Times New Roman" w:cs="Times New Roman"/>
          <w:color w:val="0000FF"/>
          <w:u w:val="single"/>
        </w:rPr>
        <w:t>form.</w:t>
      </w:r>
      <w:r>
        <w:rPr>
          <w:rFonts w:ascii="Times New Roman" w:eastAsia="Times New Roman" w:hAnsi="Times New Roman" w:cs="Times New Roman"/>
        </w:rPr>
        <w:t xml:space="preserve"> </w:t>
      </w:r>
    </w:p>
    <w:p w14:paraId="6212DD61" w14:textId="77777777" w:rsidR="000B6A6C" w:rsidRDefault="009B0C28">
      <w:pPr>
        <w:spacing w:line="240" w:lineRule="auto"/>
        <w:rPr>
          <w:rFonts w:ascii="Times New Roman" w:eastAsia="Times New Roman" w:hAnsi="Times New Roman" w:cs="Times New Roman"/>
        </w:rPr>
      </w:pPr>
      <w:r>
        <w:rPr>
          <w:rFonts w:ascii="Times New Roman" w:eastAsia="Times New Roman" w:hAnsi="Times New Roman" w:cs="Times New Roman"/>
        </w:rPr>
        <w:t xml:space="preserve">The final report submission form allows you to submit the following: </w:t>
      </w:r>
    </w:p>
    <w:p w14:paraId="08C3C628" w14:textId="77777777" w:rsidR="000B6A6C" w:rsidRDefault="009B0C28">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This completed nar</w:t>
      </w:r>
      <w:r>
        <w:rPr>
          <w:rFonts w:ascii="Times New Roman" w:eastAsia="Times New Roman" w:hAnsi="Times New Roman" w:cs="Times New Roman"/>
          <w:color w:val="000000"/>
        </w:rPr>
        <w:t xml:space="preserve">rative document (required) </w:t>
      </w:r>
    </w:p>
    <w:p w14:paraId="59959FEE" w14:textId="77777777" w:rsidR="000B6A6C" w:rsidRDefault="009B0C28">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Syllabus or syllabi (required)</w:t>
      </w:r>
    </w:p>
    <w:p w14:paraId="5C255E87" w14:textId="77777777" w:rsidR="000B6A6C" w:rsidRDefault="009B0C28">
      <w:pPr>
        <w:pBdr>
          <w:top w:val="nil"/>
          <w:left w:val="nil"/>
          <w:bottom w:val="nil"/>
          <w:right w:val="nil"/>
          <w:between w:val="nil"/>
        </w:pBdr>
        <w:spacing w:after="0" w:line="240" w:lineRule="auto"/>
        <w:ind w:left="1080"/>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If multiple files, compress into one .zip folder </w:t>
      </w:r>
    </w:p>
    <w:p w14:paraId="20A83E8E" w14:textId="77777777" w:rsidR="000B6A6C" w:rsidRDefault="009B0C28">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Qualitative/Quantitative Measures data files (optional, as needed) </w:t>
      </w:r>
    </w:p>
    <w:p w14:paraId="71749B6F" w14:textId="77777777" w:rsidR="000B6A6C" w:rsidRDefault="009B0C28">
      <w:pPr>
        <w:pBdr>
          <w:top w:val="nil"/>
          <w:left w:val="nil"/>
          <w:bottom w:val="nil"/>
          <w:right w:val="nil"/>
          <w:between w:val="nil"/>
        </w:pBdr>
        <w:spacing w:after="0" w:line="240" w:lineRule="auto"/>
        <w:ind w:left="1080"/>
        <w:rPr>
          <w:rFonts w:ascii="Times New Roman" w:eastAsia="Times New Roman" w:hAnsi="Times New Roman" w:cs="Times New Roman"/>
          <w:i/>
          <w:color w:val="000000"/>
        </w:rPr>
      </w:pPr>
      <w:r>
        <w:rPr>
          <w:rFonts w:ascii="Times New Roman" w:eastAsia="Times New Roman" w:hAnsi="Times New Roman" w:cs="Times New Roman"/>
          <w:i/>
          <w:color w:val="000000"/>
        </w:rPr>
        <w:t>If multiple files, compress into one .zip folder</w:t>
      </w:r>
    </w:p>
    <w:p w14:paraId="217BE6F7" w14:textId="77777777" w:rsidR="000B6A6C" w:rsidRDefault="009B0C28">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Photo of your team or a class of your students for future ALG promotions (optional)</w:t>
      </w:r>
    </w:p>
    <w:p w14:paraId="29584C1A" w14:textId="77777777" w:rsidR="000B6A6C" w:rsidRDefault="009B0C28">
      <w:pPr>
        <w:numPr>
          <w:ilvl w:val="0"/>
          <w:numId w:val="8"/>
        </w:numPr>
        <w:pBdr>
          <w:top w:val="nil"/>
          <w:left w:val="nil"/>
          <w:bottom w:val="nil"/>
          <w:right w:val="nil"/>
          <w:between w:val="nil"/>
        </w:pBdr>
        <w:spacing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Invoice for the second half of the grant’s award amount (optional) </w:t>
      </w:r>
    </w:p>
    <w:p w14:paraId="3B6C4807" w14:textId="77777777" w:rsidR="000B6A6C" w:rsidRDefault="009B0C28">
      <w:pPr>
        <w:spacing w:line="240" w:lineRule="auto"/>
        <w:rPr>
          <w:rFonts w:ascii="Times New Roman" w:eastAsia="Times New Roman" w:hAnsi="Times New Roman" w:cs="Times New Roman"/>
        </w:rPr>
      </w:pPr>
      <w:r>
        <w:rPr>
          <w:rFonts w:ascii="Times New Roman" w:eastAsia="Times New Roman" w:hAnsi="Times New Roman" w:cs="Times New Roman"/>
        </w:rPr>
        <w:t>Follow the instructions on the webpage for uploading your documents. Based on receipt of this report, ALG will process the final payment for your grant.  ALG will follow up in the future w</w:t>
      </w:r>
      <w:r>
        <w:rPr>
          <w:rFonts w:ascii="Times New Roman" w:eastAsia="Times New Roman" w:hAnsi="Times New Roman" w:cs="Times New Roman"/>
        </w:rPr>
        <w:t xml:space="preserve">ith post-project grantee surveys and may also request your participation in a publication, presentation, or other event. </w:t>
      </w:r>
    </w:p>
    <w:p w14:paraId="4414126E" w14:textId="77777777" w:rsidR="000B6A6C" w:rsidRDefault="009B0C28">
      <w:pPr>
        <w:pStyle w:val="Heading1"/>
        <w:spacing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General Information</w:t>
      </w:r>
    </w:p>
    <w:p w14:paraId="5113D04A" w14:textId="77777777" w:rsidR="000B6A6C" w:rsidRDefault="009B0C28">
      <w:pPr>
        <w:spacing w:line="240" w:lineRule="auto"/>
        <w:ind w:left="360"/>
        <w:rPr>
          <w:rFonts w:ascii="Times New Roman" w:eastAsia="Times New Roman" w:hAnsi="Times New Roman" w:cs="Times New Roman"/>
          <w:b/>
        </w:rPr>
      </w:pPr>
      <w:r>
        <w:rPr>
          <w:rFonts w:ascii="Times New Roman" w:eastAsia="Times New Roman" w:hAnsi="Times New Roman" w:cs="Times New Roman"/>
          <w:b/>
        </w:rPr>
        <w:t>Date: 10. 19. 2022</w:t>
      </w:r>
    </w:p>
    <w:p w14:paraId="002A87EB" w14:textId="77777777" w:rsidR="000B6A6C" w:rsidRDefault="009B0C28">
      <w:pPr>
        <w:spacing w:line="240" w:lineRule="auto"/>
        <w:ind w:left="360"/>
        <w:rPr>
          <w:rFonts w:ascii="Times New Roman" w:eastAsia="Times New Roman" w:hAnsi="Times New Roman" w:cs="Times New Roman"/>
          <w:b/>
        </w:rPr>
      </w:pPr>
      <w:r>
        <w:rPr>
          <w:rFonts w:ascii="Times New Roman" w:eastAsia="Times New Roman" w:hAnsi="Times New Roman" w:cs="Times New Roman"/>
          <w:b/>
        </w:rPr>
        <w:t>Grant Round: Transformation Grant</w:t>
      </w:r>
    </w:p>
    <w:p w14:paraId="7AACFE76" w14:textId="77777777" w:rsidR="000B6A6C" w:rsidRDefault="009B0C28">
      <w:pPr>
        <w:spacing w:line="240" w:lineRule="auto"/>
        <w:ind w:left="360"/>
        <w:rPr>
          <w:rFonts w:ascii="Times New Roman" w:eastAsia="Times New Roman" w:hAnsi="Times New Roman" w:cs="Times New Roman"/>
          <w:b/>
        </w:rPr>
      </w:pPr>
      <w:r>
        <w:rPr>
          <w:rFonts w:ascii="Times New Roman" w:eastAsia="Times New Roman" w:hAnsi="Times New Roman" w:cs="Times New Roman"/>
          <w:b/>
        </w:rPr>
        <w:t>Grant Number: 39G2949</w:t>
      </w:r>
    </w:p>
    <w:p w14:paraId="59AAE8A2" w14:textId="77777777" w:rsidR="000B6A6C" w:rsidRDefault="009B0C28">
      <w:pPr>
        <w:spacing w:line="240" w:lineRule="auto"/>
        <w:ind w:left="360"/>
        <w:rPr>
          <w:rFonts w:ascii="Times New Roman" w:eastAsia="Times New Roman" w:hAnsi="Times New Roman" w:cs="Times New Roman"/>
          <w:b/>
        </w:rPr>
      </w:pPr>
      <w:r>
        <w:rPr>
          <w:rFonts w:ascii="Times New Roman" w:eastAsia="Times New Roman" w:hAnsi="Times New Roman" w:cs="Times New Roman"/>
          <w:b/>
        </w:rPr>
        <w:t>Institution Name(s): Georgia Southern U</w:t>
      </w:r>
      <w:r>
        <w:rPr>
          <w:rFonts w:ascii="Times New Roman" w:eastAsia="Times New Roman" w:hAnsi="Times New Roman" w:cs="Times New Roman"/>
          <w:b/>
        </w:rPr>
        <w:t>niversity</w:t>
      </w:r>
    </w:p>
    <w:p w14:paraId="0CAB6925" w14:textId="77777777" w:rsidR="000B6A6C" w:rsidRDefault="009B0C28">
      <w:pPr>
        <w:spacing w:line="240" w:lineRule="auto"/>
        <w:ind w:left="360"/>
        <w:rPr>
          <w:rFonts w:ascii="Times New Roman" w:eastAsia="Times New Roman" w:hAnsi="Times New Roman" w:cs="Times New Roman"/>
          <w:b/>
        </w:rPr>
      </w:pPr>
      <w:r>
        <w:rPr>
          <w:rFonts w:ascii="Times New Roman" w:eastAsia="Times New Roman" w:hAnsi="Times New Roman" w:cs="Times New Roman"/>
          <w:b/>
        </w:rPr>
        <w:t>Project Lead: Dr. Nalanda Roy</w:t>
      </w:r>
    </w:p>
    <w:p w14:paraId="26ED5F33" w14:textId="77777777" w:rsidR="000B6A6C" w:rsidRDefault="009B0C28">
      <w:pPr>
        <w:spacing w:line="240" w:lineRule="auto"/>
        <w:ind w:left="360"/>
        <w:rPr>
          <w:rFonts w:ascii="Times New Roman" w:eastAsia="Times New Roman" w:hAnsi="Times New Roman" w:cs="Times New Roman"/>
          <w:b/>
        </w:rPr>
      </w:pPr>
      <w:r>
        <w:rPr>
          <w:rFonts w:ascii="Times New Roman" w:eastAsia="Times New Roman" w:hAnsi="Times New Roman" w:cs="Times New Roman"/>
          <w:b/>
        </w:rPr>
        <w:t>Team Members (Name, Title, Department, Institutions if different, and email address for each):</w:t>
      </w:r>
    </w:p>
    <w:tbl>
      <w:tblPr>
        <w:tblStyle w:val="a"/>
        <w:tblW w:w="9535" w:type="dxa"/>
        <w:tblInd w:w="-11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6295"/>
        <w:gridCol w:w="3240"/>
      </w:tblGrid>
      <w:tr w:rsidR="000B6A6C" w14:paraId="44A72E0C" w14:textId="77777777">
        <w:tc>
          <w:tcPr>
            <w:tcW w:w="6295" w:type="dxa"/>
          </w:tcPr>
          <w:p w14:paraId="7B69E830" w14:textId="77777777" w:rsidR="000B6A6C" w:rsidRDefault="009B0C28">
            <w:pPr>
              <w:spacing w:line="240" w:lineRule="auto"/>
              <w:rPr>
                <w:rFonts w:ascii="Times New Roman" w:eastAsia="Times New Roman" w:hAnsi="Times New Roman" w:cs="Times New Roman"/>
              </w:rPr>
            </w:pPr>
            <w:r>
              <w:rPr>
                <w:rFonts w:ascii="Times New Roman" w:eastAsia="Times New Roman" w:hAnsi="Times New Roman" w:cs="Times New Roman"/>
              </w:rPr>
              <w:t>Nalanda Roy</w:t>
            </w:r>
          </w:p>
          <w:p w14:paraId="28FD7047" w14:textId="77777777" w:rsidR="000B6A6C" w:rsidRDefault="009B0C28">
            <w:pPr>
              <w:spacing w:line="240" w:lineRule="auto"/>
              <w:rPr>
                <w:rFonts w:ascii="Times New Roman" w:eastAsia="Times New Roman" w:hAnsi="Times New Roman" w:cs="Times New Roman"/>
              </w:rPr>
            </w:pPr>
            <w:r>
              <w:rPr>
                <w:rFonts w:ascii="Times New Roman" w:eastAsia="Times New Roman" w:hAnsi="Times New Roman" w:cs="Times New Roman"/>
              </w:rPr>
              <w:t>Associate Professor of Political Science and International Studies; Coordinator: Asian Studies Minor</w:t>
            </w:r>
          </w:p>
        </w:tc>
        <w:tc>
          <w:tcPr>
            <w:tcW w:w="3240" w:type="dxa"/>
          </w:tcPr>
          <w:p w14:paraId="1DC90A91" w14:textId="77777777" w:rsidR="000B6A6C" w:rsidRDefault="009B0C28">
            <w:pPr>
              <w:spacing w:line="240" w:lineRule="auto"/>
              <w:rPr>
                <w:rFonts w:ascii="Times New Roman" w:eastAsia="Times New Roman" w:hAnsi="Times New Roman" w:cs="Times New Roman"/>
              </w:rPr>
            </w:pPr>
            <w:r>
              <w:rPr>
                <w:rFonts w:ascii="Times New Roman" w:eastAsia="Times New Roman" w:hAnsi="Times New Roman" w:cs="Times New Roman"/>
              </w:rPr>
              <w:t>nroy@georgiasouthern.edu</w:t>
            </w:r>
          </w:p>
        </w:tc>
      </w:tr>
      <w:tr w:rsidR="000B6A6C" w14:paraId="6AE3897F" w14:textId="77777777">
        <w:tc>
          <w:tcPr>
            <w:tcW w:w="6295" w:type="dxa"/>
          </w:tcPr>
          <w:p w14:paraId="5C9E663D" w14:textId="77777777" w:rsidR="000B6A6C" w:rsidRDefault="009B0C28">
            <w:pPr>
              <w:spacing w:line="240" w:lineRule="auto"/>
              <w:rPr>
                <w:rFonts w:ascii="Times New Roman" w:eastAsia="Times New Roman" w:hAnsi="Times New Roman" w:cs="Times New Roman"/>
              </w:rPr>
            </w:pPr>
            <w:r>
              <w:rPr>
                <w:rFonts w:ascii="Times New Roman" w:eastAsia="Times New Roman" w:hAnsi="Times New Roman" w:cs="Times New Roman"/>
              </w:rPr>
              <w:t>Vivian Bynoe</w:t>
            </w:r>
          </w:p>
          <w:p w14:paraId="43C510DF" w14:textId="77777777" w:rsidR="000B6A6C" w:rsidRDefault="009B0C28">
            <w:pPr>
              <w:shd w:val="clear" w:color="auto" w:fill="FFFFFF"/>
              <w:spacing w:after="0" w:line="240" w:lineRule="auto"/>
              <w:rPr>
                <w:rFonts w:ascii="Times New Roman" w:eastAsia="Times New Roman" w:hAnsi="Times New Roman" w:cs="Times New Roman"/>
                <w:color w:val="222222"/>
              </w:rPr>
            </w:pPr>
            <w:r>
              <w:rPr>
                <w:rFonts w:ascii="Times New Roman" w:eastAsia="Times New Roman" w:hAnsi="Times New Roman" w:cs="Times New Roman"/>
                <w:color w:val="222222"/>
              </w:rPr>
              <w:t>Head, Reference &amp; Instruction </w:t>
            </w:r>
          </w:p>
          <w:p w14:paraId="7A250543" w14:textId="77777777" w:rsidR="000B6A6C" w:rsidRDefault="009B0C28">
            <w:pPr>
              <w:shd w:val="clear" w:color="auto" w:fill="FFFFFF"/>
              <w:spacing w:after="0" w:line="240" w:lineRule="auto"/>
              <w:rPr>
                <w:rFonts w:ascii="Times New Roman" w:eastAsia="Times New Roman" w:hAnsi="Times New Roman" w:cs="Times New Roman"/>
                <w:color w:val="222222"/>
              </w:rPr>
            </w:pPr>
            <w:r>
              <w:rPr>
                <w:rFonts w:ascii="Times New Roman" w:eastAsia="Times New Roman" w:hAnsi="Times New Roman" w:cs="Times New Roman"/>
                <w:color w:val="222222"/>
                <w:highlight w:val="white"/>
              </w:rPr>
              <w:t>Lane Library</w:t>
            </w:r>
            <w:r>
              <w:rPr>
                <w:rFonts w:ascii="Times New Roman" w:eastAsia="Times New Roman" w:hAnsi="Times New Roman" w:cs="Times New Roman"/>
                <w:color w:val="222222"/>
              </w:rPr>
              <w:br/>
            </w:r>
            <w:r>
              <w:rPr>
                <w:rFonts w:ascii="Times New Roman" w:eastAsia="Times New Roman" w:hAnsi="Times New Roman" w:cs="Times New Roman"/>
                <w:color w:val="222222"/>
                <w:highlight w:val="white"/>
              </w:rPr>
              <w:t>Georgia Southern University, Armstrong Campus </w:t>
            </w:r>
          </w:p>
          <w:p w14:paraId="7947DBC4" w14:textId="77777777" w:rsidR="000B6A6C" w:rsidRDefault="000B6A6C">
            <w:pPr>
              <w:spacing w:line="240" w:lineRule="auto"/>
              <w:rPr>
                <w:rFonts w:ascii="Times New Roman" w:eastAsia="Times New Roman" w:hAnsi="Times New Roman" w:cs="Times New Roman"/>
              </w:rPr>
            </w:pPr>
          </w:p>
        </w:tc>
        <w:tc>
          <w:tcPr>
            <w:tcW w:w="3240" w:type="dxa"/>
          </w:tcPr>
          <w:p w14:paraId="54C6D4EE" w14:textId="77777777" w:rsidR="000B6A6C" w:rsidRDefault="009B0C28">
            <w:pPr>
              <w:spacing w:line="240" w:lineRule="auto"/>
              <w:rPr>
                <w:rFonts w:ascii="Times New Roman" w:eastAsia="Times New Roman" w:hAnsi="Times New Roman" w:cs="Times New Roman"/>
              </w:rPr>
            </w:pPr>
            <w:r>
              <w:rPr>
                <w:rFonts w:ascii="Times New Roman" w:eastAsia="Times New Roman" w:hAnsi="Times New Roman" w:cs="Times New Roman"/>
              </w:rPr>
              <w:t>vbynoe@georgiasouthern.edu</w:t>
            </w:r>
          </w:p>
        </w:tc>
      </w:tr>
    </w:tbl>
    <w:p w14:paraId="361EC194" w14:textId="77777777" w:rsidR="000B6A6C" w:rsidRDefault="000B6A6C">
      <w:pPr>
        <w:spacing w:line="240" w:lineRule="auto"/>
        <w:ind w:left="360"/>
        <w:rPr>
          <w:rFonts w:ascii="Times New Roman" w:eastAsia="Times New Roman" w:hAnsi="Times New Roman" w:cs="Times New Roman"/>
          <w:b/>
        </w:rPr>
      </w:pPr>
    </w:p>
    <w:p w14:paraId="54F508BB" w14:textId="77777777" w:rsidR="000B6A6C" w:rsidRDefault="009B0C28">
      <w:pPr>
        <w:spacing w:line="240" w:lineRule="auto"/>
        <w:ind w:left="360"/>
        <w:rPr>
          <w:rFonts w:ascii="Times New Roman" w:eastAsia="Times New Roman" w:hAnsi="Times New Roman" w:cs="Times New Roman"/>
          <w:b/>
        </w:rPr>
      </w:pPr>
      <w:r>
        <w:rPr>
          <w:rFonts w:ascii="Times New Roman" w:eastAsia="Times New Roman" w:hAnsi="Times New Roman" w:cs="Times New Roman"/>
          <w:b/>
        </w:rPr>
        <w:t xml:space="preserve">Course Name(s) and Course Numbers: </w:t>
      </w:r>
      <w:r>
        <w:rPr>
          <w:rFonts w:ascii="Times New Roman" w:eastAsia="Times New Roman" w:hAnsi="Times New Roman" w:cs="Times New Roman"/>
        </w:rPr>
        <w:t>Human Rights in Asia; POLS 4031</w:t>
      </w:r>
    </w:p>
    <w:p w14:paraId="575CD017" w14:textId="77777777" w:rsidR="000B6A6C" w:rsidRDefault="009B0C28">
      <w:pPr>
        <w:spacing w:line="240" w:lineRule="auto"/>
        <w:ind w:left="360"/>
        <w:rPr>
          <w:rFonts w:ascii="Times New Roman" w:eastAsia="Times New Roman" w:hAnsi="Times New Roman" w:cs="Times New Roman"/>
          <w:b/>
        </w:rPr>
      </w:pPr>
      <w:r>
        <w:rPr>
          <w:rFonts w:ascii="Times New Roman" w:eastAsia="Times New Roman" w:hAnsi="Times New Roman" w:cs="Times New Roman"/>
          <w:b/>
        </w:rPr>
        <w:t>Semester Project Began:  2022</w:t>
      </w:r>
    </w:p>
    <w:p w14:paraId="1EA7DA40" w14:textId="77777777" w:rsidR="000B6A6C" w:rsidRDefault="009B0C28">
      <w:pPr>
        <w:spacing w:line="240" w:lineRule="auto"/>
        <w:ind w:left="360"/>
        <w:rPr>
          <w:rFonts w:ascii="Times New Roman" w:eastAsia="Times New Roman" w:hAnsi="Times New Roman" w:cs="Times New Roman"/>
          <w:b/>
        </w:rPr>
      </w:pPr>
      <w:r>
        <w:rPr>
          <w:rFonts w:ascii="Times New Roman" w:eastAsia="Times New Roman" w:hAnsi="Times New Roman" w:cs="Times New Roman"/>
          <w:b/>
        </w:rPr>
        <w:t>Final Semester of Implementation: 2023</w:t>
      </w:r>
    </w:p>
    <w:p w14:paraId="286C7F33" w14:textId="77777777" w:rsidR="000B6A6C" w:rsidRDefault="009B0C28">
      <w:pPr>
        <w:spacing w:line="240" w:lineRule="auto"/>
        <w:ind w:left="360"/>
        <w:rPr>
          <w:rFonts w:ascii="Times New Roman" w:eastAsia="Times New Roman" w:hAnsi="Times New Roman" w:cs="Times New Roman"/>
          <w:b/>
        </w:rPr>
      </w:pPr>
      <w:r>
        <w:rPr>
          <w:rFonts w:ascii="Times New Roman" w:eastAsia="Times New Roman" w:hAnsi="Times New Roman" w:cs="Times New Roman"/>
          <w:b/>
        </w:rPr>
        <w:t>Total Number of Students Affected During Pr</w:t>
      </w:r>
      <w:r>
        <w:rPr>
          <w:rFonts w:ascii="Times New Roman" w:eastAsia="Times New Roman" w:hAnsi="Times New Roman" w:cs="Times New Roman"/>
          <w:b/>
        </w:rPr>
        <w:t>oject: 40</w:t>
      </w:r>
    </w:p>
    <w:p w14:paraId="655898F9" w14:textId="77777777" w:rsidR="000B6A6C" w:rsidRDefault="009B0C28">
      <w:pPr>
        <w:pStyle w:val="Heading1"/>
        <w:numPr>
          <w:ilvl w:val="0"/>
          <w:numId w:val="9"/>
        </w:numPr>
        <w:spacing w:line="240" w:lineRule="auto"/>
        <w:ind w:left="360"/>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Narrative</w:t>
      </w:r>
    </w:p>
    <w:p w14:paraId="12F1734F" w14:textId="77777777" w:rsidR="000B6A6C" w:rsidRDefault="009B0C28">
      <w:pPr>
        <w:numPr>
          <w:ilvl w:val="1"/>
          <w:numId w:val="9"/>
        </w:numPr>
        <w:pBdr>
          <w:top w:val="nil"/>
          <w:left w:val="nil"/>
          <w:bottom w:val="nil"/>
          <w:right w:val="nil"/>
          <w:between w:val="nil"/>
        </w:pBdr>
        <w:spacing w:after="0" w:line="240" w:lineRule="auto"/>
        <w:ind w:left="720"/>
        <w:rPr>
          <w:rFonts w:ascii="Times New Roman" w:eastAsia="Times New Roman" w:hAnsi="Times New Roman" w:cs="Times New Roman"/>
          <w:i/>
          <w:color w:val="000000"/>
        </w:rPr>
      </w:pPr>
      <w:r>
        <w:rPr>
          <w:rFonts w:ascii="Times New Roman" w:eastAsia="Times New Roman" w:hAnsi="Times New Roman" w:cs="Times New Roman"/>
          <w:i/>
          <w:color w:val="000000"/>
        </w:rPr>
        <w:t>Describe the key outcomes, whether positive, negative, or interesting, of your project.  Include:</w:t>
      </w:r>
    </w:p>
    <w:p w14:paraId="53E151EC" w14:textId="77777777" w:rsidR="000B6A6C" w:rsidRDefault="009B0C28">
      <w:pPr>
        <w:numPr>
          <w:ilvl w:val="0"/>
          <w:numId w:val="3"/>
        </w:numPr>
        <w:pBdr>
          <w:top w:val="nil"/>
          <w:left w:val="nil"/>
          <w:bottom w:val="nil"/>
          <w:right w:val="nil"/>
          <w:between w:val="nil"/>
        </w:pBdr>
        <w:spacing w:after="0" w:line="240" w:lineRule="auto"/>
        <w:rPr>
          <w:rFonts w:ascii="Times New Roman" w:eastAsia="Times New Roman" w:hAnsi="Times New Roman" w:cs="Times New Roman"/>
          <w:i/>
          <w:color w:val="000000"/>
        </w:rPr>
      </w:pPr>
      <w:r>
        <w:rPr>
          <w:rFonts w:ascii="Times New Roman" w:eastAsia="Times New Roman" w:hAnsi="Times New Roman" w:cs="Times New Roman"/>
          <w:i/>
          <w:color w:val="000000"/>
        </w:rPr>
        <w:t>Summary of your transformation experience, including challenges and accomplishments</w:t>
      </w:r>
    </w:p>
    <w:p w14:paraId="0610BBBB" w14:textId="77777777" w:rsidR="000B6A6C" w:rsidRDefault="009B0C28">
      <w:pPr>
        <w:numPr>
          <w:ilvl w:val="0"/>
          <w:numId w:val="3"/>
        </w:numPr>
        <w:pBdr>
          <w:top w:val="nil"/>
          <w:left w:val="nil"/>
          <w:bottom w:val="nil"/>
          <w:right w:val="nil"/>
          <w:between w:val="nil"/>
        </w:pBdr>
        <w:spacing w:after="0" w:line="240" w:lineRule="auto"/>
        <w:rPr>
          <w:rFonts w:ascii="Times New Roman" w:eastAsia="Times New Roman" w:hAnsi="Times New Roman" w:cs="Times New Roman"/>
          <w:i/>
          <w:color w:val="000000"/>
        </w:rPr>
      </w:pPr>
      <w:r>
        <w:rPr>
          <w:rFonts w:ascii="Times New Roman" w:eastAsia="Times New Roman" w:hAnsi="Times New Roman" w:cs="Times New Roman"/>
          <w:i/>
          <w:color w:val="000000"/>
        </w:rPr>
        <w:t>Transformative impacts on your instruction</w:t>
      </w:r>
    </w:p>
    <w:p w14:paraId="4AFEA51D" w14:textId="77777777" w:rsidR="000B6A6C" w:rsidRDefault="009B0C28">
      <w:pPr>
        <w:numPr>
          <w:ilvl w:val="0"/>
          <w:numId w:val="3"/>
        </w:numPr>
        <w:pBdr>
          <w:top w:val="nil"/>
          <w:left w:val="nil"/>
          <w:bottom w:val="nil"/>
          <w:right w:val="nil"/>
          <w:between w:val="nil"/>
        </w:pBdr>
        <w:spacing w:after="0" w:line="240" w:lineRule="auto"/>
        <w:rPr>
          <w:rFonts w:ascii="Times New Roman" w:eastAsia="Times New Roman" w:hAnsi="Times New Roman" w:cs="Times New Roman"/>
          <w:i/>
          <w:color w:val="000000"/>
        </w:rPr>
      </w:pPr>
      <w:r>
        <w:rPr>
          <w:rFonts w:ascii="Times New Roman" w:eastAsia="Times New Roman" w:hAnsi="Times New Roman" w:cs="Times New Roman"/>
          <w:i/>
          <w:color w:val="000000"/>
        </w:rPr>
        <w:t>Transformative impacts on your students and their performance</w:t>
      </w:r>
    </w:p>
    <w:p w14:paraId="26111B82" w14:textId="77777777" w:rsidR="000B6A6C" w:rsidRDefault="009B0C28">
      <w:pPr>
        <w:numPr>
          <w:ilvl w:val="1"/>
          <w:numId w:val="9"/>
        </w:numPr>
        <w:pBdr>
          <w:top w:val="nil"/>
          <w:left w:val="nil"/>
          <w:bottom w:val="nil"/>
          <w:right w:val="nil"/>
          <w:between w:val="nil"/>
        </w:pBdr>
        <w:spacing w:after="0" w:line="240" w:lineRule="auto"/>
        <w:ind w:left="720"/>
        <w:rPr>
          <w:rFonts w:ascii="Times New Roman" w:eastAsia="Times New Roman" w:hAnsi="Times New Roman" w:cs="Times New Roman"/>
          <w:i/>
          <w:color w:val="000000"/>
        </w:rPr>
      </w:pPr>
      <w:r>
        <w:rPr>
          <w:rFonts w:ascii="Times New Roman" w:eastAsia="Times New Roman" w:hAnsi="Times New Roman" w:cs="Times New Roman"/>
          <w:i/>
          <w:color w:val="000000"/>
        </w:rPr>
        <w:t>Describe lessons learned, including any things you would do differe</w:t>
      </w:r>
      <w:r>
        <w:rPr>
          <w:rFonts w:ascii="Times New Roman" w:eastAsia="Times New Roman" w:hAnsi="Times New Roman" w:cs="Times New Roman"/>
          <w:i/>
          <w:color w:val="000000"/>
        </w:rPr>
        <w:t xml:space="preserve">ntly next time.  </w:t>
      </w:r>
    </w:p>
    <w:p w14:paraId="7959191F" w14:textId="77777777" w:rsidR="000B6A6C" w:rsidRDefault="009B0C28">
      <w:pPr>
        <w:numPr>
          <w:ilvl w:val="1"/>
          <w:numId w:val="9"/>
        </w:numPr>
        <w:pBdr>
          <w:top w:val="nil"/>
          <w:left w:val="nil"/>
          <w:bottom w:val="nil"/>
          <w:right w:val="nil"/>
          <w:between w:val="nil"/>
        </w:pBdr>
        <w:spacing w:after="0" w:line="240" w:lineRule="auto"/>
        <w:ind w:left="720"/>
        <w:rPr>
          <w:rFonts w:ascii="Times New Roman" w:eastAsia="Times New Roman" w:hAnsi="Times New Roman" w:cs="Times New Roman"/>
          <w:i/>
          <w:color w:val="000000"/>
        </w:rPr>
      </w:pPr>
      <w:r>
        <w:rPr>
          <w:rFonts w:ascii="Times New Roman" w:eastAsia="Times New Roman" w:hAnsi="Times New Roman" w:cs="Times New Roman"/>
          <w:i/>
          <w:color w:val="000000"/>
        </w:rPr>
        <w:t>Describe any materials you created or revised/remixed that will be shared with the public. Include the</w:t>
      </w:r>
      <w:hyperlink r:id="rId6">
        <w:r>
          <w:rPr>
            <w:rFonts w:ascii="Times New Roman" w:eastAsia="Times New Roman" w:hAnsi="Times New Roman" w:cs="Times New Roman"/>
            <w:i/>
            <w:color w:val="0000FF"/>
            <w:u w:val="single"/>
          </w:rPr>
          <w:t xml:space="preserve"> open license your materials will be shared under</w:t>
        </w:r>
      </w:hyperlink>
      <w:r>
        <w:rPr>
          <w:rFonts w:ascii="Times New Roman" w:eastAsia="Times New Roman" w:hAnsi="Times New Roman" w:cs="Times New Roman"/>
          <w:i/>
          <w:color w:val="000000"/>
        </w:rPr>
        <w:t>—for most materials, th</w:t>
      </w:r>
      <w:r>
        <w:rPr>
          <w:rFonts w:ascii="Times New Roman" w:eastAsia="Times New Roman" w:hAnsi="Times New Roman" w:cs="Times New Roman"/>
          <w:i/>
          <w:color w:val="000000"/>
        </w:rPr>
        <w:t xml:space="preserve">is will be an Attribution 4.0 License (CC BY) as required in the Grants Request for Proposals.   </w:t>
      </w:r>
    </w:p>
    <w:p w14:paraId="6A25C4BA" w14:textId="77777777" w:rsidR="000B6A6C" w:rsidRDefault="000B6A6C">
      <w:pPr>
        <w:pBdr>
          <w:top w:val="nil"/>
          <w:left w:val="nil"/>
          <w:bottom w:val="nil"/>
          <w:right w:val="nil"/>
          <w:between w:val="nil"/>
        </w:pBdr>
        <w:ind w:left="720"/>
        <w:rPr>
          <w:rFonts w:ascii="Times New Roman" w:eastAsia="Times New Roman" w:hAnsi="Times New Roman" w:cs="Times New Roman"/>
          <w:b/>
          <w:color w:val="222222"/>
          <w:highlight w:val="white"/>
          <w:u w:val="single"/>
        </w:rPr>
      </w:pPr>
    </w:p>
    <w:p w14:paraId="45F9072F" w14:textId="77777777" w:rsidR="000B6A6C" w:rsidRDefault="009B0C28">
      <w:pPr>
        <w:ind w:left="360"/>
        <w:jc w:val="both"/>
        <w:rPr>
          <w:rFonts w:ascii="Times New Roman" w:eastAsia="Times New Roman" w:hAnsi="Times New Roman" w:cs="Times New Roman"/>
          <w:sz w:val="24"/>
          <w:szCs w:val="24"/>
        </w:rPr>
      </w:pPr>
      <w:r>
        <w:rPr>
          <w:rFonts w:ascii="Times New Roman" w:eastAsia="Times New Roman" w:hAnsi="Times New Roman" w:cs="Times New Roman"/>
          <w:color w:val="222222"/>
        </w:rPr>
        <w:t xml:space="preserve">Nalanda Roy presented </w:t>
      </w:r>
      <w:r>
        <w:rPr>
          <w:rFonts w:ascii="Times New Roman" w:eastAsia="Times New Roman" w:hAnsi="Times New Roman" w:cs="Times New Roman"/>
          <w:color w:val="222222"/>
          <w:highlight w:val="white"/>
        </w:rPr>
        <w:t xml:space="preserve">at the 2022 Open Education Southern Symposium. Please view the link to the presentation. </w:t>
      </w:r>
      <w:hyperlink r:id="rId7">
        <w:r>
          <w:rPr>
            <w:rFonts w:ascii="Times New Roman" w:eastAsia="Times New Roman" w:hAnsi="Times New Roman" w:cs="Times New Roman"/>
            <w:color w:val="1155CC"/>
            <w:highlight w:val="white"/>
            <w:u w:val="single"/>
          </w:rPr>
          <w:t>https://youtu.be/7NahZVms4i0</w:t>
        </w:r>
      </w:hyperlink>
    </w:p>
    <w:p w14:paraId="7D957A53" w14:textId="77777777" w:rsidR="000B6A6C" w:rsidRDefault="009B0C28">
      <w:pPr>
        <w:pBdr>
          <w:top w:val="nil"/>
          <w:left w:val="nil"/>
          <w:bottom w:val="nil"/>
          <w:right w:val="nil"/>
          <w:between w:val="nil"/>
        </w:pBdr>
        <w:spacing w:after="0" w:line="240" w:lineRule="auto"/>
        <w:ind w:left="720"/>
        <w:jc w:val="both"/>
        <w:rPr>
          <w:rFonts w:ascii="Times New Roman" w:eastAsia="Times New Roman" w:hAnsi="Times New Roman" w:cs="Times New Roman"/>
          <w:b/>
          <w:color w:val="000000"/>
        </w:rPr>
      </w:pPr>
      <w:r>
        <w:rPr>
          <w:rFonts w:ascii="Times New Roman" w:eastAsia="Times New Roman" w:hAnsi="Times New Roman" w:cs="Times New Roman"/>
          <w:b/>
          <w:color w:val="000000"/>
        </w:rPr>
        <w:t>Session Type:</w:t>
      </w:r>
    </w:p>
    <w:p w14:paraId="6A82C3B3" w14:textId="77777777" w:rsidR="000B6A6C" w:rsidRDefault="009B0C28">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Lightning Talk</w:t>
      </w:r>
    </w:p>
    <w:p w14:paraId="359AAC7A" w14:textId="77777777" w:rsidR="000B6A6C" w:rsidRDefault="009B0C28">
      <w:pPr>
        <w:pBdr>
          <w:top w:val="nil"/>
          <w:left w:val="nil"/>
          <w:bottom w:val="nil"/>
          <w:right w:val="nil"/>
          <w:between w:val="nil"/>
        </w:pBdr>
        <w:spacing w:after="0" w:line="240" w:lineRule="auto"/>
        <w:ind w:left="720"/>
        <w:jc w:val="both"/>
        <w:rPr>
          <w:rFonts w:ascii="Times New Roman" w:eastAsia="Times New Roman" w:hAnsi="Times New Roman" w:cs="Times New Roman"/>
          <w:b/>
          <w:color w:val="000000"/>
        </w:rPr>
      </w:pPr>
      <w:r>
        <w:rPr>
          <w:rFonts w:ascii="Times New Roman" w:eastAsia="Times New Roman" w:hAnsi="Times New Roman" w:cs="Times New Roman"/>
          <w:b/>
          <w:color w:val="000000"/>
        </w:rPr>
        <w:t>Primary Target Audience:</w:t>
      </w:r>
    </w:p>
    <w:p w14:paraId="09D7A73B" w14:textId="77777777" w:rsidR="000B6A6C" w:rsidRDefault="009B0C28">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Intermediate</w:t>
      </w:r>
    </w:p>
    <w:p w14:paraId="31372CEB" w14:textId="77777777" w:rsidR="000B6A6C" w:rsidRDefault="009B0C28">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rPr>
      </w:pPr>
      <w:r>
        <w:rPr>
          <w:rFonts w:ascii="Times New Roman" w:eastAsia="Times New Roman" w:hAnsi="Times New Roman" w:cs="Times New Roman"/>
          <w:b/>
          <w:color w:val="000000"/>
        </w:rPr>
        <w:t>Tracks:</w:t>
      </w:r>
    </w:p>
    <w:p w14:paraId="2CC30CD6" w14:textId="77777777" w:rsidR="000B6A6C" w:rsidRDefault="009B0C28">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Students in OER; Inclusion and Diversity in open education; OER in community</w:t>
      </w:r>
    </w:p>
    <w:p w14:paraId="51D042EF" w14:textId="77777777" w:rsidR="000B6A6C" w:rsidRDefault="009B0C28">
      <w:pPr>
        <w:pBdr>
          <w:top w:val="nil"/>
          <w:left w:val="nil"/>
          <w:bottom w:val="nil"/>
          <w:right w:val="nil"/>
          <w:between w:val="nil"/>
        </w:pBdr>
        <w:spacing w:after="0" w:line="240" w:lineRule="auto"/>
        <w:ind w:left="720"/>
        <w:jc w:val="both"/>
        <w:rPr>
          <w:rFonts w:ascii="Times New Roman" w:eastAsia="Times New Roman" w:hAnsi="Times New Roman" w:cs="Times New Roman"/>
          <w:b/>
          <w:color w:val="000000"/>
        </w:rPr>
      </w:pPr>
      <w:r>
        <w:rPr>
          <w:rFonts w:ascii="Times New Roman" w:eastAsia="Times New Roman" w:hAnsi="Times New Roman" w:cs="Times New Roman"/>
          <w:b/>
          <w:color w:val="000000"/>
        </w:rPr>
        <w:t>Proposal Title:</w:t>
      </w:r>
    </w:p>
    <w:p w14:paraId="3DA4B8D2" w14:textId="77777777" w:rsidR="000B6A6C" w:rsidRDefault="009B0C28">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Integrating Research into Coursework: Creating Opportunities for Students’ Success</w:t>
      </w:r>
    </w:p>
    <w:p w14:paraId="73531CA3" w14:textId="77777777" w:rsidR="000B6A6C" w:rsidRDefault="009B0C28">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Presenter(s): </w:t>
      </w:r>
      <w:r>
        <w:rPr>
          <w:rFonts w:ascii="Times New Roman" w:eastAsia="Times New Roman" w:hAnsi="Times New Roman" w:cs="Times New Roman"/>
          <w:color w:val="000000"/>
        </w:rPr>
        <w:t xml:space="preserve">Roy Nalanda </w:t>
      </w:r>
    </w:p>
    <w:p w14:paraId="567E9CF0" w14:textId="77777777" w:rsidR="000B6A6C" w:rsidRDefault="009B0C28">
      <w:pPr>
        <w:pBdr>
          <w:top w:val="nil"/>
          <w:left w:val="nil"/>
          <w:bottom w:val="nil"/>
          <w:right w:val="nil"/>
          <w:between w:val="nil"/>
        </w:pBdr>
        <w:spacing w:after="0" w:line="240" w:lineRule="auto"/>
        <w:ind w:left="720"/>
        <w:jc w:val="both"/>
        <w:rPr>
          <w:rFonts w:ascii="Times New Roman" w:eastAsia="Times New Roman" w:hAnsi="Times New Roman" w:cs="Times New Roman"/>
          <w:b/>
          <w:color w:val="000000"/>
        </w:rPr>
      </w:pPr>
      <w:r>
        <w:rPr>
          <w:rFonts w:ascii="Times New Roman" w:eastAsia="Times New Roman" w:hAnsi="Times New Roman" w:cs="Times New Roman"/>
          <w:b/>
          <w:color w:val="000000"/>
        </w:rPr>
        <w:t>Proposal Social Media Summary:</w:t>
      </w:r>
    </w:p>
    <w:p w14:paraId="5257899D" w14:textId="77777777" w:rsidR="000B6A6C" w:rsidRDefault="009B0C28">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Utilizing no-cost and </w:t>
      </w:r>
      <w:r>
        <w:rPr>
          <w:rFonts w:ascii="Times New Roman" w:eastAsia="Times New Roman" w:hAnsi="Times New Roman" w:cs="Times New Roman"/>
          <w:color w:val="000000"/>
        </w:rPr>
        <w:t xml:space="preserve">open educational resources (OER) will allow students to accomplish their goals without facing added financial burden and hardships. </w:t>
      </w:r>
    </w:p>
    <w:p w14:paraId="0347317E" w14:textId="77777777" w:rsidR="000B6A6C" w:rsidRDefault="009B0C28">
      <w:pPr>
        <w:pBdr>
          <w:top w:val="nil"/>
          <w:left w:val="nil"/>
          <w:bottom w:val="nil"/>
          <w:right w:val="nil"/>
          <w:between w:val="nil"/>
        </w:pBdr>
        <w:spacing w:after="0" w:line="240" w:lineRule="auto"/>
        <w:ind w:left="720"/>
        <w:jc w:val="both"/>
        <w:rPr>
          <w:rFonts w:ascii="Times New Roman" w:eastAsia="Times New Roman" w:hAnsi="Times New Roman" w:cs="Times New Roman"/>
          <w:b/>
          <w:color w:val="000000"/>
        </w:rPr>
      </w:pPr>
      <w:r>
        <w:rPr>
          <w:rFonts w:ascii="Times New Roman" w:eastAsia="Times New Roman" w:hAnsi="Times New Roman" w:cs="Times New Roman"/>
          <w:b/>
          <w:color w:val="000000"/>
        </w:rPr>
        <w:t>Proposal Abstract:</w:t>
      </w:r>
    </w:p>
    <w:p w14:paraId="5D426000" w14:textId="77777777" w:rsidR="000B6A6C" w:rsidRDefault="009B0C28">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t>The burden course materials can place on students are huge, and the project Integrating Research into Co</w:t>
      </w:r>
      <w:r>
        <w:rPr>
          <w:rFonts w:ascii="Times New Roman" w:eastAsia="Times New Roman" w:hAnsi="Times New Roman" w:cs="Times New Roman"/>
          <w:color w:val="000000"/>
        </w:rPr>
        <w:t>ursework: Creating Opportunities for Students; Success aims to reduce financial burdens and establish an inclusive opportunity for students. Utilizing no-cost and open educational resources (OER) will allow students to accomplish their goals without facing</w:t>
      </w:r>
      <w:r>
        <w:rPr>
          <w:rFonts w:ascii="Times New Roman" w:eastAsia="Times New Roman" w:hAnsi="Times New Roman" w:cs="Times New Roman"/>
          <w:color w:val="000000"/>
        </w:rPr>
        <w:t xml:space="preserve"> added financial burdens and hardships. With the incorporation of no-cost and OER resources accessible through the Library guide, all students would be granted the opportunity to be adequately prepared at the onset of the semester to successfully complete </w:t>
      </w:r>
      <w:r>
        <w:rPr>
          <w:rFonts w:ascii="Times New Roman" w:eastAsia="Times New Roman" w:hAnsi="Times New Roman" w:cs="Times New Roman"/>
          <w:color w:val="000000"/>
        </w:rPr>
        <w:t>the course and graduate. The project will advance an equitable, diverse, and inclusive college community in support of educating our diverse student body for global citizenship. Providing access to no-cost and OER materials will allow us to support these a</w:t>
      </w:r>
      <w:r>
        <w:rPr>
          <w:rFonts w:ascii="Times New Roman" w:eastAsia="Times New Roman" w:hAnsi="Times New Roman" w:cs="Times New Roman"/>
          <w:color w:val="000000"/>
        </w:rPr>
        <w:t xml:space="preserve">spects even more and provide materials students can relate to on a much more personal level. The project was a part of the USG Transformation Grant where the goals are to: </w:t>
      </w:r>
    </w:p>
    <w:p w14:paraId="5669C6CE" w14:textId="77777777" w:rsidR="000B6A6C" w:rsidRDefault="009B0C28">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br/>
        <w:t xml:space="preserve">- eliminate the financial textbook burden for students and establish an inclusive </w:t>
      </w:r>
      <w:r>
        <w:rPr>
          <w:rFonts w:ascii="Times New Roman" w:eastAsia="Times New Roman" w:hAnsi="Times New Roman" w:cs="Times New Roman"/>
          <w:color w:val="000000"/>
        </w:rPr>
        <w:t>opportunity for them regardless of their ability to purchase a textbook.</w:t>
      </w:r>
    </w:p>
    <w:p w14:paraId="32FC9F68" w14:textId="77777777" w:rsidR="000B6A6C" w:rsidRDefault="009B0C28">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br/>
        <w:t xml:space="preserve">- develop a Library guide with no-cost and OER course materials that align with the course curriculum to reflect current events in Asian countries, as well as expand the coverage in </w:t>
      </w:r>
      <w:r>
        <w:rPr>
          <w:rFonts w:ascii="Times New Roman" w:eastAsia="Times New Roman" w:hAnsi="Times New Roman" w:cs="Times New Roman"/>
          <w:color w:val="000000"/>
        </w:rPr>
        <w:t xml:space="preserve">the course to better reflect the importance of the issue of human rights in Asia, which the current textbook does not do. </w:t>
      </w:r>
    </w:p>
    <w:p w14:paraId="207C3911" w14:textId="77777777" w:rsidR="000B6A6C" w:rsidRDefault="009B0C28">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rPr>
      </w:pPr>
      <w:r>
        <w:rPr>
          <w:rFonts w:ascii="Times New Roman" w:eastAsia="Times New Roman" w:hAnsi="Times New Roman" w:cs="Times New Roman"/>
          <w:color w:val="000000"/>
        </w:rPr>
        <w:br/>
        <w:t>- partner with the Library Liaison and the OER Librarian to curate the Library guide and locate no-cost and OER resources, and ensur</w:t>
      </w:r>
      <w:r>
        <w:rPr>
          <w:rFonts w:ascii="Times New Roman" w:eastAsia="Times New Roman" w:hAnsi="Times New Roman" w:cs="Times New Roman"/>
          <w:color w:val="000000"/>
        </w:rPr>
        <w:t>e appropriate curriculum alignment with student learning objectives in the course.</w:t>
      </w:r>
    </w:p>
    <w:p w14:paraId="58A6044F" w14:textId="77777777" w:rsidR="000B6A6C" w:rsidRDefault="000B6A6C">
      <w:pPr>
        <w:spacing w:line="240" w:lineRule="auto"/>
        <w:jc w:val="both"/>
        <w:rPr>
          <w:rFonts w:ascii="Times New Roman" w:eastAsia="Times New Roman" w:hAnsi="Times New Roman" w:cs="Times New Roman"/>
        </w:rPr>
      </w:pPr>
    </w:p>
    <w:p w14:paraId="7400414F" w14:textId="77777777" w:rsidR="000B6A6C" w:rsidRDefault="009B0C28">
      <w:pPr>
        <w:spacing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Vivian Bynoe attended the American Library Association Conference and learned about OER initiatives from several libraries. A session entitled, Community building through O</w:t>
      </w:r>
      <w:r>
        <w:rPr>
          <w:rFonts w:ascii="Times New Roman" w:eastAsia="Times New Roman" w:hAnsi="Times New Roman" w:cs="Times New Roman"/>
        </w:rPr>
        <w:t>pen Educational Practices presented by librarians at Townsend University and The University of Baltimore highlighted how they published OER textbook materials for information literacy instruction. The presenters also gave attendees a framework from which t</w:t>
      </w:r>
      <w:r>
        <w:rPr>
          <w:rFonts w:ascii="Times New Roman" w:eastAsia="Times New Roman" w:hAnsi="Times New Roman" w:cs="Times New Roman"/>
        </w:rPr>
        <w:t xml:space="preserve">o work so they can create their own OER materials to meet their own needs. They provided an extensive list of resources readily available on their </w:t>
      </w:r>
      <w:hyperlink r:id="rId8">
        <w:r>
          <w:rPr>
            <w:rFonts w:ascii="Times New Roman" w:eastAsia="Times New Roman" w:hAnsi="Times New Roman" w:cs="Times New Roman"/>
            <w:color w:val="0000FF"/>
            <w:u w:val="single"/>
          </w:rPr>
          <w:t>libguide</w:t>
        </w:r>
      </w:hyperlink>
      <w:r>
        <w:rPr>
          <w:rFonts w:ascii="Times New Roman" w:eastAsia="Times New Roman" w:hAnsi="Times New Roman" w:cs="Times New Roman"/>
        </w:rPr>
        <w:t>. It was interesting to note</w:t>
      </w:r>
      <w:r>
        <w:rPr>
          <w:rFonts w:ascii="Times New Roman" w:eastAsia="Times New Roman" w:hAnsi="Times New Roman" w:cs="Times New Roman"/>
        </w:rPr>
        <w:t xml:space="preserve"> how they extend their OER projects outside of academia to the broader community. </w:t>
      </w:r>
    </w:p>
    <w:p w14:paraId="48D66225" w14:textId="77777777" w:rsidR="000B6A6C" w:rsidRDefault="009B0C28">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Their objectives for the session were for librarians be able to: </w:t>
      </w:r>
    </w:p>
    <w:p w14:paraId="637FF563" w14:textId="77777777" w:rsidR="000B6A6C" w:rsidRDefault="009B0C28">
      <w:pPr>
        <w:numPr>
          <w:ilvl w:val="0"/>
          <w:numId w:val="2"/>
        </w:numPr>
        <w:shd w:val="clear" w:color="auto" w:fill="FFFFFF"/>
        <w:spacing w:before="280" w:after="0" w:line="240" w:lineRule="auto"/>
        <w:rPr>
          <w:rFonts w:ascii="Times New Roman" w:eastAsia="Times New Roman" w:hAnsi="Times New Roman" w:cs="Times New Roman"/>
        </w:rPr>
      </w:pPr>
      <w:r>
        <w:rPr>
          <w:rFonts w:ascii="Times New Roman" w:eastAsia="Times New Roman" w:hAnsi="Times New Roman" w:cs="Times New Roman"/>
        </w:rPr>
        <w:t>apply or understand the principles of open pedagogy as it applies to instructional design.</w:t>
      </w:r>
    </w:p>
    <w:p w14:paraId="3EF5CFE6" w14:textId="77777777" w:rsidR="000B6A6C" w:rsidRDefault="009B0C28">
      <w:pPr>
        <w:numPr>
          <w:ilvl w:val="0"/>
          <w:numId w:val="2"/>
        </w:numPr>
        <w:shd w:val="clear" w:color="auto" w:fill="FFFFFF"/>
        <w:spacing w:after="0" w:line="240" w:lineRule="auto"/>
        <w:rPr>
          <w:rFonts w:ascii="Times New Roman" w:eastAsia="Times New Roman" w:hAnsi="Times New Roman" w:cs="Times New Roman"/>
        </w:rPr>
      </w:pPr>
      <w:r>
        <w:rPr>
          <w:rFonts w:ascii="Times New Roman" w:eastAsia="Times New Roman" w:hAnsi="Times New Roman" w:cs="Times New Roman"/>
        </w:rPr>
        <w:t>understand holistic approach to information literacy as high impact practice.</w:t>
      </w:r>
    </w:p>
    <w:p w14:paraId="77358AD6" w14:textId="77777777" w:rsidR="000B6A6C" w:rsidRDefault="009B0C28">
      <w:pPr>
        <w:numPr>
          <w:ilvl w:val="0"/>
          <w:numId w:val="2"/>
        </w:numPr>
        <w:shd w:val="clear" w:color="auto" w:fill="FFFFFF"/>
        <w:spacing w:after="280" w:line="240" w:lineRule="auto"/>
        <w:rPr>
          <w:rFonts w:ascii="Times New Roman" w:eastAsia="Times New Roman" w:hAnsi="Times New Roman" w:cs="Times New Roman"/>
        </w:rPr>
      </w:pPr>
      <w:r>
        <w:rPr>
          <w:rFonts w:ascii="Times New Roman" w:eastAsia="Times New Roman" w:hAnsi="Times New Roman" w:cs="Times New Roman"/>
        </w:rPr>
        <w:t>brainstorm collaboration with community partner(s) to share expertise with learners in information literacy educational space.</w:t>
      </w:r>
    </w:p>
    <w:p w14:paraId="5C1C1D3D" w14:textId="77777777" w:rsidR="000B6A6C" w:rsidRDefault="009B0C28">
      <w:pPr>
        <w:shd w:val="clear" w:color="auto" w:fill="FFFFFF"/>
        <w:spacing w:before="280" w:after="280" w:line="240" w:lineRule="auto"/>
        <w:rPr>
          <w:rFonts w:ascii="Times New Roman" w:eastAsia="Times New Roman" w:hAnsi="Times New Roman" w:cs="Times New Roman"/>
        </w:rPr>
      </w:pPr>
      <w:r>
        <w:rPr>
          <w:rFonts w:ascii="Times New Roman" w:eastAsia="Times New Roman" w:hAnsi="Times New Roman" w:cs="Times New Roman"/>
        </w:rPr>
        <w:t>Another session entitled: Open Inclusive Pedagogy: Strategic Collaborations for Integrating Distinctive Collections into the Curr</w:t>
      </w:r>
      <w:r>
        <w:rPr>
          <w:rFonts w:ascii="Times New Roman" w:eastAsia="Times New Roman" w:hAnsi="Times New Roman" w:cs="Times New Roman"/>
        </w:rPr>
        <w:t>iculum by librarians from The University of South Florida, discussed outcomes of the USF Libraries’ Collections in the Curriculum Task Force, a cross-unit, cross-campus library committee. Their goal was to identify opportunities to provide broader access t</w:t>
      </w:r>
      <w:r>
        <w:rPr>
          <w:rFonts w:ascii="Times New Roman" w:eastAsia="Times New Roman" w:hAnsi="Times New Roman" w:cs="Times New Roman"/>
        </w:rPr>
        <w:t xml:space="preserve">o research collections. They focused on inclusive pedagogy in this effort which is a foundation for OER work. “The collaborative focus on climate advocacy in the classroom offered new opportunities to expand its impact through an initiative to create open </w:t>
      </w:r>
      <w:r>
        <w:rPr>
          <w:rFonts w:ascii="Times New Roman" w:eastAsia="Times New Roman" w:hAnsi="Times New Roman" w:cs="Times New Roman"/>
        </w:rPr>
        <w:t>educational resources that that will be available through regional partners.” The learning objectives for this session were for librarians to:</w:t>
      </w:r>
    </w:p>
    <w:p w14:paraId="3D9AA3C6" w14:textId="77777777" w:rsidR="000B6A6C" w:rsidRDefault="009B0C28">
      <w:pPr>
        <w:numPr>
          <w:ilvl w:val="0"/>
          <w:numId w:val="4"/>
        </w:numPr>
        <w:pBdr>
          <w:top w:val="nil"/>
          <w:left w:val="nil"/>
          <w:bottom w:val="nil"/>
          <w:right w:val="nil"/>
          <w:between w:val="nil"/>
        </w:pBdr>
        <w:shd w:val="clear" w:color="auto" w:fill="FFFFFF"/>
        <w:spacing w:before="280"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Identify and address challenges of selecting special collections materials for the classroom, with an emphasis on</w:t>
      </w:r>
      <w:r>
        <w:rPr>
          <w:rFonts w:ascii="Times New Roman" w:eastAsia="Times New Roman" w:hAnsi="Times New Roman" w:cs="Times New Roman"/>
          <w:color w:val="000000"/>
        </w:rPr>
        <w:t xml:space="preserve"> diversity, inclusion, and science-based archival and digital objects.</w:t>
      </w:r>
    </w:p>
    <w:p w14:paraId="7089AB02" w14:textId="77777777" w:rsidR="000B6A6C" w:rsidRDefault="009B0C28">
      <w:pPr>
        <w:numPr>
          <w:ilvl w:val="0"/>
          <w:numId w:val="4"/>
        </w:num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Identify preliminary activities that may apply to their own institutions, including a process for conducting internal audit of faculty-librarian collaborations utilizing special collect</w:t>
      </w:r>
      <w:r>
        <w:rPr>
          <w:rFonts w:ascii="Times New Roman" w:eastAsia="Times New Roman" w:hAnsi="Times New Roman" w:cs="Times New Roman"/>
          <w:color w:val="000000"/>
        </w:rPr>
        <w:t>ions.</w:t>
      </w:r>
    </w:p>
    <w:p w14:paraId="6C7261E3" w14:textId="77777777" w:rsidR="000B6A6C" w:rsidRDefault="009B0C28">
      <w:pPr>
        <w:numPr>
          <w:ilvl w:val="0"/>
          <w:numId w:val="4"/>
        </w:numPr>
        <w:pBdr>
          <w:top w:val="nil"/>
          <w:left w:val="nil"/>
          <w:bottom w:val="nil"/>
          <w:right w:val="nil"/>
          <w:between w:val="nil"/>
        </w:pBdr>
        <w:shd w:val="clear" w:color="auto" w:fill="FFFFFF"/>
        <w:spacing w:after="28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Apply collaborative methods for establishing sustainable, inclusive campus-wide partnerships that position special collections’ resources at the forefront of teaching and research.</w:t>
      </w:r>
    </w:p>
    <w:p w14:paraId="7B222C89" w14:textId="77777777" w:rsidR="000B6A6C" w:rsidRDefault="000B6A6C">
      <w:pPr>
        <w:shd w:val="clear" w:color="auto" w:fill="FFFFFF"/>
        <w:spacing w:before="280" w:after="280" w:line="240" w:lineRule="auto"/>
        <w:rPr>
          <w:rFonts w:ascii="Times New Roman" w:eastAsia="Times New Roman" w:hAnsi="Times New Roman" w:cs="Times New Roman"/>
        </w:rPr>
      </w:pPr>
    </w:p>
    <w:p w14:paraId="69137356" w14:textId="77777777" w:rsidR="000B6A6C" w:rsidRDefault="009B0C28">
      <w:pPr>
        <w:spacing w:line="240" w:lineRule="auto"/>
        <w:jc w:val="both"/>
        <w:rPr>
          <w:rFonts w:ascii="Times New Roman" w:eastAsia="Times New Roman" w:hAnsi="Times New Roman" w:cs="Times New Roman"/>
        </w:rPr>
      </w:pPr>
      <w:r>
        <w:rPr>
          <w:rFonts w:ascii="Times New Roman" w:eastAsia="Times New Roman" w:hAnsi="Times New Roman" w:cs="Times New Roman"/>
        </w:rPr>
        <w:t>Through these presentations I learned how to expand OER efforts outside of</w:t>
      </w:r>
      <w:r>
        <w:rPr>
          <w:rFonts w:ascii="Times New Roman" w:eastAsia="Times New Roman" w:hAnsi="Times New Roman" w:cs="Times New Roman"/>
        </w:rPr>
        <w:t xml:space="preserve"> what I am currently doing. </w:t>
      </w:r>
    </w:p>
    <w:p w14:paraId="2A3C95EA" w14:textId="77777777" w:rsidR="000B6A6C" w:rsidRDefault="000B6A6C">
      <w:pPr>
        <w:spacing w:line="240" w:lineRule="auto"/>
        <w:jc w:val="both"/>
        <w:rPr>
          <w:rFonts w:ascii="Times New Roman" w:eastAsia="Times New Roman" w:hAnsi="Times New Roman" w:cs="Times New Roman"/>
        </w:rPr>
      </w:pPr>
    </w:p>
    <w:p w14:paraId="71500C85" w14:textId="77777777" w:rsidR="000B6A6C" w:rsidRDefault="009B0C28">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The Georgia Southern University library is using the following library guide for this course as a model to encourage faculties to take up this initiative. </w:t>
      </w:r>
      <w:hyperlink r:id="rId9">
        <w:r>
          <w:rPr>
            <w:rFonts w:ascii="Times New Roman" w:eastAsia="Times New Roman" w:hAnsi="Times New Roman" w:cs="Times New Roman"/>
            <w:color w:val="0000FF"/>
            <w:u w:val="single"/>
          </w:rPr>
          <w:t>https</w:t>
        </w:r>
        <w:r>
          <w:rPr>
            <w:rFonts w:ascii="Times New Roman" w:eastAsia="Times New Roman" w:hAnsi="Times New Roman" w:cs="Times New Roman"/>
            <w:color w:val="0000FF"/>
            <w:u w:val="single"/>
          </w:rPr>
          <w:t>://georgiasouthern.libguides.com/POLS4031</w:t>
        </w:r>
      </w:hyperlink>
    </w:p>
    <w:p w14:paraId="26FD3458" w14:textId="77777777" w:rsidR="000B6A6C" w:rsidRDefault="000B6A6C">
      <w:pPr>
        <w:spacing w:line="240" w:lineRule="auto"/>
        <w:rPr>
          <w:rFonts w:ascii="Times New Roman" w:eastAsia="Times New Roman" w:hAnsi="Times New Roman" w:cs="Times New Roman"/>
          <w:u w:val="single"/>
        </w:rPr>
      </w:pPr>
    </w:p>
    <w:p w14:paraId="5ACDC858" w14:textId="77777777" w:rsidR="000B6A6C" w:rsidRDefault="009B0C28">
      <w:pPr>
        <w:rPr>
          <w:rFonts w:ascii="Times New Roman" w:eastAsia="Times New Roman" w:hAnsi="Times New Roman" w:cs="Times New Roman"/>
          <w:sz w:val="24"/>
          <w:szCs w:val="24"/>
        </w:rPr>
      </w:pPr>
      <w:r>
        <w:rPr>
          <w:rFonts w:ascii="Times New Roman" w:eastAsia="Times New Roman" w:hAnsi="Times New Roman" w:cs="Times New Roman"/>
          <w:color w:val="000000"/>
        </w:rPr>
        <w:t xml:space="preserve">The Transformative impacts on my instruction as well as on the students and their performance was positive. The opportunity provided me the option to even brainstorm and launch </w:t>
      </w:r>
      <w:hyperlink r:id="rId10">
        <w:r>
          <w:rPr>
            <w:rFonts w:ascii="Times New Roman" w:eastAsia="Times New Roman" w:hAnsi="Times New Roman" w:cs="Times New Roman"/>
            <w:color w:val="000000"/>
            <w:highlight w:val="white"/>
            <w:u w:val="single"/>
          </w:rPr>
          <w:t>An Integral History: Asian Studies Digital Archive</w:t>
        </w:r>
      </w:hyperlink>
      <w:r>
        <w:rPr>
          <w:rFonts w:ascii="Times New Roman" w:eastAsia="Times New Roman" w:hAnsi="Times New Roman" w:cs="Times New Roman"/>
          <w:color w:val="000000"/>
          <w:highlight w:val="white"/>
          <w:u w:val="single"/>
        </w:rPr>
        <w:t xml:space="preserve"> </w:t>
      </w:r>
      <w:r>
        <w:rPr>
          <w:rFonts w:ascii="Times New Roman" w:eastAsia="Times New Roman" w:hAnsi="Times New Roman" w:cs="Times New Roman"/>
          <w:color w:val="000000"/>
          <w:highlight w:val="white"/>
        </w:rPr>
        <w:t>for the Georgia Southern University community. This collaboration showcases the wealth of Asian Studies research, which provides a curated collection of multi-disci</w:t>
      </w:r>
      <w:r>
        <w:rPr>
          <w:rFonts w:ascii="Times New Roman" w:eastAsia="Times New Roman" w:hAnsi="Times New Roman" w:cs="Times New Roman"/>
          <w:color w:val="000000"/>
          <w:highlight w:val="white"/>
        </w:rPr>
        <w:t xml:space="preserve">plinary resources in support of the Asian American and Pacific Islander community. Contributions are curated from </w:t>
      </w:r>
      <w:hyperlink r:id="rId11">
        <w:r>
          <w:rPr>
            <w:rFonts w:ascii="Times New Roman" w:eastAsia="Times New Roman" w:hAnsi="Times New Roman" w:cs="Times New Roman"/>
            <w:color w:val="000000"/>
            <w:highlight w:val="white"/>
          </w:rPr>
          <w:t>Digital Commons</w:t>
        </w:r>
      </w:hyperlink>
      <w:r>
        <w:rPr>
          <w:rFonts w:ascii="Times New Roman" w:eastAsia="Times New Roman" w:hAnsi="Times New Roman" w:cs="Times New Roman"/>
          <w:color w:val="000000"/>
          <w:highlight w:val="white"/>
        </w:rPr>
        <w:t>, the University’s open-access institutional repository, and hig</w:t>
      </w:r>
      <w:r>
        <w:rPr>
          <w:rFonts w:ascii="Times New Roman" w:eastAsia="Times New Roman" w:hAnsi="Times New Roman" w:cs="Times New Roman"/>
          <w:color w:val="000000"/>
          <w:highlight w:val="white"/>
        </w:rPr>
        <w:t xml:space="preserve">hlight Georgia Southern’s scholarly and cultural assets related to the Asian Studies minor. The collection represents  faculty and student research, community resources, and campus events. It includes books, photos, videos, </w:t>
      </w:r>
      <w:r>
        <w:rPr>
          <w:rFonts w:ascii="Times New Roman" w:eastAsia="Times New Roman" w:hAnsi="Times New Roman" w:cs="Times New Roman"/>
          <w:color w:val="000000"/>
          <w:highlight w:val="white"/>
        </w:rPr>
        <w:lastRenderedPageBreak/>
        <w:t>theses</w:t>
      </w:r>
      <w:r>
        <w:rPr>
          <w:rFonts w:ascii="Times New Roman" w:eastAsia="Times New Roman" w:hAnsi="Times New Roman" w:cs="Times New Roman"/>
          <w:highlight w:val="white"/>
        </w:rPr>
        <w:t xml:space="preserve"> </w:t>
      </w:r>
      <w:r>
        <w:rPr>
          <w:rFonts w:ascii="Times New Roman" w:eastAsia="Times New Roman" w:hAnsi="Times New Roman" w:cs="Times New Roman"/>
          <w:color w:val="000000"/>
          <w:highlight w:val="white"/>
        </w:rPr>
        <w:t>and dissertations, articles, flyers, and more. </w:t>
      </w:r>
      <w:r>
        <w:rPr>
          <w:rFonts w:ascii="Times New Roman" w:eastAsia="Times New Roman" w:hAnsi="Times New Roman" w:cs="Times New Roman"/>
          <w:color w:val="000000"/>
        </w:rPr>
        <w:t xml:space="preserve"> </w:t>
      </w:r>
      <w:hyperlink r:id="rId12">
        <w:r>
          <w:rPr>
            <w:rFonts w:ascii="Times New Roman" w:eastAsia="Times New Roman" w:hAnsi="Times New Roman" w:cs="Times New Roman"/>
            <w:color w:val="1155CC"/>
            <w:highlight w:val="white"/>
            <w:u w:val="single"/>
          </w:rPr>
          <w:t>https://digitalcommons.georgiasouthern.edu/asian-studies/</w:t>
        </w:r>
      </w:hyperlink>
    </w:p>
    <w:p w14:paraId="238BB089" w14:textId="77777777" w:rsidR="000B6A6C" w:rsidRDefault="009B0C28">
      <w:pPr>
        <w:rPr>
          <w:rFonts w:ascii="Times New Roman" w:eastAsia="Times New Roman" w:hAnsi="Times New Roman" w:cs="Times New Roman"/>
          <w:sz w:val="24"/>
          <w:szCs w:val="24"/>
        </w:rPr>
      </w:pPr>
      <w:r>
        <w:rPr>
          <w:rFonts w:ascii="Times New Roman" w:eastAsia="Times New Roman" w:hAnsi="Times New Roman" w:cs="Times New Roman"/>
          <w:color w:val="000000"/>
          <w:highlight w:val="white"/>
        </w:rPr>
        <w:t xml:space="preserve">Please see the news link: </w:t>
      </w:r>
      <w:hyperlink r:id="rId13">
        <w:r>
          <w:rPr>
            <w:rFonts w:ascii="Times New Roman" w:eastAsia="Times New Roman" w:hAnsi="Times New Roman" w:cs="Times New Roman"/>
            <w:color w:val="1155CC"/>
            <w:highlight w:val="white"/>
            <w:u w:val="single"/>
          </w:rPr>
          <w:t>https://news.georgiasouthern.edu/2022/05/19/georgia-southern-launches-asian-studies-digital-collection-celebrat</w:t>
        </w:r>
        <w:r>
          <w:rPr>
            <w:rFonts w:ascii="Times New Roman" w:eastAsia="Times New Roman" w:hAnsi="Times New Roman" w:cs="Times New Roman"/>
            <w:color w:val="1155CC"/>
            <w:highlight w:val="white"/>
            <w:u w:val="single"/>
          </w:rPr>
          <w:t>es-asian-american-and-pacific-islander-heritage-month-in-may/</w:t>
        </w:r>
      </w:hyperlink>
    </w:p>
    <w:p w14:paraId="41004612" w14:textId="77777777" w:rsidR="000B6A6C" w:rsidRDefault="000B6A6C">
      <w:pPr>
        <w:spacing w:line="276" w:lineRule="auto"/>
        <w:jc w:val="both"/>
        <w:rPr>
          <w:rFonts w:ascii="Times New Roman" w:eastAsia="Times New Roman" w:hAnsi="Times New Roman" w:cs="Times New Roman"/>
          <w:color w:val="000000"/>
          <w:highlight w:val="white"/>
        </w:rPr>
      </w:pPr>
    </w:p>
    <w:p w14:paraId="428CF343" w14:textId="77777777" w:rsidR="000B6A6C" w:rsidRDefault="009B0C28">
      <w:pPr>
        <w:pStyle w:val="Heading1"/>
        <w:numPr>
          <w:ilvl w:val="0"/>
          <w:numId w:val="9"/>
        </w:numPr>
        <w:spacing w:line="240" w:lineRule="auto"/>
        <w:ind w:left="360"/>
        <w:rPr>
          <w:rFonts w:ascii="Times New Roman" w:eastAsia="Times New Roman" w:hAnsi="Times New Roman" w:cs="Times New Roman"/>
          <w:sz w:val="22"/>
          <w:szCs w:val="22"/>
        </w:rPr>
      </w:pPr>
      <w:r>
        <w:rPr>
          <w:rFonts w:ascii="Times New Roman" w:eastAsia="Times New Roman" w:hAnsi="Times New Roman" w:cs="Times New Roman"/>
          <w:sz w:val="22"/>
          <w:szCs w:val="22"/>
        </w:rPr>
        <w:t>Quotes</w:t>
      </w:r>
    </w:p>
    <w:p w14:paraId="345D1932" w14:textId="77777777" w:rsidR="000B6A6C" w:rsidRDefault="009B0C28">
      <w:pPr>
        <w:spacing w:line="240" w:lineRule="auto"/>
        <w:ind w:left="360"/>
        <w:rPr>
          <w:rFonts w:ascii="Times New Roman" w:eastAsia="Times New Roman" w:hAnsi="Times New Roman" w:cs="Times New Roman"/>
          <w:i/>
        </w:rPr>
      </w:pPr>
      <w:r>
        <w:rPr>
          <w:rFonts w:ascii="Times New Roman" w:eastAsia="Times New Roman" w:hAnsi="Times New Roman" w:cs="Times New Roman"/>
          <w:i/>
        </w:rPr>
        <w:t>Provide three quotes from students evaluating their experience with the no-cost learning materials.</w:t>
      </w:r>
    </w:p>
    <w:p w14:paraId="729C746B" w14:textId="77777777" w:rsidR="000B6A6C" w:rsidRDefault="009B0C28">
      <w:pPr>
        <w:spacing w:after="0" w:line="240" w:lineRule="auto"/>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I would love to take this course in the future with this instructor because I really e</w:t>
      </w:r>
      <w:r>
        <w:rPr>
          <w:rFonts w:ascii="Times New Roman" w:eastAsia="Times New Roman" w:hAnsi="Times New Roman" w:cs="Times New Roman"/>
          <w:color w:val="000000"/>
          <w:highlight w:val="white"/>
        </w:rPr>
        <w:t>njoyed the course and I learned a lot of new things. Also, all of the course content was easy to find.</w:t>
      </w:r>
    </w:p>
    <w:p w14:paraId="772B243B" w14:textId="77777777" w:rsidR="000B6A6C" w:rsidRDefault="000B6A6C">
      <w:pPr>
        <w:spacing w:after="0" w:line="240" w:lineRule="auto"/>
        <w:jc w:val="both"/>
        <w:rPr>
          <w:rFonts w:ascii="Times New Roman" w:eastAsia="Times New Roman" w:hAnsi="Times New Roman" w:cs="Times New Roman"/>
          <w:color w:val="000000"/>
          <w:highlight w:val="white"/>
        </w:rPr>
      </w:pPr>
    </w:p>
    <w:p w14:paraId="4D19D2E9" w14:textId="77777777" w:rsidR="000B6A6C" w:rsidRDefault="009B0C28">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highlight w:val="white"/>
        </w:rPr>
        <w:t xml:space="preserve">I really enjoyed the (OER) course content. I thought that it was varied enough to earn the general topic of “Human Rights in Asia” and didn’t focus too </w:t>
      </w:r>
      <w:r>
        <w:rPr>
          <w:rFonts w:ascii="Times New Roman" w:eastAsia="Times New Roman" w:hAnsi="Times New Roman" w:cs="Times New Roman"/>
          <w:color w:val="000000"/>
          <w:highlight w:val="white"/>
        </w:rPr>
        <w:t>much on one area of the continent. Although some of the content was very distressing to read about, it was important to experience that distress and made me want to learn more about the topics.</w:t>
      </w:r>
    </w:p>
    <w:p w14:paraId="72BD08A3" w14:textId="77777777" w:rsidR="000B6A6C" w:rsidRDefault="000B6A6C">
      <w:pPr>
        <w:spacing w:after="0" w:line="240" w:lineRule="auto"/>
        <w:jc w:val="both"/>
        <w:rPr>
          <w:rFonts w:ascii="Times New Roman" w:eastAsia="Times New Roman" w:hAnsi="Times New Roman" w:cs="Times New Roman"/>
          <w:color w:val="000000"/>
        </w:rPr>
      </w:pPr>
    </w:p>
    <w:p w14:paraId="590146CE" w14:textId="77777777" w:rsidR="000B6A6C" w:rsidRDefault="009B0C28">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highlight w:val="white"/>
        </w:rPr>
        <w:t xml:space="preserve">The course content was a great mixture of different sources that enriched the learning topic and brought in varying ideas on the topic. I loved the use of Ted Talks and other videos that were more interesting than just reading a lot of information. It was </w:t>
      </w:r>
      <w:r>
        <w:rPr>
          <w:rFonts w:ascii="Times New Roman" w:eastAsia="Times New Roman" w:hAnsi="Times New Roman" w:cs="Times New Roman"/>
          <w:color w:val="000000"/>
          <w:highlight w:val="white"/>
        </w:rPr>
        <w:t>a great balance of both.</w:t>
      </w:r>
    </w:p>
    <w:p w14:paraId="210634C4" w14:textId="77777777" w:rsidR="000B6A6C" w:rsidRDefault="000B6A6C">
      <w:pPr>
        <w:spacing w:line="240" w:lineRule="auto"/>
        <w:rPr>
          <w:rFonts w:ascii="Times New Roman" w:eastAsia="Times New Roman" w:hAnsi="Times New Roman" w:cs="Times New Roman"/>
        </w:rPr>
      </w:pPr>
    </w:p>
    <w:p w14:paraId="0622F436" w14:textId="77777777" w:rsidR="000B6A6C" w:rsidRDefault="009B0C28">
      <w:pPr>
        <w:pStyle w:val="Heading1"/>
        <w:numPr>
          <w:ilvl w:val="0"/>
          <w:numId w:val="9"/>
        </w:numPr>
        <w:spacing w:line="240" w:lineRule="auto"/>
        <w:ind w:left="360"/>
        <w:rPr>
          <w:rFonts w:ascii="Times New Roman" w:eastAsia="Times New Roman" w:hAnsi="Times New Roman" w:cs="Times New Roman"/>
          <w:sz w:val="22"/>
          <w:szCs w:val="22"/>
        </w:rPr>
      </w:pPr>
      <w:r>
        <w:rPr>
          <w:rFonts w:ascii="Times New Roman" w:eastAsia="Times New Roman" w:hAnsi="Times New Roman" w:cs="Times New Roman"/>
          <w:sz w:val="22"/>
          <w:szCs w:val="22"/>
        </w:rPr>
        <w:t>Quantitative and Qualitative Measures</w:t>
      </w:r>
    </w:p>
    <w:p w14:paraId="05FF6728" w14:textId="77777777" w:rsidR="000B6A6C" w:rsidRDefault="009B0C28">
      <w:pPr>
        <w:pStyle w:val="Heading2"/>
        <w:numPr>
          <w:ilvl w:val="1"/>
          <w:numId w:val="9"/>
        </w:numPr>
        <w:spacing w:line="240" w:lineRule="auto"/>
        <w:ind w:left="720"/>
        <w:rPr>
          <w:rFonts w:ascii="Times New Roman" w:eastAsia="Times New Roman" w:hAnsi="Times New Roman" w:cs="Times New Roman"/>
          <w:sz w:val="22"/>
          <w:szCs w:val="22"/>
        </w:rPr>
      </w:pPr>
      <w:r>
        <w:rPr>
          <w:rFonts w:ascii="Times New Roman" w:eastAsia="Times New Roman" w:hAnsi="Times New Roman" w:cs="Times New Roman"/>
          <w:sz w:val="22"/>
          <w:szCs w:val="22"/>
        </w:rPr>
        <w:t>Uniform Measurements Questions</w:t>
      </w:r>
    </w:p>
    <w:p w14:paraId="32250B1A" w14:textId="77777777" w:rsidR="000B6A6C" w:rsidRDefault="009B0C28">
      <w:pPr>
        <w:spacing w:line="240" w:lineRule="auto"/>
        <w:ind w:left="720"/>
        <w:rPr>
          <w:rFonts w:ascii="Times New Roman" w:eastAsia="Times New Roman" w:hAnsi="Times New Roman" w:cs="Times New Roman"/>
          <w:i/>
        </w:rPr>
      </w:pPr>
      <w:r>
        <w:rPr>
          <w:rFonts w:ascii="Times New Roman" w:eastAsia="Times New Roman" w:hAnsi="Times New Roman" w:cs="Times New Roman"/>
          <w:i/>
        </w:rPr>
        <w:t xml:space="preserve">The following are uniform questions asked to all grant teams. Please answer these to the best of your knowledge. </w:t>
      </w:r>
    </w:p>
    <w:p w14:paraId="5227A64E" w14:textId="77777777" w:rsidR="000B6A6C" w:rsidRDefault="009B0C28">
      <w:pPr>
        <w:spacing w:line="240" w:lineRule="auto"/>
        <w:ind w:left="720"/>
        <w:rPr>
          <w:rFonts w:ascii="Times New Roman" w:eastAsia="Times New Roman" w:hAnsi="Times New Roman" w:cs="Times New Roman"/>
          <w:b/>
        </w:rPr>
      </w:pPr>
      <w:r>
        <w:rPr>
          <w:rFonts w:ascii="Times New Roman" w:eastAsia="Times New Roman" w:hAnsi="Times New Roman" w:cs="Times New Roman"/>
          <w:b/>
        </w:rPr>
        <w:t xml:space="preserve">Student Opinion of Materials </w:t>
      </w:r>
    </w:p>
    <w:p w14:paraId="5623F193" w14:textId="77777777" w:rsidR="000B6A6C" w:rsidRDefault="009B0C28">
      <w:pPr>
        <w:spacing w:line="240" w:lineRule="auto"/>
        <w:ind w:left="1080"/>
        <w:rPr>
          <w:rFonts w:ascii="Times New Roman" w:eastAsia="Times New Roman" w:hAnsi="Times New Roman" w:cs="Times New Roman"/>
          <w:b/>
        </w:rPr>
      </w:pPr>
      <w:r>
        <w:rPr>
          <w:rFonts w:ascii="Times New Roman" w:eastAsia="Times New Roman" w:hAnsi="Times New Roman" w:cs="Times New Roman"/>
          <w:b/>
        </w:rPr>
        <w:t>Was the overall student opinion about the materials used in the course positive, neutral, or negative?</w:t>
      </w:r>
    </w:p>
    <w:p w14:paraId="3BF77C2E" w14:textId="77777777" w:rsidR="000B6A6C" w:rsidRDefault="009B0C28">
      <w:pPr>
        <w:spacing w:line="240" w:lineRule="auto"/>
        <w:ind w:left="1080"/>
        <w:rPr>
          <w:rFonts w:ascii="Times New Roman" w:eastAsia="Times New Roman" w:hAnsi="Times New Roman" w:cs="Times New Roman"/>
        </w:rPr>
      </w:pPr>
      <w:r>
        <w:rPr>
          <w:rFonts w:ascii="Times New Roman" w:eastAsia="Times New Roman" w:hAnsi="Times New Roman" w:cs="Times New Roman"/>
        </w:rPr>
        <w:t>Total num</w:t>
      </w:r>
      <w:r>
        <w:rPr>
          <w:rFonts w:ascii="Times New Roman" w:eastAsia="Times New Roman" w:hAnsi="Times New Roman" w:cs="Times New Roman"/>
        </w:rPr>
        <w:t xml:space="preserve">ber of students affected in this project: </w:t>
      </w:r>
      <w:r>
        <w:rPr>
          <w:rFonts w:ascii="Times New Roman" w:eastAsia="Times New Roman" w:hAnsi="Times New Roman" w:cs="Times New Roman"/>
          <w:u w:val="single"/>
        </w:rPr>
        <w:t>__40________</w:t>
      </w:r>
    </w:p>
    <w:p w14:paraId="2063BA25" w14:textId="77777777" w:rsidR="000B6A6C" w:rsidRDefault="009B0C28">
      <w:pPr>
        <w:numPr>
          <w:ilvl w:val="0"/>
          <w:numId w:val="5"/>
        </w:numPr>
        <w:pBdr>
          <w:top w:val="nil"/>
          <w:left w:val="nil"/>
          <w:bottom w:val="nil"/>
          <w:right w:val="nil"/>
          <w:between w:val="nil"/>
        </w:pBdr>
        <w:spacing w:after="0" w:line="240" w:lineRule="auto"/>
        <w:ind w:left="1800"/>
        <w:rPr>
          <w:rFonts w:ascii="Times New Roman" w:eastAsia="Times New Roman" w:hAnsi="Times New Roman" w:cs="Times New Roman"/>
          <w:color w:val="000000"/>
        </w:rPr>
      </w:pPr>
      <w:r>
        <w:rPr>
          <w:rFonts w:ascii="Times New Roman" w:eastAsia="Times New Roman" w:hAnsi="Times New Roman" w:cs="Times New Roman"/>
          <w:color w:val="000000"/>
        </w:rPr>
        <w:t>Positive:</w:t>
      </w:r>
      <w:r>
        <w:rPr>
          <w:rFonts w:ascii="Times New Roman" w:eastAsia="Times New Roman" w:hAnsi="Times New Roman" w:cs="Times New Roman"/>
          <w:color w:val="000000"/>
        </w:rPr>
        <w:tab/>
        <w:t>___100____ % of ___8_____ n</w:t>
      </w:r>
      <w:r>
        <w:rPr>
          <w:rFonts w:ascii="Times New Roman" w:eastAsia="Times New Roman" w:hAnsi="Times New Roman" w:cs="Times New Roman"/>
          <w:color w:val="000000"/>
        </w:rPr>
        <w:t>umber of respondents</w:t>
      </w:r>
    </w:p>
    <w:p w14:paraId="2CE8D138" w14:textId="77777777" w:rsidR="000B6A6C" w:rsidRDefault="009B0C28">
      <w:pPr>
        <w:numPr>
          <w:ilvl w:val="0"/>
          <w:numId w:val="5"/>
        </w:numPr>
        <w:pBdr>
          <w:top w:val="nil"/>
          <w:left w:val="nil"/>
          <w:bottom w:val="nil"/>
          <w:right w:val="nil"/>
          <w:between w:val="nil"/>
        </w:pBdr>
        <w:spacing w:after="0" w:line="240" w:lineRule="auto"/>
        <w:ind w:left="1800"/>
        <w:rPr>
          <w:rFonts w:ascii="Times New Roman" w:eastAsia="Times New Roman" w:hAnsi="Times New Roman" w:cs="Times New Roman"/>
          <w:color w:val="000000"/>
        </w:rPr>
      </w:pPr>
      <w:r>
        <w:rPr>
          <w:rFonts w:ascii="Times New Roman" w:eastAsia="Times New Roman" w:hAnsi="Times New Roman" w:cs="Times New Roman"/>
          <w:color w:val="000000"/>
        </w:rPr>
        <w:t>Neutral:</w:t>
      </w:r>
      <w:r>
        <w:rPr>
          <w:rFonts w:ascii="Times New Roman" w:eastAsia="Times New Roman" w:hAnsi="Times New Roman" w:cs="Times New Roman"/>
          <w:color w:val="000000"/>
        </w:rPr>
        <w:tab/>
        <w:t>_______ % of ________ number of respondents</w:t>
      </w:r>
    </w:p>
    <w:p w14:paraId="7AAF1886" w14:textId="77777777" w:rsidR="000B6A6C" w:rsidRDefault="009B0C28">
      <w:pPr>
        <w:numPr>
          <w:ilvl w:val="0"/>
          <w:numId w:val="5"/>
        </w:numPr>
        <w:pBdr>
          <w:top w:val="nil"/>
          <w:left w:val="nil"/>
          <w:bottom w:val="nil"/>
          <w:right w:val="nil"/>
          <w:between w:val="nil"/>
        </w:pBdr>
        <w:spacing w:line="240" w:lineRule="auto"/>
        <w:ind w:left="1800"/>
        <w:rPr>
          <w:rFonts w:ascii="Times New Roman" w:eastAsia="Times New Roman" w:hAnsi="Times New Roman" w:cs="Times New Roman"/>
          <w:color w:val="000000"/>
        </w:rPr>
      </w:pPr>
      <w:r>
        <w:rPr>
          <w:rFonts w:ascii="Times New Roman" w:eastAsia="Times New Roman" w:hAnsi="Times New Roman" w:cs="Times New Roman"/>
          <w:color w:val="000000"/>
        </w:rPr>
        <w:t>Negative:</w:t>
      </w:r>
      <w:r>
        <w:rPr>
          <w:rFonts w:ascii="Times New Roman" w:eastAsia="Times New Roman" w:hAnsi="Times New Roman" w:cs="Times New Roman"/>
          <w:color w:val="000000"/>
        </w:rPr>
        <w:tab/>
      </w:r>
      <w:r>
        <w:rPr>
          <w:rFonts w:ascii="Times New Roman" w:eastAsia="Times New Roman" w:hAnsi="Times New Roman" w:cs="Times New Roman"/>
          <w:color w:val="000000"/>
        </w:rPr>
        <w:t>_______ % of ________ number of respondents</w:t>
      </w:r>
      <w:r>
        <w:br w:type="page"/>
      </w:r>
    </w:p>
    <w:p w14:paraId="2A4CBBF3" w14:textId="77777777" w:rsidR="000B6A6C" w:rsidRDefault="009B0C28">
      <w:pPr>
        <w:spacing w:line="240" w:lineRule="auto"/>
        <w:ind w:left="720"/>
        <w:rPr>
          <w:rFonts w:ascii="Times New Roman" w:eastAsia="Times New Roman" w:hAnsi="Times New Roman" w:cs="Times New Roman"/>
          <w:b/>
        </w:rPr>
      </w:pPr>
      <w:r>
        <w:rPr>
          <w:rFonts w:ascii="Times New Roman" w:eastAsia="Times New Roman" w:hAnsi="Times New Roman" w:cs="Times New Roman"/>
          <w:b/>
        </w:rPr>
        <w:lastRenderedPageBreak/>
        <w:t>Student Learning Outcomes and Grades</w:t>
      </w:r>
    </w:p>
    <w:p w14:paraId="5CD32913" w14:textId="77777777" w:rsidR="000B6A6C" w:rsidRDefault="009B0C28">
      <w:pPr>
        <w:spacing w:line="240" w:lineRule="auto"/>
        <w:ind w:left="1080"/>
        <w:rPr>
          <w:rFonts w:ascii="Times New Roman" w:eastAsia="Times New Roman" w:hAnsi="Times New Roman" w:cs="Times New Roman"/>
          <w:b/>
        </w:rPr>
      </w:pPr>
      <w:r>
        <w:rPr>
          <w:rFonts w:ascii="Times New Roman" w:eastAsia="Times New Roman" w:hAnsi="Times New Roman" w:cs="Times New Roman"/>
          <w:b/>
        </w:rPr>
        <w:t>Was the overall comparative impact on student performance in terms of learning outcomes and grades in the semester(s) of implementation over previous semesters positive, neut</w:t>
      </w:r>
      <w:r>
        <w:rPr>
          <w:rFonts w:ascii="Times New Roman" w:eastAsia="Times New Roman" w:hAnsi="Times New Roman" w:cs="Times New Roman"/>
          <w:b/>
        </w:rPr>
        <w:t>ral, or negative?</w:t>
      </w:r>
    </w:p>
    <w:p w14:paraId="2BDBA8E7" w14:textId="77777777" w:rsidR="000B6A6C" w:rsidRDefault="009B0C28">
      <w:pPr>
        <w:spacing w:line="240" w:lineRule="auto"/>
        <w:ind w:left="1080"/>
        <w:rPr>
          <w:rFonts w:ascii="Times New Roman" w:eastAsia="Times New Roman" w:hAnsi="Times New Roman" w:cs="Times New Roman"/>
          <w:b/>
        </w:rPr>
      </w:pPr>
      <w:r>
        <w:rPr>
          <w:rFonts w:ascii="Times New Roman" w:eastAsia="Times New Roman" w:hAnsi="Times New Roman" w:cs="Times New Roman"/>
          <w:i/>
        </w:rPr>
        <w:t xml:space="preserve">Student outcomes should be described in detail in Section 3b. </w:t>
      </w:r>
      <w:r>
        <w:rPr>
          <w:rFonts w:ascii="Times New Roman" w:eastAsia="Times New Roman" w:hAnsi="Times New Roman" w:cs="Times New Roman"/>
        </w:rPr>
        <w:t xml:space="preserve">      </w:t>
      </w:r>
    </w:p>
    <w:p w14:paraId="24EB6815" w14:textId="77777777" w:rsidR="000B6A6C" w:rsidRDefault="009B0C28">
      <w:pPr>
        <w:pBdr>
          <w:top w:val="nil"/>
          <w:left w:val="nil"/>
          <w:bottom w:val="nil"/>
          <w:right w:val="nil"/>
          <w:between w:val="nil"/>
        </w:pBdr>
        <w:spacing w:after="0" w:line="240" w:lineRule="auto"/>
        <w:ind w:left="1080"/>
        <w:rPr>
          <w:rFonts w:ascii="Times New Roman" w:eastAsia="Times New Roman" w:hAnsi="Times New Roman" w:cs="Times New Roman"/>
          <w:color w:val="000000"/>
        </w:rPr>
      </w:pPr>
      <w:r>
        <w:rPr>
          <w:rFonts w:ascii="Times New Roman" w:eastAsia="Times New Roman" w:hAnsi="Times New Roman" w:cs="Times New Roman"/>
          <w:color w:val="000000"/>
        </w:rPr>
        <w:t xml:space="preserve">Choose One:  </w:t>
      </w:r>
    </w:p>
    <w:p w14:paraId="7604B003" w14:textId="77777777" w:rsidR="000B6A6C" w:rsidRDefault="009B0C28">
      <w:pPr>
        <w:numPr>
          <w:ilvl w:val="0"/>
          <w:numId w:val="7"/>
        </w:numPr>
        <w:pBdr>
          <w:top w:val="nil"/>
          <w:left w:val="nil"/>
          <w:bottom w:val="nil"/>
          <w:right w:val="nil"/>
          <w:between w:val="nil"/>
        </w:pBdr>
        <w:spacing w:after="0" w:line="240" w:lineRule="auto"/>
        <w:ind w:left="1800"/>
        <w:rPr>
          <w:rFonts w:ascii="Times New Roman" w:eastAsia="Times New Roman" w:hAnsi="Times New Roman" w:cs="Times New Roman"/>
          <w:color w:val="000000"/>
        </w:rPr>
      </w:pPr>
      <w:r>
        <w:rPr>
          <w:rFonts w:ascii="Times New Roman" w:eastAsia="Times New Roman" w:hAnsi="Times New Roman" w:cs="Times New Roman"/>
          <w:color w:val="000000"/>
          <w:u w:val="single"/>
        </w:rPr>
        <w:t>_X__</w:t>
      </w:r>
      <w:r>
        <w:rPr>
          <w:rFonts w:ascii="Times New Roman" w:eastAsia="Times New Roman" w:hAnsi="Times New Roman" w:cs="Times New Roman"/>
          <w:color w:val="000000"/>
        </w:rPr>
        <w:t xml:space="preserve"> Positive: Higher performance outcomes measured over previous semester(s)</w:t>
      </w:r>
    </w:p>
    <w:p w14:paraId="2CE160BF" w14:textId="77777777" w:rsidR="000B6A6C" w:rsidRDefault="009B0C28">
      <w:pPr>
        <w:numPr>
          <w:ilvl w:val="0"/>
          <w:numId w:val="7"/>
        </w:numPr>
        <w:pBdr>
          <w:top w:val="nil"/>
          <w:left w:val="nil"/>
          <w:bottom w:val="nil"/>
          <w:right w:val="nil"/>
          <w:between w:val="nil"/>
        </w:pBdr>
        <w:spacing w:after="0" w:line="240" w:lineRule="auto"/>
        <w:ind w:left="1800"/>
        <w:rPr>
          <w:rFonts w:ascii="Times New Roman" w:eastAsia="Times New Roman" w:hAnsi="Times New Roman" w:cs="Times New Roman"/>
          <w:color w:val="000000"/>
        </w:rPr>
      </w:pPr>
      <w:r>
        <w:rPr>
          <w:rFonts w:ascii="Times New Roman" w:eastAsia="Times New Roman" w:hAnsi="Times New Roman" w:cs="Times New Roman"/>
          <w:color w:val="000000"/>
        </w:rPr>
        <w:t>___ Neutral: Same performance outcomes over previous semester(s)</w:t>
      </w:r>
    </w:p>
    <w:p w14:paraId="5D494A63" w14:textId="77777777" w:rsidR="000B6A6C" w:rsidRDefault="009B0C28">
      <w:pPr>
        <w:numPr>
          <w:ilvl w:val="0"/>
          <w:numId w:val="7"/>
        </w:numPr>
        <w:pBdr>
          <w:top w:val="nil"/>
          <w:left w:val="nil"/>
          <w:bottom w:val="nil"/>
          <w:right w:val="nil"/>
          <w:between w:val="nil"/>
        </w:pBdr>
        <w:spacing w:line="240" w:lineRule="auto"/>
        <w:ind w:left="1800"/>
        <w:rPr>
          <w:rFonts w:ascii="Times New Roman" w:eastAsia="Times New Roman" w:hAnsi="Times New Roman" w:cs="Times New Roman"/>
          <w:color w:val="000000"/>
        </w:rPr>
      </w:pPr>
      <w:r>
        <w:rPr>
          <w:rFonts w:ascii="Times New Roman" w:eastAsia="Times New Roman" w:hAnsi="Times New Roman" w:cs="Times New Roman"/>
          <w:color w:val="000000"/>
        </w:rPr>
        <w:t xml:space="preserve">___ Negative: Lower performance outcomes over previous semester(s) </w:t>
      </w:r>
    </w:p>
    <w:p w14:paraId="5FB7B159" w14:textId="77777777" w:rsidR="000B6A6C" w:rsidRDefault="009B0C28">
      <w:pPr>
        <w:spacing w:line="240" w:lineRule="auto"/>
        <w:ind w:left="720"/>
        <w:rPr>
          <w:rFonts w:ascii="Times New Roman" w:eastAsia="Times New Roman" w:hAnsi="Times New Roman" w:cs="Times New Roman"/>
          <w:b/>
        </w:rPr>
      </w:pPr>
      <w:r>
        <w:rPr>
          <w:rFonts w:ascii="Times New Roman" w:eastAsia="Times New Roman" w:hAnsi="Times New Roman" w:cs="Times New Roman"/>
          <w:b/>
        </w:rPr>
        <w:t>Student Drop/Fail/Withdraw (DFW) Rates</w:t>
      </w:r>
    </w:p>
    <w:p w14:paraId="251B8710" w14:textId="77777777" w:rsidR="000B6A6C" w:rsidRDefault="009B0C28">
      <w:pPr>
        <w:spacing w:line="240" w:lineRule="auto"/>
        <w:ind w:left="1080"/>
        <w:rPr>
          <w:rFonts w:ascii="Times New Roman" w:eastAsia="Times New Roman" w:hAnsi="Times New Roman" w:cs="Times New Roman"/>
          <w:b/>
        </w:rPr>
      </w:pPr>
      <w:r>
        <w:rPr>
          <w:rFonts w:ascii="Times New Roman" w:eastAsia="Times New Roman" w:hAnsi="Times New Roman" w:cs="Times New Roman"/>
          <w:b/>
        </w:rPr>
        <w:t>Was the overall comparative impact on Drop/Fail/Withdraw (DFW) rates in the semester(s) of implementation over previous semesters positive, neutral, or negative?</w:t>
      </w:r>
    </w:p>
    <w:p w14:paraId="2C194196" w14:textId="77777777" w:rsidR="000B6A6C" w:rsidRDefault="009B0C28">
      <w:pPr>
        <w:spacing w:line="240" w:lineRule="auto"/>
        <w:ind w:left="1080"/>
        <w:rPr>
          <w:rFonts w:ascii="Times New Roman" w:eastAsia="Times New Roman" w:hAnsi="Times New Roman" w:cs="Times New Roman"/>
          <w:i/>
        </w:rPr>
      </w:pPr>
      <w:r>
        <w:rPr>
          <w:rFonts w:ascii="Times New Roman" w:eastAsia="Times New Roman" w:hAnsi="Times New Roman" w:cs="Times New Roman"/>
          <w:i/>
        </w:rPr>
        <w:t>Depending on what you and your institution can measure, this may also be known as a drop/failu</w:t>
      </w:r>
      <w:r>
        <w:rPr>
          <w:rFonts w:ascii="Times New Roman" w:eastAsia="Times New Roman" w:hAnsi="Times New Roman" w:cs="Times New Roman"/>
          <w:i/>
        </w:rPr>
        <w:t>re rate or a withdraw/failure rate.</w:t>
      </w:r>
    </w:p>
    <w:p w14:paraId="5FF5E9FD" w14:textId="77777777" w:rsidR="000B6A6C" w:rsidRDefault="009B0C28">
      <w:pPr>
        <w:spacing w:line="240" w:lineRule="auto"/>
        <w:ind w:left="1080"/>
        <w:rPr>
          <w:rFonts w:ascii="Times New Roman" w:eastAsia="Times New Roman" w:hAnsi="Times New Roman" w:cs="Times New Roman"/>
        </w:rPr>
      </w:pPr>
      <w:r>
        <w:rPr>
          <w:rFonts w:ascii="Times New Roman" w:eastAsia="Times New Roman" w:hAnsi="Times New Roman" w:cs="Times New Roman"/>
        </w:rPr>
        <w:t xml:space="preserve">_______% of students, out of a total _______ students affected, dropped/failed/withdrew from the course in the final semester of implementation. </w:t>
      </w:r>
    </w:p>
    <w:p w14:paraId="781E6839" w14:textId="77777777" w:rsidR="000B6A6C" w:rsidRDefault="009B0C28">
      <w:pPr>
        <w:spacing w:line="240" w:lineRule="auto"/>
        <w:ind w:left="1080"/>
        <w:rPr>
          <w:rFonts w:ascii="Times New Roman" w:eastAsia="Times New Roman" w:hAnsi="Times New Roman" w:cs="Times New Roman"/>
        </w:rPr>
      </w:pPr>
      <w:r>
        <w:rPr>
          <w:rFonts w:ascii="Times New Roman" w:eastAsia="Times New Roman" w:hAnsi="Times New Roman" w:cs="Times New Roman"/>
        </w:rPr>
        <w:t xml:space="preserve">Choose One:  </w:t>
      </w:r>
    </w:p>
    <w:p w14:paraId="41914054" w14:textId="77777777" w:rsidR="000B6A6C" w:rsidRDefault="009B0C28">
      <w:pPr>
        <w:numPr>
          <w:ilvl w:val="0"/>
          <w:numId w:val="6"/>
        </w:numPr>
        <w:pBdr>
          <w:top w:val="nil"/>
          <w:left w:val="nil"/>
          <w:bottom w:val="nil"/>
          <w:right w:val="nil"/>
          <w:between w:val="nil"/>
        </w:pBdr>
        <w:spacing w:after="0" w:line="240" w:lineRule="auto"/>
        <w:ind w:left="1800"/>
        <w:rPr>
          <w:rFonts w:ascii="Times New Roman" w:eastAsia="Times New Roman" w:hAnsi="Times New Roman" w:cs="Times New Roman"/>
          <w:color w:val="000000"/>
        </w:rPr>
      </w:pPr>
      <w:r>
        <w:rPr>
          <w:rFonts w:ascii="Times New Roman" w:eastAsia="Times New Roman" w:hAnsi="Times New Roman" w:cs="Times New Roman"/>
          <w:color w:val="000000"/>
          <w:u w:val="single"/>
        </w:rPr>
        <w:t>_X__</w:t>
      </w:r>
      <w:r>
        <w:rPr>
          <w:rFonts w:ascii="Times New Roman" w:eastAsia="Times New Roman" w:hAnsi="Times New Roman" w:cs="Times New Roman"/>
          <w:color w:val="000000"/>
        </w:rPr>
        <w:t xml:space="preserve"> Positive: This is a lower percentage of students with D</w:t>
      </w:r>
      <w:r>
        <w:rPr>
          <w:rFonts w:ascii="Times New Roman" w:eastAsia="Times New Roman" w:hAnsi="Times New Roman" w:cs="Times New Roman"/>
          <w:color w:val="000000"/>
        </w:rPr>
        <w:t>/F/W than previous semester(s)</w:t>
      </w:r>
    </w:p>
    <w:p w14:paraId="7C5DA676" w14:textId="77777777" w:rsidR="000B6A6C" w:rsidRDefault="009B0C28">
      <w:pPr>
        <w:numPr>
          <w:ilvl w:val="0"/>
          <w:numId w:val="6"/>
        </w:numPr>
        <w:pBdr>
          <w:top w:val="nil"/>
          <w:left w:val="nil"/>
          <w:bottom w:val="nil"/>
          <w:right w:val="nil"/>
          <w:between w:val="nil"/>
        </w:pBdr>
        <w:spacing w:after="0" w:line="240" w:lineRule="auto"/>
        <w:ind w:left="1800"/>
        <w:rPr>
          <w:rFonts w:ascii="Times New Roman" w:eastAsia="Times New Roman" w:hAnsi="Times New Roman" w:cs="Times New Roman"/>
          <w:color w:val="000000"/>
        </w:rPr>
      </w:pPr>
      <w:r>
        <w:rPr>
          <w:rFonts w:ascii="Times New Roman" w:eastAsia="Times New Roman" w:hAnsi="Times New Roman" w:cs="Times New Roman"/>
          <w:color w:val="000000"/>
        </w:rPr>
        <w:t>___ Neutral: This is the same percentage of students with D/F/W than previous semester(s)</w:t>
      </w:r>
    </w:p>
    <w:p w14:paraId="2FC7F5CE" w14:textId="77777777" w:rsidR="000B6A6C" w:rsidRDefault="009B0C28">
      <w:pPr>
        <w:numPr>
          <w:ilvl w:val="0"/>
          <w:numId w:val="6"/>
        </w:numPr>
        <w:pBdr>
          <w:top w:val="nil"/>
          <w:left w:val="nil"/>
          <w:bottom w:val="nil"/>
          <w:right w:val="nil"/>
          <w:between w:val="nil"/>
        </w:pBdr>
        <w:spacing w:line="240" w:lineRule="auto"/>
        <w:ind w:left="1800"/>
        <w:rPr>
          <w:rFonts w:ascii="Times New Roman" w:eastAsia="Times New Roman" w:hAnsi="Times New Roman" w:cs="Times New Roman"/>
          <w:b/>
          <w:color w:val="000000"/>
        </w:rPr>
      </w:pPr>
      <w:r>
        <w:rPr>
          <w:rFonts w:ascii="Times New Roman" w:eastAsia="Times New Roman" w:hAnsi="Times New Roman" w:cs="Times New Roman"/>
          <w:color w:val="000000"/>
        </w:rPr>
        <w:t xml:space="preserve">___ Negative: This is a higher percentage of students with D/F/W than previous </w:t>
      </w:r>
      <w:r>
        <w:rPr>
          <w:rFonts w:ascii="Times New Roman" w:eastAsia="Times New Roman" w:hAnsi="Times New Roman" w:cs="Times New Roman"/>
          <w:color w:val="000000"/>
        </w:rPr>
        <w:t>semester(s)</w:t>
      </w:r>
    </w:p>
    <w:p w14:paraId="252D99E8" w14:textId="77777777" w:rsidR="000B6A6C" w:rsidRDefault="009B0C28">
      <w:pPr>
        <w:pStyle w:val="Heading2"/>
        <w:numPr>
          <w:ilvl w:val="1"/>
          <w:numId w:val="9"/>
        </w:numPr>
        <w:spacing w:line="240" w:lineRule="auto"/>
        <w:ind w:left="720"/>
        <w:rPr>
          <w:rFonts w:ascii="Times New Roman" w:eastAsia="Times New Roman" w:hAnsi="Times New Roman" w:cs="Times New Roman"/>
          <w:sz w:val="22"/>
          <w:szCs w:val="22"/>
        </w:rPr>
      </w:pPr>
      <w:r>
        <w:rPr>
          <w:rFonts w:ascii="Times New Roman" w:eastAsia="Times New Roman" w:hAnsi="Times New Roman" w:cs="Times New Roman"/>
          <w:sz w:val="22"/>
          <w:szCs w:val="22"/>
        </w:rPr>
        <w:t>Measures Narrative</w:t>
      </w:r>
    </w:p>
    <w:p w14:paraId="61762A5A" w14:textId="77777777" w:rsidR="000B6A6C" w:rsidRDefault="009B0C28">
      <w:pPr>
        <w:spacing w:line="240" w:lineRule="auto"/>
        <w:ind w:left="720"/>
        <w:rPr>
          <w:rFonts w:ascii="Times New Roman" w:eastAsia="Times New Roman" w:hAnsi="Times New Roman" w:cs="Times New Roman"/>
          <w:i/>
        </w:rPr>
      </w:pPr>
      <w:r>
        <w:rPr>
          <w:rFonts w:ascii="Times New Roman" w:eastAsia="Times New Roman" w:hAnsi="Times New Roman" w:cs="Times New Roman"/>
          <w:i/>
        </w:rPr>
        <w:t>In this section, summarize the supporting impact data that you are submitting, including all quantitative and qualitative measures of impact on student success and experience. Include all measures as described in your proposal, along with any measures deve</w:t>
      </w:r>
      <w:r>
        <w:rPr>
          <w:rFonts w:ascii="Times New Roman" w:eastAsia="Times New Roman" w:hAnsi="Times New Roman" w:cs="Times New Roman"/>
          <w:i/>
        </w:rPr>
        <w:t>loped after the proposal submission.</w:t>
      </w:r>
      <w:r>
        <w:rPr>
          <w:rFonts w:ascii="Times New Roman" w:eastAsia="Times New Roman" w:hAnsi="Times New Roman" w:cs="Times New Roman"/>
          <w:i/>
          <w:highlight w:val="yellow"/>
        </w:rPr>
        <w:t xml:space="preserve">  </w:t>
      </w:r>
    </w:p>
    <w:p w14:paraId="0D43AD11" w14:textId="77777777" w:rsidR="000B6A6C" w:rsidRDefault="009B0C28">
      <w:pPr>
        <w:spacing w:line="240" w:lineRule="auto"/>
        <w:ind w:left="720"/>
        <w:rPr>
          <w:rFonts w:ascii="Times New Roman" w:eastAsia="Times New Roman" w:hAnsi="Times New Roman" w:cs="Times New Roman"/>
          <w:i/>
        </w:rPr>
      </w:pPr>
      <w:r>
        <w:rPr>
          <w:rFonts w:ascii="Times New Roman" w:eastAsia="Times New Roman" w:hAnsi="Times New Roman" w:cs="Times New Roman"/>
          <w:i/>
        </w:rPr>
        <w:t>[When submitting your final report, as noted above, you will also need to provide the separate file (or .zip with multiple files) of supporting data on the impact of your Textbook Transformation, such as surveys, anal</w:t>
      </w:r>
      <w:r>
        <w:rPr>
          <w:rFonts w:ascii="Times New Roman" w:eastAsia="Times New Roman" w:hAnsi="Times New Roman" w:cs="Times New Roman"/>
          <w:i/>
        </w:rPr>
        <w:t>yzed data collected, etc.]</w:t>
      </w:r>
    </w:p>
    <w:p w14:paraId="78532E01" w14:textId="77777777" w:rsidR="000B6A6C" w:rsidRDefault="009B0C28">
      <w:pPr>
        <w:numPr>
          <w:ilvl w:val="0"/>
          <w:numId w:val="1"/>
        </w:numPr>
        <w:pBdr>
          <w:top w:val="nil"/>
          <w:left w:val="nil"/>
          <w:bottom w:val="nil"/>
          <w:right w:val="nil"/>
          <w:between w:val="nil"/>
        </w:pBdr>
        <w:spacing w:after="0" w:line="240" w:lineRule="auto"/>
        <w:ind w:left="1440"/>
        <w:rPr>
          <w:rFonts w:ascii="Times New Roman" w:eastAsia="Times New Roman" w:hAnsi="Times New Roman" w:cs="Times New Roman"/>
          <w:b/>
          <w:color w:val="000000"/>
        </w:rPr>
      </w:pPr>
      <w:r>
        <w:rPr>
          <w:rFonts w:ascii="Times New Roman" w:eastAsia="Times New Roman" w:hAnsi="Times New Roman" w:cs="Times New Roman"/>
          <w:i/>
          <w:color w:val="000000"/>
        </w:rPr>
        <w:t>Include measures such as:</w:t>
      </w:r>
    </w:p>
    <w:p w14:paraId="2A18CB7C" w14:textId="77777777" w:rsidR="000B6A6C" w:rsidRDefault="009B0C28">
      <w:pPr>
        <w:numPr>
          <w:ilvl w:val="1"/>
          <w:numId w:val="1"/>
        </w:numPr>
        <w:pBdr>
          <w:top w:val="nil"/>
          <w:left w:val="nil"/>
          <w:bottom w:val="nil"/>
          <w:right w:val="nil"/>
          <w:between w:val="nil"/>
        </w:pBdr>
        <w:spacing w:after="0" w:line="240" w:lineRule="auto"/>
        <w:ind w:left="1800"/>
        <w:rPr>
          <w:rFonts w:ascii="Times New Roman" w:eastAsia="Times New Roman" w:hAnsi="Times New Roman" w:cs="Times New Roman"/>
          <w:b/>
          <w:color w:val="000000"/>
        </w:rPr>
      </w:pPr>
      <w:r>
        <w:rPr>
          <w:rFonts w:ascii="Times New Roman" w:eastAsia="Times New Roman" w:hAnsi="Times New Roman" w:cs="Times New Roman"/>
          <w:i/>
          <w:color w:val="000000"/>
        </w:rPr>
        <w:t>Drop, fail, withdraw (DFW) delta rates</w:t>
      </w:r>
    </w:p>
    <w:p w14:paraId="144315E9" w14:textId="77777777" w:rsidR="000B6A6C" w:rsidRDefault="009B0C28">
      <w:pPr>
        <w:numPr>
          <w:ilvl w:val="1"/>
          <w:numId w:val="1"/>
        </w:numPr>
        <w:pBdr>
          <w:top w:val="nil"/>
          <w:left w:val="nil"/>
          <w:bottom w:val="nil"/>
          <w:right w:val="nil"/>
          <w:between w:val="nil"/>
        </w:pBdr>
        <w:spacing w:after="0" w:line="240" w:lineRule="auto"/>
        <w:ind w:left="1800"/>
        <w:rPr>
          <w:rFonts w:ascii="Times New Roman" w:eastAsia="Times New Roman" w:hAnsi="Times New Roman" w:cs="Times New Roman"/>
          <w:b/>
          <w:color w:val="000000"/>
        </w:rPr>
      </w:pPr>
      <w:r>
        <w:rPr>
          <w:rFonts w:ascii="Times New Roman" w:eastAsia="Times New Roman" w:hAnsi="Times New Roman" w:cs="Times New Roman"/>
          <w:i/>
          <w:color w:val="000000"/>
        </w:rPr>
        <w:t>Course retention and completion rates</w:t>
      </w:r>
    </w:p>
    <w:p w14:paraId="6CAC5885" w14:textId="77777777" w:rsidR="000B6A6C" w:rsidRDefault="009B0C28">
      <w:pPr>
        <w:numPr>
          <w:ilvl w:val="1"/>
          <w:numId w:val="1"/>
        </w:numPr>
        <w:pBdr>
          <w:top w:val="nil"/>
          <w:left w:val="nil"/>
          <w:bottom w:val="nil"/>
          <w:right w:val="nil"/>
          <w:between w:val="nil"/>
        </w:pBdr>
        <w:spacing w:after="0" w:line="240" w:lineRule="auto"/>
        <w:ind w:left="1800"/>
        <w:rPr>
          <w:rFonts w:ascii="Times New Roman" w:eastAsia="Times New Roman" w:hAnsi="Times New Roman" w:cs="Times New Roman"/>
          <w:b/>
          <w:color w:val="000000"/>
        </w:rPr>
      </w:pPr>
      <w:r>
        <w:rPr>
          <w:rFonts w:ascii="Times New Roman" w:eastAsia="Times New Roman" w:hAnsi="Times New Roman" w:cs="Times New Roman"/>
          <w:i/>
          <w:color w:val="000000"/>
        </w:rPr>
        <w:t>Average GPA</w:t>
      </w:r>
    </w:p>
    <w:p w14:paraId="2ACCCE18" w14:textId="77777777" w:rsidR="000B6A6C" w:rsidRDefault="009B0C28">
      <w:pPr>
        <w:numPr>
          <w:ilvl w:val="1"/>
          <w:numId w:val="1"/>
        </w:numPr>
        <w:pBdr>
          <w:top w:val="nil"/>
          <w:left w:val="nil"/>
          <w:bottom w:val="nil"/>
          <w:right w:val="nil"/>
          <w:between w:val="nil"/>
        </w:pBdr>
        <w:spacing w:after="0" w:line="240" w:lineRule="auto"/>
        <w:ind w:left="1800"/>
        <w:rPr>
          <w:rFonts w:ascii="Times New Roman" w:eastAsia="Times New Roman" w:hAnsi="Times New Roman" w:cs="Times New Roman"/>
          <w:b/>
          <w:color w:val="000000"/>
        </w:rPr>
      </w:pPr>
      <w:r>
        <w:rPr>
          <w:rFonts w:ascii="Times New Roman" w:eastAsia="Times New Roman" w:hAnsi="Times New Roman" w:cs="Times New Roman"/>
          <w:i/>
          <w:color w:val="000000"/>
        </w:rPr>
        <w:t>Pre-and post-transformation DFW comparison</w:t>
      </w:r>
    </w:p>
    <w:p w14:paraId="0E0B383A" w14:textId="77777777" w:rsidR="000B6A6C" w:rsidRDefault="009B0C28">
      <w:pPr>
        <w:numPr>
          <w:ilvl w:val="1"/>
          <w:numId w:val="1"/>
        </w:numPr>
        <w:pBdr>
          <w:top w:val="nil"/>
          <w:left w:val="nil"/>
          <w:bottom w:val="nil"/>
          <w:right w:val="nil"/>
          <w:between w:val="nil"/>
        </w:pBdr>
        <w:spacing w:after="0" w:line="240" w:lineRule="auto"/>
        <w:ind w:left="1800"/>
        <w:rPr>
          <w:rFonts w:ascii="Times New Roman" w:eastAsia="Times New Roman" w:hAnsi="Times New Roman" w:cs="Times New Roman"/>
          <w:b/>
          <w:color w:val="000000"/>
        </w:rPr>
      </w:pPr>
      <w:r>
        <w:rPr>
          <w:rFonts w:ascii="Times New Roman" w:eastAsia="Times New Roman" w:hAnsi="Times New Roman" w:cs="Times New Roman"/>
          <w:i/>
          <w:color w:val="000000"/>
        </w:rPr>
        <w:t>Student success in learning objectives</w:t>
      </w:r>
    </w:p>
    <w:p w14:paraId="5F78C3D0" w14:textId="77777777" w:rsidR="000B6A6C" w:rsidRDefault="009B0C28">
      <w:pPr>
        <w:numPr>
          <w:ilvl w:val="1"/>
          <w:numId w:val="1"/>
        </w:numPr>
        <w:pBdr>
          <w:top w:val="nil"/>
          <w:left w:val="nil"/>
          <w:bottom w:val="nil"/>
          <w:right w:val="nil"/>
          <w:between w:val="nil"/>
        </w:pBdr>
        <w:spacing w:after="0" w:line="240" w:lineRule="auto"/>
        <w:ind w:left="1800"/>
        <w:rPr>
          <w:rFonts w:ascii="Times New Roman" w:eastAsia="Times New Roman" w:hAnsi="Times New Roman" w:cs="Times New Roman"/>
          <w:b/>
          <w:color w:val="000000"/>
        </w:rPr>
      </w:pPr>
      <w:r>
        <w:rPr>
          <w:rFonts w:ascii="Times New Roman" w:eastAsia="Times New Roman" w:hAnsi="Times New Roman" w:cs="Times New Roman"/>
          <w:i/>
          <w:color w:val="000000"/>
        </w:rPr>
        <w:t xml:space="preserve">Surveys, interviews, and other qualitative measures </w:t>
      </w:r>
    </w:p>
    <w:p w14:paraId="36FCEBFD" w14:textId="77777777" w:rsidR="000B6A6C" w:rsidRDefault="009B0C28">
      <w:pPr>
        <w:numPr>
          <w:ilvl w:val="0"/>
          <w:numId w:val="1"/>
        </w:numPr>
        <w:pBdr>
          <w:top w:val="nil"/>
          <w:left w:val="nil"/>
          <w:bottom w:val="nil"/>
          <w:right w:val="nil"/>
          <w:between w:val="nil"/>
        </w:pBdr>
        <w:spacing w:line="240" w:lineRule="auto"/>
        <w:ind w:left="1440"/>
        <w:rPr>
          <w:rFonts w:ascii="Times New Roman" w:eastAsia="Times New Roman" w:hAnsi="Times New Roman" w:cs="Times New Roman"/>
          <w:b/>
          <w:color w:val="000000"/>
        </w:rPr>
      </w:pPr>
      <w:r>
        <w:rPr>
          <w:rFonts w:ascii="Times New Roman" w:eastAsia="Times New Roman" w:hAnsi="Times New Roman" w:cs="Times New Roman"/>
          <w:i/>
          <w:color w:val="000000"/>
        </w:rPr>
        <w:t xml:space="preserve">Indicate any co-factors that might have influenced the outcomes.  </w:t>
      </w:r>
    </w:p>
    <w:p w14:paraId="1FF61231" w14:textId="77777777" w:rsidR="000B6A6C" w:rsidRDefault="009B0C28">
      <w:pPr>
        <w:spacing w:line="240" w:lineRule="auto"/>
        <w:rPr>
          <w:rFonts w:ascii="Times New Roman" w:eastAsia="Times New Roman" w:hAnsi="Times New Roman" w:cs="Times New Roman"/>
        </w:rPr>
      </w:pPr>
      <w:r>
        <w:rPr>
          <w:rFonts w:ascii="Times New Roman" w:eastAsia="Times New Roman" w:hAnsi="Times New Roman" w:cs="Times New Roman"/>
        </w:rPr>
        <w:t>We administered a survey at the beginning of the course, midway through, and at the end of the co</w:t>
      </w:r>
      <w:r>
        <w:rPr>
          <w:rFonts w:ascii="Times New Roman" w:eastAsia="Times New Roman" w:hAnsi="Times New Roman" w:cs="Times New Roman"/>
        </w:rPr>
        <w:t xml:space="preserve">urse assessing students attitudes towards no-cost or low-cost course materials. They are attached in the following Google Drive links. </w:t>
      </w:r>
    </w:p>
    <w:p w14:paraId="3E24AE01" w14:textId="77777777" w:rsidR="000B6A6C" w:rsidRDefault="009B0C28">
      <w:pPr>
        <w:spacing w:line="240" w:lineRule="auto"/>
        <w:rPr>
          <w:b/>
          <w:sz w:val="24"/>
          <w:szCs w:val="24"/>
        </w:rPr>
      </w:pPr>
      <w:r>
        <w:rPr>
          <w:b/>
          <w:sz w:val="24"/>
          <w:szCs w:val="24"/>
        </w:rPr>
        <w:lastRenderedPageBreak/>
        <w:t>Introductory course survey (</w:t>
      </w:r>
      <w:hyperlink r:id="rId14">
        <w:r>
          <w:rPr>
            <w:b/>
            <w:color w:val="0000FF"/>
            <w:sz w:val="24"/>
            <w:szCs w:val="24"/>
            <w:u w:val="single"/>
          </w:rPr>
          <w:t>results</w:t>
        </w:r>
      </w:hyperlink>
      <w:r>
        <w:rPr>
          <w:b/>
          <w:sz w:val="24"/>
          <w:szCs w:val="24"/>
        </w:rPr>
        <w:t>)</w:t>
      </w:r>
      <w:r>
        <w:rPr>
          <w:b/>
          <w:sz w:val="24"/>
          <w:szCs w:val="24"/>
        </w:rPr>
        <w:t>​</w:t>
      </w:r>
      <w:r>
        <w:rPr>
          <w:b/>
          <w:sz w:val="24"/>
          <w:szCs w:val="24"/>
        </w:rPr>
        <w:t xml:space="preserve"> 44 students responded</w:t>
      </w:r>
    </w:p>
    <w:p w14:paraId="20342BCA" w14:textId="77777777" w:rsidR="000B6A6C" w:rsidRDefault="009B0C28">
      <w:pPr>
        <w:spacing w:line="240" w:lineRule="auto"/>
        <w:rPr>
          <w:rFonts w:ascii="Times New Roman" w:eastAsia="Times New Roman" w:hAnsi="Times New Roman" w:cs="Times New Roman"/>
        </w:rPr>
      </w:pPr>
      <w:r>
        <w:rPr>
          <w:rFonts w:ascii="Times New Roman" w:eastAsia="Times New Roman" w:hAnsi="Times New Roman" w:cs="Times New Roman"/>
        </w:rPr>
        <w:t>Q1 - Do you typically purchase course materials (textbooks, software, others) assigned for your courses?</w:t>
      </w:r>
    </w:p>
    <w:p w14:paraId="0C80AC8B" w14:textId="77777777" w:rsidR="000B6A6C" w:rsidRDefault="009B0C28">
      <w:r>
        <w:rPr>
          <w:noProof/>
        </w:rPr>
        <w:drawing>
          <wp:inline distT="0" distB="0" distL="0" distR="0" wp14:anchorId="794D6AE7" wp14:editId="2A0B1A81">
            <wp:extent cx="5943600" cy="2690711"/>
            <wp:effectExtent l="0" t="0" r="0" b="0"/>
            <wp:docPr id="1" name="image11.png" descr="Picture 0"/>
            <wp:cNvGraphicFramePr/>
            <a:graphic xmlns:a="http://schemas.openxmlformats.org/drawingml/2006/main">
              <a:graphicData uri="http://schemas.openxmlformats.org/drawingml/2006/picture">
                <pic:pic xmlns:pic="http://schemas.openxmlformats.org/drawingml/2006/picture">
                  <pic:nvPicPr>
                    <pic:cNvPr id="0" name="image11.png" descr="Picture 0"/>
                    <pic:cNvPicPr preferRelativeResize="0"/>
                  </pic:nvPicPr>
                  <pic:blipFill>
                    <a:blip r:embed="rId15"/>
                    <a:srcRect/>
                    <a:stretch>
                      <a:fillRect/>
                    </a:stretch>
                  </pic:blipFill>
                  <pic:spPr>
                    <a:xfrm>
                      <a:off x="0" y="0"/>
                      <a:ext cx="5943600" cy="2690711"/>
                    </a:xfrm>
                    <a:prstGeom prst="rect">
                      <a:avLst/>
                    </a:prstGeom>
                    <a:ln/>
                  </pic:spPr>
                </pic:pic>
              </a:graphicData>
            </a:graphic>
          </wp:inline>
        </w:drawing>
      </w:r>
    </w:p>
    <w:p w14:paraId="3F6800E6" w14:textId="77777777" w:rsidR="000B6A6C" w:rsidRDefault="009B0C28">
      <w:r>
        <w:t>Q2 - How frequent</w:t>
      </w:r>
      <w:r>
        <w:t>ly do you use read textbooks assigned to you in your courses?</w:t>
      </w:r>
    </w:p>
    <w:p w14:paraId="13F75E6F" w14:textId="77777777" w:rsidR="000B6A6C" w:rsidRDefault="009B0C28">
      <w:r>
        <w:rPr>
          <w:noProof/>
        </w:rPr>
        <w:drawing>
          <wp:inline distT="0" distB="0" distL="0" distR="0" wp14:anchorId="070480A3" wp14:editId="52C7A26A">
            <wp:extent cx="5943600" cy="2331873"/>
            <wp:effectExtent l="0" t="0" r="0" b="0"/>
            <wp:docPr id="3" name="image4.png" descr="Picture 1"/>
            <wp:cNvGraphicFramePr/>
            <a:graphic xmlns:a="http://schemas.openxmlformats.org/drawingml/2006/main">
              <a:graphicData uri="http://schemas.openxmlformats.org/drawingml/2006/picture">
                <pic:pic xmlns:pic="http://schemas.openxmlformats.org/drawingml/2006/picture">
                  <pic:nvPicPr>
                    <pic:cNvPr id="0" name="image4.png" descr="Picture 1"/>
                    <pic:cNvPicPr preferRelativeResize="0"/>
                  </pic:nvPicPr>
                  <pic:blipFill>
                    <a:blip r:embed="rId16"/>
                    <a:srcRect/>
                    <a:stretch>
                      <a:fillRect/>
                    </a:stretch>
                  </pic:blipFill>
                  <pic:spPr>
                    <a:xfrm>
                      <a:off x="0" y="0"/>
                      <a:ext cx="5943600" cy="2331873"/>
                    </a:xfrm>
                    <a:prstGeom prst="rect">
                      <a:avLst/>
                    </a:prstGeom>
                    <a:ln/>
                  </pic:spPr>
                </pic:pic>
              </a:graphicData>
            </a:graphic>
          </wp:inline>
        </w:drawing>
      </w:r>
    </w:p>
    <w:p w14:paraId="13EE8ADD" w14:textId="77777777" w:rsidR="000B6A6C" w:rsidRDefault="000B6A6C"/>
    <w:p w14:paraId="4151FF26" w14:textId="77777777" w:rsidR="000B6A6C" w:rsidRDefault="000B6A6C"/>
    <w:p w14:paraId="01B63DDC" w14:textId="77777777" w:rsidR="000B6A6C" w:rsidRDefault="009B0C28">
      <w:r>
        <w:t>Q3 - How do you currently shop for course materials? (textbooks, software etc..)</w:t>
      </w:r>
    </w:p>
    <w:p w14:paraId="476FC75C" w14:textId="77777777" w:rsidR="000B6A6C" w:rsidRDefault="009B0C28">
      <w:r>
        <w:rPr>
          <w:noProof/>
        </w:rPr>
        <w:drawing>
          <wp:inline distT="0" distB="0" distL="0" distR="0" wp14:anchorId="4FAE94FF" wp14:editId="7796E854">
            <wp:extent cx="5943600" cy="2780135"/>
            <wp:effectExtent l="0" t="0" r="0" b="0"/>
            <wp:docPr id="2" name="image10.png" descr="Picture 2"/>
            <wp:cNvGraphicFramePr/>
            <a:graphic xmlns:a="http://schemas.openxmlformats.org/drawingml/2006/main">
              <a:graphicData uri="http://schemas.openxmlformats.org/drawingml/2006/picture">
                <pic:pic xmlns:pic="http://schemas.openxmlformats.org/drawingml/2006/picture">
                  <pic:nvPicPr>
                    <pic:cNvPr id="0" name="image10.png" descr="Picture 2"/>
                    <pic:cNvPicPr preferRelativeResize="0"/>
                  </pic:nvPicPr>
                  <pic:blipFill>
                    <a:blip r:embed="rId17"/>
                    <a:srcRect/>
                    <a:stretch>
                      <a:fillRect/>
                    </a:stretch>
                  </pic:blipFill>
                  <pic:spPr>
                    <a:xfrm>
                      <a:off x="0" y="0"/>
                      <a:ext cx="5943600" cy="2780135"/>
                    </a:xfrm>
                    <a:prstGeom prst="rect">
                      <a:avLst/>
                    </a:prstGeom>
                    <a:ln/>
                  </pic:spPr>
                </pic:pic>
              </a:graphicData>
            </a:graphic>
          </wp:inline>
        </w:drawing>
      </w:r>
    </w:p>
    <w:p w14:paraId="263FF53C" w14:textId="77777777" w:rsidR="000B6A6C" w:rsidRDefault="009B0C28">
      <w:r>
        <w:t>How much out-of-pocket expense (costs not covered by financial aid) did your course materials (textbooks, handbooks, guides, course packets, and other print and digital learning materials) cost you last semester?</w:t>
      </w:r>
    </w:p>
    <w:tbl>
      <w:tblPr>
        <w:tblStyle w:val="a0"/>
        <w:tblW w:w="9360" w:type="dxa"/>
        <w:tblInd w:w="-115" w:type="dxa"/>
        <w:tblBorders>
          <w:insideH w:val="single" w:sz="4" w:space="0" w:color="CCCCCC"/>
          <w:insideV w:val="single" w:sz="4" w:space="0" w:color="CCCCCC"/>
        </w:tblBorders>
        <w:tblLayout w:type="fixed"/>
        <w:tblLook w:val="0400" w:firstRow="0" w:lastRow="0" w:firstColumn="0" w:lastColumn="0" w:noHBand="0" w:noVBand="1"/>
      </w:tblPr>
      <w:tblGrid>
        <w:gridCol w:w="9360"/>
      </w:tblGrid>
      <w:tr w:rsidR="000B6A6C" w14:paraId="36F2069C" w14:textId="77777777">
        <w:trPr>
          <w:trHeight w:val="432"/>
        </w:trPr>
        <w:tc>
          <w:tcPr>
            <w:tcW w:w="9360" w:type="dxa"/>
            <w:vAlign w:val="center"/>
          </w:tcPr>
          <w:p w14:paraId="7EAFBCFC" w14:textId="77777777" w:rsidR="000B6A6C" w:rsidRDefault="009B0C28">
            <w:pPr>
              <w:spacing w:after="0" w:line="240" w:lineRule="auto"/>
            </w:pPr>
            <w:r>
              <w:t>300</w:t>
            </w:r>
          </w:p>
        </w:tc>
      </w:tr>
      <w:tr w:rsidR="000B6A6C" w14:paraId="223813D6" w14:textId="77777777">
        <w:trPr>
          <w:trHeight w:val="432"/>
        </w:trPr>
        <w:tc>
          <w:tcPr>
            <w:tcW w:w="9360" w:type="dxa"/>
            <w:vAlign w:val="center"/>
          </w:tcPr>
          <w:p w14:paraId="7DF45A45" w14:textId="77777777" w:rsidR="000B6A6C" w:rsidRDefault="009B0C28">
            <w:pPr>
              <w:spacing w:after="0" w:line="240" w:lineRule="auto"/>
            </w:pPr>
            <w:r>
              <w:t>NOT</w:t>
            </w:r>
          </w:p>
        </w:tc>
      </w:tr>
      <w:tr w:rsidR="000B6A6C" w14:paraId="12EF17A3" w14:textId="77777777">
        <w:trPr>
          <w:trHeight w:val="432"/>
        </w:trPr>
        <w:tc>
          <w:tcPr>
            <w:tcW w:w="9360" w:type="dxa"/>
            <w:vAlign w:val="center"/>
          </w:tcPr>
          <w:p w14:paraId="5C5DBB80" w14:textId="77777777" w:rsidR="000B6A6C" w:rsidRDefault="009B0C28">
            <w:pPr>
              <w:spacing w:after="0" w:line="240" w:lineRule="auto"/>
            </w:pPr>
            <w:r>
              <w:t>$200</w:t>
            </w:r>
          </w:p>
        </w:tc>
      </w:tr>
      <w:tr w:rsidR="000B6A6C" w14:paraId="05854210" w14:textId="77777777">
        <w:trPr>
          <w:trHeight w:val="432"/>
        </w:trPr>
        <w:tc>
          <w:tcPr>
            <w:tcW w:w="9360" w:type="dxa"/>
            <w:vAlign w:val="center"/>
          </w:tcPr>
          <w:p w14:paraId="796A7E89" w14:textId="77777777" w:rsidR="000B6A6C" w:rsidRDefault="009B0C28">
            <w:pPr>
              <w:spacing w:after="0" w:line="240" w:lineRule="auto"/>
            </w:pPr>
            <w:r>
              <w:t>100</w:t>
            </w:r>
          </w:p>
        </w:tc>
      </w:tr>
      <w:tr w:rsidR="000B6A6C" w14:paraId="221AD5C4" w14:textId="77777777">
        <w:trPr>
          <w:trHeight w:val="432"/>
        </w:trPr>
        <w:tc>
          <w:tcPr>
            <w:tcW w:w="9360" w:type="dxa"/>
            <w:vAlign w:val="center"/>
          </w:tcPr>
          <w:p w14:paraId="64440FB1" w14:textId="77777777" w:rsidR="000B6A6C" w:rsidRDefault="009B0C28">
            <w:pPr>
              <w:spacing w:after="0" w:line="240" w:lineRule="auto"/>
            </w:pPr>
            <w:r>
              <w:t>$500</w:t>
            </w:r>
          </w:p>
        </w:tc>
      </w:tr>
      <w:tr w:rsidR="000B6A6C" w14:paraId="3A426250" w14:textId="77777777">
        <w:trPr>
          <w:trHeight w:val="432"/>
        </w:trPr>
        <w:tc>
          <w:tcPr>
            <w:tcW w:w="9360" w:type="dxa"/>
            <w:vAlign w:val="center"/>
          </w:tcPr>
          <w:p w14:paraId="7A877938" w14:textId="77777777" w:rsidR="000B6A6C" w:rsidRDefault="009B0C28">
            <w:pPr>
              <w:spacing w:after="0" w:line="240" w:lineRule="auto"/>
            </w:pPr>
            <w:r>
              <w:t>100</w:t>
            </w:r>
          </w:p>
        </w:tc>
      </w:tr>
      <w:tr w:rsidR="000B6A6C" w14:paraId="01AB9D02" w14:textId="77777777">
        <w:trPr>
          <w:trHeight w:val="432"/>
        </w:trPr>
        <w:tc>
          <w:tcPr>
            <w:tcW w:w="9360" w:type="dxa"/>
            <w:vAlign w:val="center"/>
          </w:tcPr>
          <w:p w14:paraId="1FC27267" w14:textId="77777777" w:rsidR="000B6A6C" w:rsidRDefault="009B0C28">
            <w:pPr>
              <w:spacing w:after="0" w:line="240" w:lineRule="auto"/>
            </w:pPr>
            <w:r>
              <w:t>100</w:t>
            </w:r>
          </w:p>
        </w:tc>
      </w:tr>
      <w:tr w:rsidR="000B6A6C" w14:paraId="01892C2C" w14:textId="77777777">
        <w:trPr>
          <w:trHeight w:val="432"/>
        </w:trPr>
        <w:tc>
          <w:tcPr>
            <w:tcW w:w="9360" w:type="dxa"/>
            <w:vAlign w:val="center"/>
          </w:tcPr>
          <w:p w14:paraId="2FB3030F" w14:textId="77777777" w:rsidR="000B6A6C" w:rsidRDefault="009B0C28">
            <w:pPr>
              <w:spacing w:after="0" w:line="240" w:lineRule="auto"/>
            </w:pPr>
            <w:r>
              <w:t>350</w:t>
            </w:r>
          </w:p>
        </w:tc>
      </w:tr>
      <w:tr w:rsidR="000B6A6C" w14:paraId="1EB9D14A" w14:textId="77777777">
        <w:trPr>
          <w:trHeight w:val="432"/>
        </w:trPr>
        <w:tc>
          <w:tcPr>
            <w:tcW w:w="9360" w:type="dxa"/>
            <w:vAlign w:val="center"/>
          </w:tcPr>
          <w:p w14:paraId="067056AD" w14:textId="77777777" w:rsidR="000B6A6C" w:rsidRDefault="009B0C28">
            <w:pPr>
              <w:spacing w:after="0" w:line="240" w:lineRule="auto"/>
            </w:pPr>
            <w:r>
              <w:t>$</w:t>
            </w:r>
            <w:r>
              <w:t>300</w:t>
            </w:r>
          </w:p>
        </w:tc>
      </w:tr>
      <w:tr w:rsidR="000B6A6C" w14:paraId="3BB17836" w14:textId="77777777">
        <w:trPr>
          <w:trHeight w:val="432"/>
        </w:trPr>
        <w:tc>
          <w:tcPr>
            <w:tcW w:w="9360" w:type="dxa"/>
            <w:vAlign w:val="center"/>
          </w:tcPr>
          <w:p w14:paraId="599EC9D3" w14:textId="77777777" w:rsidR="000B6A6C" w:rsidRDefault="009B0C28">
            <w:pPr>
              <w:spacing w:after="0" w:line="240" w:lineRule="auto"/>
            </w:pPr>
            <w:r>
              <w:t>alot</w:t>
            </w:r>
          </w:p>
        </w:tc>
      </w:tr>
      <w:tr w:rsidR="000B6A6C" w14:paraId="76756172" w14:textId="77777777">
        <w:trPr>
          <w:trHeight w:val="432"/>
        </w:trPr>
        <w:tc>
          <w:tcPr>
            <w:tcW w:w="9360" w:type="dxa"/>
            <w:vAlign w:val="center"/>
          </w:tcPr>
          <w:p w14:paraId="225D759A" w14:textId="77777777" w:rsidR="000B6A6C" w:rsidRDefault="009B0C28">
            <w:pPr>
              <w:spacing w:after="0" w:line="240" w:lineRule="auto"/>
            </w:pPr>
            <w:r>
              <w:t>0</w:t>
            </w:r>
          </w:p>
        </w:tc>
      </w:tr>
      <w:tr w:rsidR="000B6A6C" w14:paraId="72D44D26" w14:textId="77777777">
        <w:trPr>
          <w:trHeight w:val="432"/>
        </w:trPr>
        <w:tc>
          <w:tcPr>
            <w:tcW w:w="9360" w:type="dxa"/>
            <w:vAlign w:val="center"/>
          </w:tcPr>
          <w:p w14:paraId="10283DB7" w14:textId="77777777" w:rsidR="000B6A6C" w:rsidRDefault="009B0C28">
            <w:pPr>
              <w:spacing w:after="0" w:line="240" w:lineRule="auto"/>
            </w:pPr>
            <w:r>
              <w:t>0</w:t>
            </w:r>
          </w:p>
        </w:tc>
      </w:tr>
      <w:tr w:rsidR="000B6A6C" w14:paraId="0F90E044" w14:textId="77777777">
        <w:trPr>
          <w:trHeight w:val="432"/>
        </w:trPr>
        <w:tc>
          <w:tcPr>
            <w:tcW w:w="9360" w:type="dxa"/>
            <w:vAlign w:val="center"/>
          </w:tcPr>
          <w:p w14:paraId="55A0A96F" w14:textId="77777777" w:rsidR="000B6A6C" w:rsidRDefault="009B0C28">
            <w:pPr>
              <w:spacing w:after="0" w:line="240" w:lineRule="auto"/>
            </w:pPr>
            <w:r>
              <w:t>None. Found the pdf's online</w:t>
            </w:r>
          </w:p>
        </w:tc>
      </w:tr>
      <w:tr w:rsidR="000B6A6C" w14:paraId="29DA622A" w14:textId="77777777">
        <w:trPr>
          <w:trHeight w:val="432"/>
        </w:trPr>
        <w:tc>
          <w:tcPr>
            <w:tcW w:w="9360" w:type="dxa"/>
            <w:vAlign w:val="center"/>
          </w:tcPr>
          <w:p w14:paraId="43F85B7B" w14:textId="77777777" w:rsidR="000B6A6C" w:rsidRDefault="009B0C28">
            <w:pPr>
              <w:spacing w:after="0" w:line="240" w:lineRule="auto"/>
            </w:pPr>
            <w:r>
              <w:t>200</w:t>
            </w:r>
          </w:p>
        </w:tc>
      </w:tr>
      <w:tr w:rsidR="000B6A6C" w14:paraId="7AE9EF8E" w14:textId="77777777">
        <w:trPr>
          <w:trHeight w:val="432"/>
        </w:trPr>
        <w:tc>
          <w:tcPr>
            <w:tcW w:w="9360" w:type="dxa"/>
            <w:vAlign w:val="center"/>
          </w:tcPr>
          <w:p w14:paraId="39F4AEFD" w14:textId="77777777" w:rsidR="000B6A6C" w:rsidRDefault="009B0C28">
            <w:pPr>
              <w:spacing w:after="0" w:line="240" w:lineRule="auto"/>
            </w:pPr>
            <w:r>
              <w:t>0</w:t>
            </w:r>
          </w:p>
        </w:tc>
      </w:tr>
      <w:tr w:rsidR="000B6A6C" w14:paraId="15C423A5" w14:textId="77777777">
        <w:trPr>
          <w:trHeight w:val="432"/>
        </w:trPr>
        <w:tc>
          <w:tcPr>
            <w:tcW w:w="9360" w:type="dxa"/>
            <w:vAlign w:val="center"/>
          </w:tcPr>
          <w:p w14:paraId="7B981E02" w14:textId="77777777" w:rsidR="000B6A6C" w:rsidRDefault="009B0C28">
            <w:pPr>
              <w:spacing w:after="0" w:line="240" w:lineRule="auto"/>
            </w:pPr>
            <w:r>
              <w:t>0</w:t>
            </w:r>
          </w:p>
        </w:tc>
      </w:tr>
      <w:tr w:rsidR="000B6A6C" w14:paraId="0BF2BDEB" w14:textId="77777777">
        <w:trPr>
          <w:trHeight w:val="432"/>
        </w:trPr>
        <w:tc>
          <w:tcPr>
            <w:tcW w:w="9360" w:type="dxa"/>
            <w:vAlign w:val="center"/>
          </w:tcPr>
          <w:p w14:paraId="20984098" w14:textId="77777777" w:rsidR="000B6A6C" w:rsidRDefault="009B0C28">
            <w:pPr>
              <w:spacing w:after="0" w:line="240" w:lineRule="auto"/>
            </w:pPr>
            <w:r>
              <w:t>too much money</w:t>
            </w:r>
          </w:p>
        </w:tc>
      </w:tr>
      <w:tr w:rsidR="000B6A6C" w14:paraId="35E055EE" w14:textId="77777777">
        <w:trPr>
          <w:trHeight w:val="432"/>
        </w:trPr>
        <w:tc>
          <w:tcPr>
            <w:tcW w:w="9360" w:type="dxa"/>
            <w:vAlign w:val="center"/>
          </w:tcPr>
          <w:p w14:paraId="7A6CAAC6" w14:textId="77777777" w:rsidR="000B6A6C" w:rsidRDefault="009B0C28">
            <w:pPr>
              <w:spacing w:after="0" w:line="240" w:lineRule="auto"/>
            </w:pPr>
            <w:r>
              <w:t>200$</w:t>
            </w:r>
          </w:p>
        </w:tc>
      </w:tr>
      <w:tr w:rsidR="000B6A6C" w14:paraId="06E084E4" w14:textId="77777777">
        <w:trPr>
          <w:trHeight w:val="432"/>
        </w:trPr>
        <w:tc>
          <w:tcPr>
            <w:tcW w:w="9360" w:type="dxa"/>
            <w:vAlign w:val="center"/>
          </w:tcPr>
          <w:p w14:paraId="7A4D69CB" w14:textId="77777777" w:rsidR="000B6A6C" w:rsidRDefault="009B0C28">
            <w:pPr>
              <w:spacing w:after="0" w:line="240" w:lineRule="auto"/>
            </w:pPr>
            <w:r>
              <w:t>600</w:t>
            </w:r>
          </w:p>
        </w:tc>
      </w:tr>
      <w:tr w:rsidR="000B6A6C" w14:paraId="1133EA04" w14:textId="77777777">
        <w:trPr>
          <w:trHeight w:val="432"/>
        </w:trPr>
        <w:tc>
          <w:tcPr>
            <w:tcW w:w="9360" w:type="dxa"/>
            <w:vAlign w:val="center"/>
          </w:tcPr>
          <w:p w14:paraId="6E56C0EB" w14:textId="77777777" w:rsidR="000B6A6C" w:rsidRDefault="009B0C28">
            <w:pPr>
              <w:spacing w:after="0" w:line="240" w:lineRule="auto"/>
            </w:pPr>
            <w:r>
              <w:t>$200</w:t>
            </w:r>
          </w:p>
        </w:tc>
      </w:tr>
      <w:tr w:rsidR="000B6A6C" w14:paraId="535357D2" w14:textId="77777777">
        <w:trPr>
          <w:trHeight w:val="432"/>
        </w:trPr>
        <w:tc>
          <w:tcPr>
            <w:tcW w:w="9360" w:type="dxa"/>
            <w:vAlign w:val="center"/>
          </w:tcPr>
          <w:p w14:paraId="0FA54BA3" w14:textId="77777777" w:rsidR="000B6A6C" w:rsidRDefault="009B0C28">
            <w:pPr>
              <w:spacing w:after="0" w:line="240" w:lineRule="auto"/>
            </w:pPr>
            <w:r>
              <w:t>$150</w:t>
            </w:r>
          </w:p>
        </w:tc>
      </w:tr>
      <w:tr w:rsidR="000B6A6C" w14:paraId="6F1DED53" w14:textId="77777777">
        <w:trPr>
          <w:trHeight w:val="432"/>
        </w:trPr>
        <w:tc>
          <w:tcPr>
            <w:tcW w:w="9360" w:type="dxa"/>
            <w:vAlign w:val="center"/>
          </w:tcPr>
          <w:p w14:paraId="3F5D088D" w14:textId="77777777" w:rsidR="000B6A6C" w:rsidRDefault="009B0C28">
            <w:pPr>
              <w:spacing w:after="0" w:line="240" w:lineRule="auto"/>
            </w:pPr>
            <w:r>
              <w:t>$210</w:t>
            </w:r>
          </w:p>
        </w:tc>
      </w:tr>
      <w:tr w:rsidR="000B6A6C" w14:paraId="618D4F88" w14:textId="77777777">
        <w:trPr>
          <w:trHeight w:val="432"/>
        </w:trPr>
        <w:tc>
          <w:tcPr>
            <w:tcW w:w="9360" w:type="dxa"/>
            <w:vAlign w:val="center"/>
          </w:tcPr>
          <w:p w14:paraId="6A267CC4" w14:textId="77777777" w:rsidR="000B6A6C" w:rsidRDefault="009B0C28">
            <w:pPr>
              <w:spacing w:after="0" w:line="240" w:lineRule="auto"/>
            </w:pPr>
            <w:r>
              <w:t>$100</w:t>
            </w:r>
          </w:p>
        </w:tc>
      </w:tr>
      <w:tr w:rsidR="000B6A6C" w14:paraId="426FCA34" w14:textId="77777777">
        <w:trPr>
          <w:trHeight w:val="432"/>
        </w:trPr>
        <w:tc>
          <w:tcPr>
            <w:tcW w:w="9360" w:type="dxa"/>
            <w:vAlign w:val="center"/>
          </w:tcPr>
          <w:p w14:paraId="0530F691" w14:textId="77777777" w:rsidR="000B6A6C" w:rsidRDefault="009B0C28">
            <w:pPr>
              <w:spacing w:after="0" w:line="240" w:lineRule="auto"/>
            </w:pPr>
            <w:r>
              <w:t>180</w:t>
            </w:r>
          </w:p>
        </w:tc>
      </w:tr>
      <w:tr w:rsidR="000B6A6C" w14:paraId="6A46E156" w14:textId="77777777">
        <w:trPr>
          <w:trHeight w:val="432"/>
        </w:trPr>
        <w:tc>
          <w:tcPr>
            <w:tcW w:w="9360" w:type="dxa"/>
            <w:vAlign w:val="center"/>
          </w:tcPr>
          <w:p w14:paraId="55AD0934" w14:textId="77777777" w:rsidR="000B6A6C" w:rsidRDefault="009B0C28">
            <w:pPr>
              <w:spacing w:after="0" w:line="240" w:lineRule="auto"/>
            </w:pPr>
            <w:r>
              <w:t>200.</w:t>
            </w:r>
          </w:p>
        </w:tc>
      </w:tr>
      <w:tr w:rsidR="000B6A6C" w14:paraId="6CC7CBF1" w14:textId="77777777">
        <w:trPr>
          <w:trHeight w:val="432"/>
        </w:trPr>
        <w:tc>
          <w:tcPr>
            <w:tcW w:w="9360" w:type="dxa"/>
            <w:vAlign w:val="center"/>
          </w:tcPr>
          <w:p w14:paraId="3C3F8B17" w14:textId="77777777" w:rsidR="000B6A6C" w:rsidRDefault="009B0C28">
            <w:pPr>
              <w:spacing w:after="0" w:line="240" w:lineRule="auto"/>
            </w:pPr>
            <w:r>
              <w:t>I am not sure how much it cost me.</w:t>
            </w:r>
          </w:p>
        </w:tc>
      </w:tr>
      <w:tr w:rsidR="000B6A6C" w14:paraId="22C5240A" w14:textId="77777777">
        <w:trPr>
          <w:trHeight w:val="432"/>
        </w:trPr>
        <w:tc>
          <w:tcPr>
            <w:tcW w:w="9360" w:type="dxa"/>
            <w:vAlign w:val="center"/>
          </w:tcPr>
          <w:p w14:paraId="47E7CD8B" w14:textId="77777777" w:rsidR="000B6A6C" w:rsidRDefault="009B0C28">
            <w:pPr>
              <w:spacing w:after="0" w:line="240" w:lineRule="auto"/>
            </w:pPr>
            <w:r>
              <w:t>$200</w:t>
            </w:r>
          </w:p>
        </w:tc>
      </w:tr>
      <w:tr w:rsidR="000B6A6C" w14:paraId="43BABA35" w14:textId="77777777">
        <w:trPr>
          <w:trHeight w:val="432"/>
        </w:trPr>
        <w:tc>
          <w:tcPr>
            <w:tcW w:w="9360" w:type="dxa"/>
            <w:vAlign w:val="center"/>
          </w:tcPr>
          <w:p w14:paraId="0004659C" w14:textId="77777777" w:rsidR="000B6A6C" w:rsidRDefault="009B0C28">
            <w:pPr>
              <w:spacing w:after="0" w:line="240" w:lineRule="auto"/>
            </w:pPr>
            <w:r>
              <w:t>$300</w:t>
            </w:r>
          </w:p>
        </w:tc>
      </w:tr>
      <w:tr w:rsidR="000B6A6C" w14:paraId="58380F89" w14:textId="77777777">
        <w:trPr>
          <w:trHeight w:val="432"/>
        </w:trPr>
        <w:tc>
          <w:tcPr>
            <w:tcW w:w="9360" w:type="dxa"/>
            <w:vAlign w:val="center"/>
          </w:tcPr>
          <w:p w14:paraId="6D86675B" w14:textId="77777777" w:rsidR="000B6A6C" w:rsidRDefault="009B0C28">
            <w:pPr>
              <w:spacing w:after="0" w:line="240" w:lineRule="auto"/>
            </w:pPr>
            <w:r>
              <w:t>500</w:t>
            </w:r>
          </w:p>
        </w:tc>
      </w:tr>
      <w:tr w:rsidR="000B6A6C" w14:paraId="42093E9F" w14:textId="77777777">
        <w:trPr>
          <w:trHeight w:val="432"/>
        </w:trPr>
        <w:tc>
          <w:tcPr>
            <w:tcW w:w="9360" w:type="dxa"/>
            <w:vAlign w:val="center"/>
          </w:tcPr>
          <w:p w14:paraId="79B8CFCF" w14:textId="77777777" w:rsidR="000B6A6C" w:rsidRDefault="009B0C28">
            <w:pPr>
              <w:spacing w:after="0" w:line="240" w:lineRule="auto"/>
            </w:pPr>
            <w:r>
              <w:t>$100</w:t>
            </w:r>
          </w:p>
        </w:tc>
      </w:tr>
      <w:tr w:rsidR="000B6A6C" w14:paraId="5668F569" w14:textId="77777777">
        <w:trPr>
          <w:trHeight w:val="432"/>
        </w:trPr>
        <w:tc>
          <w:tcPr>
            <w:tcW w:w="9360" w:type="dxa"/>
            <w:vAlign w:val="center"/>
          </w:tcPr>
          <w:p w14:paraId="77B42E81" w14:textId="77777777" w:rsidR="000B6A6C" w:rsidRDefault="009B0C28">
            <w:pPr>
              <w:spacing w:after="0" w:line="240" w:lineRule="auto"/>
            </w:pPr>
            <w:r>
              <w:t>$40.00</w:t>
            </w:r>
          </w:p>
        </w:tc>
      </w:tr>
      <w:tr w:rsidR="000B6A6C" w14:paraId="54B0FF8F" w14:textId="77777777">
        <w:trPr>
          <w:trHeight w:val="432"/>
        </w:trPr>
        <w:tc>
          <w:tcPr>
            <w:tcW w:w="9360" w:type="dxa"/>
            <w:vAlign w:val="center"/>
          </w:tcPr>
          <w:p w14:paraId="139BA260" w14:textId="77777777" w:rsidR="000B6A6C" w:rsidRDefault="009B0C28">
            <w:pPr>
              <w:spacing w:after="0" w:line="240" w:lineRule="auto"/>
            </w:pPr>
            <w:r>
              <w:t>Around $300</w:t>
            </w:r>
          </w:p>
        </w:tc>
      </w:tr>
      <w:tr w:rsidR="000B6A6C" w14:paraId="7D2FAD57" w14:textId="77777777">
        <w:trPr>
          <w:trHeight w:val="432"/>
        </w:trPr>
        <w:tc>
          <w:tcPr>
            <w:tcW w:w="9360" w:type="dxa"/>
            <w:vAlign w:val="center"/>
          </w:tcPr>
          <w:p w14:paraId="2549041E" w14:textId="77777777" w:rsidR="000B6A6C" w:rsidRDefault="009B0C28">
            <w:pPr>
              <w:spacing w:after="0" w:line="240" w:lineRule="auto"/>
            </w:pPr>
            <w:r>
              <w:t>$200</w:t>
            </w:r>
          </w:p>
        </w:tc>
      </w:tr>
      <w:tr w:rsidR="000B6A6C" w14:paraId="5F478627" w14:textId="77777777">
        <w:trPr>
          <w:trHeight w:val="432"/>
        </w:trPr>
        <w:tc>
          <w:tcPr>
            <w:tcW w:w="9360" w:type="dxa"/>
            <w:vAlign w:val="center"/>
          </w:tcPr>
          <w:p w14:paraId="2919D685" w14:textId="77777777" w:rsidR="000B6A6C" w:rsidRDefault="009B0C28">
            <w:pPr>
              <w:spacing w:after="0" w:line="240" w:lineRule="auto"/>
            </w:pPr>
            <w:r>
              <w:t>300</w:t>
            </w:r>
          </w:p>
        </w:tc>
      </w:tr>
      <w:tr w:rsidR="000B6A6C" w14:paraId="52E06A47" w14:textId="77777777">
        <w:trPr>
          <w:trHeight w:val="432"/>
        </w:trPr>
        <w:tc>
          <w:tcPr>
            <w:tcW w:w="9360" w:type="dxa"/>
            <w:vAlign w:val="center"/>
          </w:tcPr>
          <w:p w14:paraId="55F27E34" w14:textId="77777777" w:rsidR="000B6A6C" w:rsidRDefault="009B0C28">
            <w:pPr>
              <w:spacing w:after="0" w:line="240" w:lineRule="auto"/>
            </w:pPr>
            <w:r>
              <w:t>Last semester - $100, this semester so far - $216</w:t>
            </w:r>
          </w:p>
        </w:tc>
      </w:tr>
      <w:tr w:rsidR="000B6A6C" w14:paraId="49B2ED5B" w14:textId="77777777">
        <w:trPr>
          <w:trHeight w:val="432"/>
        </w:trPr>
        <w:tc>
          <w:tcPr>
            <w:tcW w:w="9360" w:type="dxa"/>
            <w:vAlign w:val="center"/>
          </w:tcPr>
          <w:p w14:paraId="065A1A63" w14:textId="77777777" w:rsidR="000B6A6C" w:rsidRDefault="009B0C28">
            <w:pPr>
              <w:spacing w:after="0" w:line="240" w:lineRule="auto"/>
            </w:pPr>
            <w:r>
              <w:t>500</w:t>
            </w:r>
          </w:p>
        </w:tc>
      </w:tr>
      <w:tr w:rsidR="000B6A6C" w14:paraId="2997A227" w14:textId="77777777">
        <w:trPr>
          <w:trHeight w:val="432"/>
        </w:trPr>
        <w:tc>
          <w:tcPr>
            <w:tcW w:w="9360" w:type="dxa"/>
            <w:vAlign w:val="center"/>
          </w:tcPr>
          <w:p w14:paraId="70488809" w14:textId="77777777" w:rsidR="000B6A6C" w:rsidRDefault="009B0C28">
            <w:pPr>
              <w:spacing w:after="0" w:line="240" w:lineRule="auto"/>
            </w:pPr>
            <w:r>
              <w:t>100</w:t>
            </w:r>
          </w:p>
        </w:tc>
      </w:tr>
      <w:tr w:rsidR="000B6A6C" w14:paraId="2F22C374" w14:textId="77777777">
        <w:trPr>
          <w:trHeight w:val="432"/>
        </w:trPr>
        <w:tc>
          <w:tcPr>
            <w:tcW w:w="9360" w:type="dxa"/>
            <w:vAlign w:val="center"/>
          </w:tcPr>
          <w:p w14:paraId="393486C3" w14:textId="77777777" w:rsidR="000B6A6C" w:rsidRDefault="009B0C28">
            <w:pPr>
              <w:spacing w:after="0" w:line="240" w:lineRule="auto"/>
            </w:pPr>
            <w:r>
              <w:t>200</w:t>
            </w:r>
          </w:p>
        </w:tc>
      </w:tr>
      <w:tr w:rsidR="000B6A6C" w14:paraId="185D9973" w14:textId="77777777">
        <w:trPr>
          <w:trHeight w:val="432"/>
        </w:trPr>
        <w:tc>
          <w:tcPr>
            <w:tcW w:w="9360" w:type="dxa"/>
            <w:vAlign w:val="center"/>
          </w:tcPr>
          <w:p w14:paraId="63B10019" w14:textId="77777777" w:rsidR="000B6A6C" w:rsidRDefault="009B0C28">
            <w:pPr>
              <w:spacing w:after="0" w:line="240" w:lineRule="auto"/>
            </w:pPr>
            <w:r>
              <w:t>800</w:t>
            </w:r>
          </w:p>
        </w:tc>
      </w:tr>
    </w:tbl>
    <w:p w14:paraId="59D48680" w14:textId="77777777" w:rsidR="000B6A6C" w:rsidRDefault="009B0C28">
      <w:r>
        <w:t>Q5 - What measures have you taken to reduce your course material costs? (Check all that apply)</w:t>
      </w:r>
    </w:p>
    <w:p w14:paraId="4938BF68" w14:textId="77777777" w:rsidR="000B6A6C" w:rsidRDefault="009B0C28">
      <w:r>
        <w:rPr>
          <w:noProof/>
        </w:rPr>
        <w:drawing>
          <wp:inline distT="0" distB="0" distL="0" distR="0" wp14:anchorId="735BDBB8" wp14:editId="26090FC4">
            <wp:extent cx="5943600" cy="2825132"/>
            <wp:effectExtent l="0" t="0" r="0" b="0"/>
            <wp:docPr id="5" name="image2.png" descr="Picture 3"/>
            <wp:cNvGraphicFramePr/>
            <a:graphic xmlns:a="http://schemas.openxmlformats.org/drawingml/2006/main">
              <a:graphicData uri="http://schemas.openxmlformats.org/drawingml/2006/picture">
                <pic:pic xmlns:pic="http://schemas.openxmlformats.org/drawingml/2006/picture">
                  <pic:nvPicPr>
                    <pic:cNvPr id="0" name="image2.png" descr="Picture 3"/>
                    <pic:cNvPicPr preferRelativeResize="0"/>
                  </pic:nvPicPr>
                  <pic:blipFill>
                    <a:blip r:embed="rId18"/>
                    <a:srcRect/>
                    <a:stretch>
                      <a:fillRect/>
                    </a:stretch>
                  </pic:blipFill>
                  <pic:spPr>
                    <a:xfrm>
                      <a:off x="0" y="0"/>
                      <a:ext cx="5943600" cy="2825132"/>
                    </a:xfrm>
                    <a:prstGeom prst="rect">
                      <a:avLst/>
                    </a:prstGeom>
                    <a:ln/>
                  </pic:spPr>
                </pic:pic>
              </a:graphicData>
            </a:graphic>
          </wp:inline>
        </w:drawing>
      </w:r>
    </w:p>
    <w:p w14:paraId="2113C9A2" w14:textId="77777777" w:rsidR="000B6A6C" w:rsidRDefault="009B0C28">
      <w:r>
        <w:t xml:space="preserve">Q6 - (OER) Open Educational Resources are (the course materials, modules, videos, assignments, documentaries, Ted Talks, and any other materials) that are available to you at no cost. These resources provide course learning support in place of a purchased </w:t>
      </w:r>
      <w:r>
        <w:t>textbook. Have you taken a course at Georgia Southern University that uses OER instead of a textbook or other materials that you had to purchase?</w:t>
      </w:r>
    </w:p>
    <w:p w14:paraId="0F2AFEF5" w14:textId="77777777" w:rsidR="000B6A6C" w:rsidRDefault="009B0C28">
      <w:r>
        <w:rPr>
          <w:noProof/>
        </w:rPr>
        <w:drawing>
          <wp:inline distT="0" distB="0" distL="0" distR="0" wp14:anchorId="44AE97A9" wp14:editId="78FD16D7">
            <wp:extent cx="5943600" cy="2242449"/>
            <wp:effectExtent l="0" t="0" r="0" b="0"/>
            <wp:docPr id="4" name="image12.png" descr="Picture 4"/>
            <wp:cNvGraphicFramePr/>
            <a:graphic xmlns:a="http://schemas.openxmlformats.org/drawingml/2006/main">
              <a:graphicData uri="http://schemas.openxmlformats.org/drawingml/2006/picture">
                <pic:pic xmlns:pic="http://schemas.openxmlformats.org/drawingml/2006/picture">
                  <pic:nvPicPr>
                    <pic:cNvPr id="0" name="image12.png" descr="Picture 4"/>
                    <pic:cNvPicPr preferRelativeResize="0"/>
                  </pic:nvPicPr>
                  <pic:blipFill>
                    <a:blip r:embed="rId19"/>
                    <a:srcRect/>
                    <a:stretch>
                      <a:fillRect/>
                    </a:stretch>
                  </pic:blipFill>
                  <pic:spPr>
                    <a:xfrm>
                      <a:off x="0" y="0"/>
                      <a:ext cx="5943600" cy="2242449"/>
                    </a:xfrm>
                    <a:prstGeom prst="rect">
                      <a:avLst/>
                    </a:prstGeom>
                    <a:ln/>
                  </pic:spPr>
                </pic:pic>
              </a:graphicData>
            </a:graphic>
          </wp:inline>
        </w:drawing>
      </w:r>
      <w:r>
        <w:br w:type="page"/>
      </w:r>
      <w:r>
        <w:rPr>
          <w:b/>
          <w:sz w:val="24"/>
          <w:szCs w:val="24"/>
        </w:rPr>
        <w:t>Post mid term survey (</w:t>
      </w:r>
      <w:hyperlink r:id="rId20">
        <w:r>
          <w:rPr>
            <w:b/>
            <w:color w:val="0000FF"/>
            <w:sz w:val="24"/>
            <w:szCs w:val="24"/>
            <w:u w:val="single"/>
          </w:rPr>
          <w:t>results</w:t>
        </w:r>
      </w:hyperlink>
      <w:r>
        <w:rPr>
          <w:b/>
          <w:sz w:val="24"/>
          <w:szCs w:val="24"/>
        </w:rPr>
        <w:t>) 7 students responded</w:t>
      </w:r>
    </w:p>
    <w:p w14:paraId="7F83ABD5" w14:textId="77777777" w:rsidR="000B6A6C" w:rsidRDefault="009B0C28">
      <w:r>
        <w:t>Q1 - How satisfied are you with the course materials so far?</w:t>
      </w:r>
    </w:p>
    <w:p w14:paraId="7963F85F" w14:textId="77777777" w:rsidR="000B6A6C" w:rsidRDefault="009B0C28">
      <w:r>
        <w:rPr>
          <w:noProof/>
        </w:rPr>
        <w:drawing>
          <wp:inline distT="0" distB="0" distL="0" distR="0" wp14:anchorId="20623E41" wp14:editId="73FAF8BC">
            <wp:extent cx="5943600" cy="3013664"/>
            <wp:effectExtent l="0" t="0" r="0" b="0"/>
            <wp:docPr id="7" name="image14.png" descr="Picture 0"/>
            <wp:cNvGraphicFramePr/>
            <a:graphic xmlns:a="http://schemas.openxmlformats.org/drawingml/2006/main">
              <a:graphicData uri="http://schemas.openxmlformats.org/drawingml/2006/picture">
                <pic:pic xmlns:pic="http://schemas.openxmlformats.org/drawingml/2006/picture">
                  <pic:nvPicPr>
                    <pic:cNvPr id="0" name="image14.png" descr="Picture 0"/>
                    <pic:cNvPicPr preferRelativeResize="0"/>
                  </pic:nvPicPr>
                  <pic:blipFill>
                    <a:blip r:embed="rId21"/>
                    <a:srcRect/>
                    <a:stretch>
                      <a:fillRect/>
                    </a:stretch>
                  </pic:blipFill>
                  <pic:spPr>
                    <a:xfrm>
                      <a:off x="0" y="0"/>
                      <a:ext cx="5943600" cy="3013664"/>
                    </a:xfrm>
                    <a:prstGeom prst="rect">
                      <a:avLst/>
                    </a:prstGeom>
                    <a:ln/>
                  </pic:spPr>
                </pic:pic>
              </a:graphicData>
            </a:graphic>
          </wp:inline>
        </w:drawing>
      </w:r>
    </w:p>
    <w:p w14:paraId="0B3C473B" w14:textId="77777777" w:rsidR="000B6A6C" w:rsidRDefault="009B0C28">
      <w:r>
        <w:t>Q2 - What are your expectations from this course?</w:t>
      </w:r>
    </w:p>
    <w:tbl>
      <w:tblPr>
        <w:tblStyle w:val="a1"/>
        <w:tblW w:w="9360" w:type="dxa"/>
        <w:tblInd w:w="-115" w:type="dxa"/>
        <w:tblBorders>
          <w:insideH w:val="single" w:sz="4" w:space="0" w:color="CCCCCC"/>
          <w:insideV w:val="single" w:sz="4" w:space="0" w:color="CCCCCC"/>
        </w:tblBorders>
        <w:tblLayout w:type="fixed"/>
        <w:tblLook w:val="0400" w:firstRow="0" w:lastRow="0" w:firstColumn="0" w:lastColumn="0" w:noHBand="0" w:noVBand="1"/>
      </w:tblPr>
      <w:tblGrid>
        <w:gridCol w:w="9360"/>
      </w:tblGrid>
      <w:tr w:rsidR="000B6A6C" w14:paraId="70C7971B" w14:textId="77777777">
        <w:trPr>
          <w:trHeight w:val="576"/>
        </w:trPr>
        <w:tc>
          <w:tcPr>
            <w:tcW w:w="9360" w:type="dxa"/>
            <w:vAlign w:val="center"/>
          </w:tcPr>
          <w:p w14:paraId="22855982" w14:textId="77777777" w:rsidR="000B6A6C" w:rsidRDefault="000B6A6C">
            <w:pPr>
              <w:keepNext/>
              <w:spacing w:after="0" w:line="240" w:lineRule="auto"/>
            </w:pPr>
          </w:p>
        </w:tc>
      </w:tr>
      <w:tr w:rsidR="000B6A6C" w14:paraId="073FFAF6" w14:textId="77777777">
        <w:trPr>
          <w:trHeight w:val="432"/>
        </w:trPr>
        <w:tc>
          <w:tcPr>
            <w:tcW w:w="9360" w:type="dxa"/>
            <w:vAlign w:val="center"/>
          </w:tcPr>
          <w:p w14:paraId="33FCE091" w14:textId="77777777" w:rsidR="000B6A6C" w:rsidRDefault="009B0C28">
            <w:pPr>
              <w:spacing w:after="0" w:line="240" w:lineRule="auto"/>
            </w:pPr>
            <w:r>
              <w:t>To learn about human rights issues in the Asian region</w:t>
            </w:r>
          </w:p>
        </w:tc>
      </w:tr>
      <w:tr w:rsidR="000B6A6C" w14:paraId="4CB48F1C" w14:textId="77777777">
        <w:trPr>
          <w:trHeight w:val="432"/>
        </w:trPr>
        <w:tc>
          <w:tcPr>
            <w:tcW w:w="9360" w:type="dxa"/>
            <w:vAlign w:val="center"/>
          </w:tcPr>
          <w:p w14:paraId="3C8B7281" w14:textId="77777777" w:rsidR="000B6A6C" w:rsidRDefault="009B0C28">
            <w:pPr>
              <w:spacing w:after="0" w:line="240" w:lineRule="auto"/>
            </w:pPr>
            <w:r>
              <w:t>To Learn about the current rights situation in Asia</w:t>
            </w:r>
          </w:p>
        </w:tc>
      </w:tr>
      <w:tr w:rsidR="000B6A6C" w14:paraId="33746433" w14:textId="77777777">
        <w:trPr>
          <w:trHeight w:val="432"/>
        </w:trPr>
        <w:tc>
          <w:tcPr>
            <w:tcW w:w="9360" w:type="dxa"/>
            <w:vAlign w:val="center"/>
          </w:tcPr>
          <w:p w14:paraId="45E3139E" w14:textId="77777777" w:rsidR="000B6A6C" w:rsidRDefault="009B0C28">
            <w:pPr>
              <w:spacing w:after="0" w:line="240" w:lineRule="auto"/>
            </w:pPr>
            <w:r>
              <w:t>To learn more about human rights and issues throughout Asia as well as have a better understanding of how the government is contributing or aiding in the issues throughout Asia.</w:t>
            </w:r>
          </w:p>
        </w:tc>
      </w:tr>
      <w:tr w:rsidR="000B6A6C" w14:paraId="6949B66B" w14:textId="77777777">
        <w:trPr>
          <w:trHeight w:val="432"/>
        </w:trPr>
        <w:tc>
          <w:tcPr>
            <w:tcW w:w="9360" w:type="dxa"/>
            <w:vAlign w:val="center"/>
          </w:tcPr>
          <w:p w14:paraId="1334BD2A" w14:textId="77777777" w:rsidR="000B6A6C" w:rsidRDefault="009B0C28">
            <w:pPr>
              <w:spacing w:after="0" w:line="240" w:lineRule="auto"/>
            </w:pPr>
            <w:r>
              <w:t>to be sattisfied</w:t>
            </w:r>
          </w:p>
        </w:tc>
      </w:tr>
    </w:tbl>
    <w:p w14:paraId="4BE80F9F" w14:textId="77777777" w:rsidR="000B6A6C" w:rsidRDefault="000B6A6C"/>
    <w:p w14:paraId="20AC1E0E" w14:textId="77777777" w:rsidR="000B6A6C" w:rsidRDefault="000B6A6C"/>
    <w:p w14:paraId="0609CA05" w14:textId="77777777" w:rsidR="000B6A6C" w:rsidRDefault="000B6A6C"/>
    <w:p w14:paraId="4097C781" w14:textId="77777777" w:rsidR="000B6A6C" w:rsidRDefault="000B6A6C"/>
    <w:p w14:paraId="19CD87B7" w14:textId="77777777" w:rsidR="000B6A6C" w:rsidRDefault="000B6A6C"/>
    <w:p w14:paraId="7CDC47E0" w14:textId="77777777" w:rsidR="000B6A6C" w:rsidRDefault="000B6A6C"/>
    <w:p w14:paraId="29BE58C2" w14:textId="77777777" w:rsidR="000B6A6C" w:rsidRDefault="000B6A6C"/>
    <w:p w14:paraId="065FD209" w14:textId="77777777" w:rsidR="000B6A6C" w:rsidRDefault="000B6A6C"/>
    <w:p w14:paraId="250968A8" w14:textId="77777777" w:rsidR="000B6A6C" w:rsidRDefault="000B6A6C"/>
    <w:p w14:paraId="7500B026" w14:textId="77777777" w:rsidR="000B6A6C" w:rsidRDefault="009B0C28">
      <w:r>
        <w:t>Q3 - Are you capable of locating, evaluating, and using the information in this course?</w:t>
      </w:r>
    </w:p>
    <w:p w14:paraId="367287B5" w14:textId="77777777" w:rsidR="000B6A6C" w:rsidRDefault="009B0C28">
      <w:r>
        <w:rPr>
          <w:noProof/>
        </w:rPr>
        <w:drawing>
          <wp:inline distT="0" distB="0" distL="0" distR="0" wp14:anchorId="7E253C2E" wp14:editId="7582A286">
            <wp:extent cx="5943600" cy="2690711"/>
            <wp:effectExtent l="0" t="0" r="0" b="0"/>
            <wp:docPr id="6" name="image1.png" descr="Picture 1"/>
            <wp:cNvGraphicFramePr/>
            <a:graphic xmlns:a="http://schemas.openxmlformats.org/drawingml/2006/main">
              <a:graphicData uri="http://schemas.openxmlformats.org/drawingml/2006/picture">
                <pic:pic xmlns:pic="http://schemas.openxmlformats.org/drawingml/2006/picture">
                  <pic:nvPicPr>
                    <pic:cNvPr id="0" name="image1.png" descr="Picture 1"/>
                    <pic:cNvPicPr preferRelativeResize="0"/>
                  </pic:nvPicPr>
                  <pic:blipFill>
                    <a:blip r:embed="rId22"/>
                    <a:srcRect/>
                    <a:stretch>
                      <a:fillRect/>
                    </a:stretch>
                  </pic:blipFill>
                  <pic:spPr>
                    <a:xfrm>
                      <a:off x="0" y="0"/>
                      <a:ext cx="5943600" cy="2690711"/>
                    </a:xfrm>
                    <a:prstGeom prst="rect">
                      <a:avLst/>
                    </a:prstGeom>
                    <a:ln/>
                  </pic:spPr>
                </pic:pic>
              </a:graphicData>
            </a:graphic>
          </wp:inline>
        </w:drawing>
      </w:r>
    </w:p>
    <w:p w14:paraId="62CD05CA" w14:textId="77777777" w:rsidR="000B6A6C" w:rsidRDefault="009B0C28">
      <w:r>
        <w:t>Q4 - What are the two specific things about the course and the instructor that specifically helped to support student learning?</w:t>
      </w:r>
    </w:p>
    <w:tbl>
      <w:tblPr>
        <w:tblStyle w:val="a2"/>
        <w:tblW w:w="9360" w:type="dxa"/>
        <w:tblInd w:w="-115" w:type="dxa"/>
        <w:tblBorders>
          <w:insideH w:val="single" w:sz="4" w:space="0" w:color="CCCCCC"/>
          <w:insideV w:val="single" w:sz="4" w:space="0" w:color="CCCCCC"/>
        </w:tblBorders>
        <w:tblLayout w:type="fixed"/>
        <w:tblLook w:val="0400" w:firstRow="0" w:lastRow="0" w:firstColumn="0" w:lastColumn="0" w:noHBand="0" w:noVBand="1"/>
      </w:tblPr>
      <w:tblGrid>
        <w:gridCol w:w="9360"/>
      </w:tblGrid>
      <w:tr w:rsidR="000B6A6C" w14:paraId="0EFFFE79" w14:textId="77777777">
        <w:trPr>
          <w:trHeight w:val="432"/>
        </w:trPr>
        <w:tc>
          <w:tcPr>
            <w:tcW w:w="9360" w:type="dxa"/>
            <w:vAlign w:val="center"/>
          </w:tcPr>
          <w:p w14:paraId="6E640AD2" w14:textId="77777777" w:rsidR="000B6A6C" w:rsidRDefault="009B0C28">
            <w:pPr>
              <w:spacing w:after="0" w:line="240" w:lineRule="auto"/>
            </w:pPr>
            <w:r>
              <w:t>Links to videos and articles pertaining to the topic</w:t>
            </w:r>
          </w:p>
        </w:tc>
      </w:tr>
      <w:tr w:rsidR="000B6A6C" w14:paraId="4F9E8C91" w14:textId="77777777">
        <w:trPr>
          <w:trHeight w:val="432"/>
        </w:trPr>
        <w:tc>
          <w:tcPr>
            <w:tcW w:w="9360" w:type="dxa"/>
            <w:vAlign w:val="center"/>
          </w:tcPr>
          <w:p w14:paraId="0DD215E4" w14:textId="77777777" w:rsidR="000B6A6C" w:rsidRDefault="009B0C28">
            <w:pPr>
              <w:spacing w:after="0" w:line="240" w:lineRule="auto"/>
            </w:pPr>
            <w:r>
              <w:t>All the supplemental videos and articles</w:t>
            </w:r>
          </w:p>
        </w:tc>
      </w:tr>
      <w:tr w:rsidR="000B6A6C" w14:paraId="1D244DC4" w14:textId="77777777">
        <w:trPr>
          <w:trHeight w:val="432"/>
        </w:trPr>
        <w:tc>
          <w:tcPr>
            <w:tcW w:w="9360" w:type="dxa"/>
            <w:vAlign w:val="center"/>
          </w:tcPr>
          <w:p w14:paraId="10836E1F" w14:textId="77777777" w:rsidR="000B6A6C" w:rsidRDefault="009B0C28">
            <w:pPr>
              <w:spacing w:after="0" w:line="240" w:lineRule="auto"/>
            </w:pPr>
            <w:r>
              <w:t>Firstly, I think that the usage of videos in this course was very helpful as it brought the topics in the course to life. It is easy to read about issues but to</w:t>
            </w:r>
            <w:r>
              <w:t xml:space="preserve"> actually see proof of it and show pictures brings more awareness. Secondly, the availability of the instructor was extremely helpful towards student learning. The instructor is always assuring us that they are able to help us and it is shown through their</w:t>
            </w:r>
            <w:r>
              <w:t xml:space="preserve"> actions and quick replies through emails.</w:t>
            </w:r>
          </w:p>
        </w:tc>
      </w:tr>
      <w:tr w:rsidR="000B6A6C" w14:paraId="5BE787B0" w14:textId="77777777">
        <w:trPr>
          <w:trHeight w:val="432"/>
        </w:trPr>
        <w:tc>
          <w:tcPr>
            <w:tcW w:w="9360" w:type="dxa"/>
            <w:vAlign w:val="center"/>
          </w:tcPr>
          <w:p w14:paraId="14C81C04" w14:textId="77777777" w:rsidR="000B6A6C" w:rsidRDefault="009B0C28">
            <w:pPr>
              <w:spacing w:after="0" w:line="240" w:lineRule="auto"/>
            </w:pPr>
            <w:r>
              <w:t>offers extra credit and has assigned days to turn things in.</w:t>
            </w:r>
          </w:p>
        </w:tc>
      </w:tr>
      <w:tr w:rsidR="000B6A6C" w14:paraId="487B86B2" w14:textId="77777777">
        <w:trPr>
          <w:trHeight w:val="432"/>
        </w:trPr>
        <w:tc>
          <w:tcPr>
            <w:tcW w:w="9360" w:type="dxa"/>
            <w:vAlign w:val="center"/>
          </w:tcPr>
          <w:p w14:paraId="5C4D5AA7" w14:textId="77777777" w:rsidR="000B6A6C" w:rsidRDefault="009B0C28">
            <w:pPr>
              <w:spacing w:after="0" w:line="240" w:lineRule="auto"/>
            </w:pPr>
            <w:r>
              <w:t>many resources</w:t>
            </w:r>
          </w:p>
          <w:p w14:paraId="1E9BB234" w14:textId="77777777" w:rsidR="000B6A6C" w:rsidRDefault="000B6A6C">
            <w:pPr>
              <w:spacing w:after="0" w:line="240" w:lineRule="auto"/>
            </w:pPr>
          </w:p>
          <w:p w14:paraId="56104031" w14:textId="77777777" w:rsidR="000B6A6C" w:rsidRDefault="000B6A6C">
            <w:pPr>
              <w:spacing w:after="0" w:line="240" w:lineRule="auto"/>
            </w:pPr>
          </w:p>
        </w:tc>
      </w:tr>
    </w:tbl>
    <w:p w14:paraId="45EB2DE9" w14:textId="77777777" w:rsidR="000B6A6C" w:rsidRDefault="009B0C28">
      <w:r>
        <w:t>Q5 - Is there anything else you would like to see in this course?</w:t>
      </w:r>
    </w:p>
    <w:tbl>
      <w:tblPr>
        <w:tblStyle w:val="a3"/>
        <w:tblW w:w="9360" w:type="dxa"/>
        <w:tblInd w:w="-115" w:type="dxa"/>
        <w:tblBorders>
          <w:insideH w:val="single" w:sz="4" w:space="0" w:color="CCCCCC"/>
          <w:insideV w:val="single" w:sz="4" w:space="0" w:color="CCCCCC"/>
        </w:tblBorders>
        <w:tblLayout w:type="fixed"/>
        <w:tblLook w:val="0400" w:firstRow="0" w:lastRow="0" w:firstColumn="0" w:lastColumn="0" w:noHBand="0" w:noVBand="1"/>
      </w:tblPr>
      <w:tblGrid>
        <w:gridCol w:w="9360"/>
      </w:tblGrid>
      <w:tr w:rsidR="000B6A6C" w14:paraId="2A4E9CC8" w14:textId="77777777">
        <w:trPr>
          <w:trHeight w:val="432"/>
        </w:trPr>
        <w:tc>
          <w:tcPr>
            <w:tcW w:w="9360" w:type="dxa"/>
            <w:vAlign w:val="center"/>
          </w:tcPr>
          <w:p w14:paraId="6A4D15EA" w14:textId="77777777" w:rsidR="000B6A6C" w:rsidRDefault="009B0C28">
            <w:pPr>
              <w:spacing w:after="0" w:line="240" w:lineRule="auto"/>
            </w:pPr>
            <w:r>
              <w:t>quizzes actually on folio instead of submitting a word document wi</w:t>
            </w:r>
            <w:r>
              <w:t>th the answers to a drop box.</w:t>
            </w:r>
          </w:p>
        </w:tc>
      </w:tr>
      <w:tr w:rsidR="000B6A6C" w14:paraId="78D00A8A" w14:textId="77777777">
        <w:trPr>
          <w:trHeight w:val="432"/>
        </w:trPr>
        <w:tc>
          <w:tcPr>
            <w:tcW w:w="9360" w:type="dxa"/>
            <w:vAlign w:val="center"/>
          </w:tcPr>
          <w:p w14:paraId="24E17847" w14:textId="77777777" w:rsidR="000B6A6C" w:rsidRDefault="009B0C28">
            <w:pPr>
              <w:spacing w:after="0" w:line="240" w:lineRule="auto"/>
            </w:pPr>
            <w:r>
              <w:t>It’s great as is</w:t>
            </w:r>
          </w:p>
        </w:tc>
      </w:tr>
      <w:tr w:rsidR="000B6A6C" w14:paraId="5E56EB66" w14:textId="77777777">
        <w:trPr>
          <w:trHeight w:val="432"/>
        </w:trPr>
        <w:tc>
          <w:tcPr>
            <w:tcW w:w="9360" w:type="dxa"/>
            <w:vAlign w:val="center"/>
          </w:tcPr>
          <w:p w14:paraId="60314CA9" w14:textId="77777777" w:rsidR="000B6A6C" w:rsidRDefault="009B0C28">
            <w:pPr>
              <w:spacing w:after="0" w:line="240" w:lineRule="auto"/>
            </w:pPr>
            <w:r>
              <w:t>I think it would be more helpful for the students to take in the information of the course if there was not so much reading materials. It was sometimes overwhelming how many things we had to read. I understand that it was important to the lessons, I just w</w:t>
            </w:r>
            <w:r>
              <w:t>ish there was a better method for us to obtain the information.</w:t>
            </w:r>
          </w:p>
        </w:tc>
      </w:tr>
      <w:tr w:rsidR="000B6A6C" w14:paraId="37BA7720" w14:textId="77777777">
        <w:trPr>
          <w:trHeight w:val="432"/>
        </w:trPr>
        <w:tc>
          <w:tcPr>
            <w:tcW w:w="9360" w:type="dxa"/>
            <w:vAlign w:val="center"/>
          </w:tcPr>
          <w:p w14:paraId="4791997F" w14:textId="77777777" w:rsidR="000B6A6C" w:rsidRDefault="009B0C28">
            <w:pPr>
              <w:spacing w:after="0" w:line="240" w:lineRule="auto"/>
            </w:pPr>
            <w:r>
              <w:t>No, great teacher.</w:t>
            </w:r>
          </w:p>
        </w:tc>
      </w:tr>
      <w:tr w:rsidR="000B6A6C" w14:paraId="44255CF2" w14:textId="77777777">
        <w:trPr>
          <w:trHeight w:val="432"/>
        </w:trPr>
        <w:tc>
          <w:tcPr>
            <w:tcW w:w="9360" w:type="dxa"/>
            <w:vAlign w:val="center"/>
          </w:tcPr>
          <w:p w14:paraId="0778E63D" w14:textId="77777777" w:rsidR="000B6A6C" w:rsidRDefault="009B0C28">
            <w:pPr>
              <w:spacing w:after="0" w:line="240" w:lineRule="auto"/>
            </w:pPr>
            <w:r>
              <w:t>more ogrnaizational structure</w:t>
            </w:r>
          </w:p>
        </w:tc>
      </w:tr>
    </w:tbl>
    <w:p w14:paraId="686B7EE3" w14:textId="77777777" w:rsidR="000B6A6C" w:rsidRDefault="000B6A6C"/>
    <w:p w14:paraId="7EEFB589" w14:textId="77777777" w:rsidR="000B6A6C" w:rsidRDefault="009B0C28">
      <w:pPr>
        <w:rPr>
          <w:b/>
          <w:sz w:val="24"/>
          <w:szCs w:val="24"/>
        </w:rPr>
      </w:pPr>
      <w:r>
        <w:br w:type="page"/>
      </w:r>
      <w:r>
        <w:rPr>
          <w:b/>
          <w:sz w:val="24"/>
          <w:szCs w:val="24"/>
        </w:rPr>
        <w:t>End of course survey (</w:t>
      </w:r>
      <w:hyperlink r:id="rId23">
        <w:r>
          <w:rPr>
            <w:b/>
            <w:color w:val="0000FF"/>
            <w:sz w:val="24"/>
            <w:szCs w:val="24"/>
            <w:u w:val="single"/>
          </w:rPr>
          <w:t>results</w:t>
        </w:r>
      </w:hyperlink>
      <w:r>
        <w:rPr>
          <w:b/>
          <w:sz w:val="24"/>
          <w:szCs w:val="24"/>
        </w:rPr>
        <w:t>)</w:t>
      </w:r>
      <w:r>
        <w:rPr>
          <w:b/>
          <w:sz w:val="24"/>
          <w:szCs w:val="24"/>
        </w:rPr>
        <w:t>​</w:t>
      </w:r>
      <w:r>
        <w:rPr>
          <w:b/>
          <w:sz w:val="24"/>
          <w:szCs w:val="24"/>
        </w:rPr>
        <w:t xml:space="preserve"> 8 St</w:t>
      </w:r>
      <w:r>
        <w:rPr>
          <w:b/>
          <w:sz w:val="24"/>
          <w:szCs w:val="24"/>
        </w:rPr>
        <w:t>udents Responded</w:t>
      </w:r>
    </w:p>
    <w:p w14:paraId="4D143843" w14:textId="77777777" w:rsidR="000B6A6C" w:rsidRDefault="009B0C28">
      <w:pPr>
        <w:rPr>
          <w:b/>
          <w:sz w:val="24"/>
          <w:szCs w:val="24"/>
        </w:rPr>
      </w:pPr>
      <w:r>
        <w:rPr>
          <w:b/>
          <w:sz w:val="24"/>
          <w:szCs w:val="24"/>
        </w:rPr>
        <w:t>Q1 - I heard about Open Educational Resources before taking this course.</w:t>
      </w:r>
    </w:p>
    <w:p w14:paraId="1BBF46F9" w14:textId="77777777" w:rsidR="000B6A6C" w:rsidRDefault="009B0C28">
      <w:pPr>
        <w:rPr>
          <w:b/>
          <w:sz w:val="24"/>
          <w:szCs w:val="24"/>
        </w:rPr>
      </w:pPr>
      <w:r>
        <w:rPr>
          <w:noProof/>
        </w:rPr>
        <w:drawing>
          <wp:inline distT="0" distB="0" distL="0" distR="0" wp14:anchorId="2FA1EB96" wp14:editId="71D7AB89">
            <wp:extent cx="5943600" cy="2690711"/>
            <wp:effectExtent l="0" t="0" r="0" b="0"/>
            <wp:docPr id="9" name="image15.png" descr="Picture 0"/>
            <wp:cNvGraphicFramePr/>
            <a:graphic xmlns:a="http://schemas.openxmlformats.org/drawingml/2006/main">
              <a:graphicData uri="http://schemas.openxmlformats.org/drawingml/2006/picture">
                <pic:pic xmlns:pic="http://schemas.openxmlformats.org/drawingml/2006/picture">
                  <pic:nvPicPr>
                    <pic:cNvPr id="0" name="image15.png" descr="Picture 0"/>
                    <pic:cNvPicPr preferRelativeResize="0"/>
                  </pic:nvPicPr>
                  <pic:blipFill>
                    <a:blip r:embed="rId24"/>
                    <a:srcRect/>
                    <a:stretch>
                      <a:fillRect/>
                    </a:stretch>
                  </pic:blipFill>
                  <pic:spPr>
                    <a:xfrm>
                      <a:off x="0" y="0"/>
                      <a:ext cx="5943600" cy="2690711"/>
                    </a:xfrm>
                    <a:prstGeom prst="rect">
                      <a:avLst/>
                    </a:prstGeom>
                    <a:ln/>
                  </pic:spPr>
                </pic:pic>
              </a:graphicData>
            </a:graphic>
          </wp:inline>
        </w:drawing>
      </w:r>
    </w:p>
    <w:p w14:paraId="14126FC3" w14:textId="77777777" w:rsidR="000B6A6C" w:rsidRDefault="009B0C28">
      <w:pPr>
        <w:spacing w:line="240" w:lineRule="auto"/>
        <w:rPr>
          <w:rFonts w:ascii="Times New Roman" w:eastAsia="Times New Roman" w:hAnsi="Times New Roman" w:cs="Times New Roman"/>
          <w:b/>
        </w:rPr>
      </w:pPr>
      <w:r>
        <w:rPr>
          <w:rFonts w:ascii="Times New Roman" w:eastAsia="Times New Roman" w:hAnsi="Times New Roman" w:cs="Times New Roman"/>
          <w:b/>
        </w:rPr>
        <w:t>Q2 - Which course material do you prefer? A no-cost library guide or a traditional textbook.</w:t>
      </w:r>
    </w:p>
    <w:p w14:paraId="22565340" w14:textId="77777777" w:rsidR="000B6A6C" w:rsidRDefault="009B0C28">
      <w:pPr>
        <w:spacing w:line="240" w:lineRule="auto"/>
        <w:rPr>
          <w:rFonts w:ascii="Times New Roman" w:eastAsia="Times New Roman" w:hAnsi="Times New Roman" w:cs="Times New Roman"/>
        </w:rPr>
      </w:pPr>
      <w:r>
        <w:rPr>
          <w:noProof/>
        </w:rPr>
        <w:drawing>
          <wp:inline distT="0" distB="0" distL="0" distR="0" wp14:anchorId="79DCA2FF" wp14:editId="20661723">
            <wp:extent cx="5943600" cy="2242449"/>
            <wp:effectExtent l="0" t="0" r="0" b="0"/>
            <wp:docPr id="8" name="image3.png" descr="Picture 1"/>
            <wp:cNvGraphicFramePr/>
            <a:graphic xmlns:a="http://schemas.openxmlformats.org/drawingml/2006/main">
              <a:graphicData uri="http://schemas.openxmlformats.org/drawingml/2006/picture">
                <pic:pic xmlns:pic="http://schemas.openxmlformats.org/drawingml/2006/picture">
                  <pic:nvPicPr>
                    <pic:cNvPr id="0" name="image3.png" descr="Picture 1"/>
                    <pic:cNvPicPr preferRelativeResize="0"/>
                  </pic:nvPicPr>
                  <pic:blipFill>
                    <a:blip r:embed="rId25"/>
                    <a:srcRect/>
                    <a:stretch>
                      <a:fillRect/>
                    </a:stretch>
                  </pic:blipFill>
                  <pic:spPr>
                    <a:xfrm>
                      <a:off x="0" y="0"/>
                      <a:ext cx="5943600" cy="2242449"/>
                    </a:xfrm>
                    <a:prstGeom prst="rect">
                      <a:avLst/>
                    </a:prstGeom>
                    <a:ln/>
                  </pic:spPr>
                </pic:pic>
              </a:graphicData>
            </a:graphic>
          </wp:inline>
        </w:drawing>
      </w:r>
    </w:p>
    <w:p w14:paraId="64C475B2" w14:textId="77777777" w:rsidR="000B6A6C" w:rsidRDefault="009B0C28">
      <w:pPr>
        <w:spacing w:line="240" w:lineRule="auto"/>
        <w:rPr>
          <w:b/>
        </w:rPr>
      </w:pPr>
      <w:r>
        <w:rPr>
          <w:b/>
        </w:rPr>
        <w:t> Q3 - The information resources in the course (library guide, reading</w:t>
      </w:r>
      <w:r>
        <w:rPr>
          <w:b/>
        </w:rPr>
        <w:t>s, videos...) have nurtured my thinking.</w:t>
      </w:r>
    </w:p>
    <w:p w14:paraId="5FE41763" w14:textId="77777777" w:rsidR="000B6A6C" w:rsidRDefault="009B0C28">
      <w:pPr>
        <w:spacing w:line="240" w:lineRule="auto"/>
        <w:rPr>
          <w:b/>
        </w:rPr>
      </w:pPr>
      <w:r>
        <w:rPr>
          <w:noProof/>
        </w:rPr>
        <w:drawing>
          <wp:inline distT="0" distB="0" distL="0" distR="0" wp14:anchorId="07924EFE" wp14:editId="12ED1F5F">
            <wp:extent cx="5943600" cy="2851903"/>
            <wp:effectExtent l="0" t="0" r="0" b="0"/>
            <wp:docPr id="12" name="image13.png" descr="Picture 2"/>
            <wp:cNvGraphicFramePr/>
            <a:graphic xmlns:a="http://schemas.openxmlformats.org/drawingml/2006/main">
              <a:graphicData uri="http://schemas.openxmlformats.org/drawingml/2006/picture">
                <pic:pic xmlns:pic="http://schemas.openxmlformats.org/drawingml/2006/picture">
                  <pic:nvPicPr>
                    <pic:cNvPr id="0" name="image13.png" descr="Picture 2"/>
                    <pic:cNvPicPr preferRelativeResize="0"/>
                  </pic:nvPicPr>
                  <pic:blipFill>
                    <a:blip r:embed="rId26"/>
                    <a:srcRect/>
                    <a:stretch>
                      <a:fillRect/>
                    </a:stretch>
                  </pic:blipFill>
                  <pic:spPr>
                    <a:xfrm>
                      <a:off x="0" y="0"/>
                      <a:ext cx="5943600" cy="2851903"/>
                    </a:xfrm>
                    <a:prstGeom prst="rect">
                      <a:avLst/>
                    </a:prstGeom>
                    <a:ln/>
                  </pic:spPr>
                </pic:pic>
              </a:graphicData>
            </a:graphic>
          </wp:inline>
        </w:drawing>
      </w:r>
    </w:p>
    <w:p w14:paraId="4C62161E" w14:textId="77777777" w:rsidR="000B6A6C" w:rsidRDefault="009B0C28">
      <w:pPr>
        <w:spacing w:line="240" w:lineRule="auto"/>
        <w:rPr>
          <w:b/>
        </w:rPr>
      </w:pPr>
      <w:r>
        <w:rPr>
          <w:b/>
        </w:rPr>
        <w:t>Q4 - Are no cost course materials such as library guides beneficial to you?</w:t>
      </w:r>
    </w:p>
    <w:p w14:paraId="69F75EFA" w14:textId="77777777" w:rsidR="000B6A6C" w:rsidRDefault="009B0C28">
      <w:pPr>
        <w:spacing w:line="240" w:lineRule="auto"/>
        <w:rPr>
          <w:b/>
        </w:rPr>
      </w:pPr>
      <w:r>
        <w:rPr>
          <w:noProof/>
        </w:rPr>
        <w:drawing>
          <wp:inline distT="0" distB="0" distL="0" distR="0" wp14:anchorId="2DD942B9" wp14:editId="02E18A6D">
            <wp:extent cx="5943600" cy="2242449"/>
            <wp:effectExtent l="0" t="0" r="0" b="0"/>
            <wp:docPr id="10" name="image8.png" descr="Picture 3"/>
            <wp:cNvGraphicFramePr/>
            <a:graphic xmlns:a="http://schemas.openxmlformats.org/drawingml/2006/main">
              <a:graphicData uri="http://schemas.openxmlformats.org/drawingml/2006/picture">
                <pic:pic xmlns:pic="http://schemas.openxmlformats.org/drawingml/2006/picture">
                  <pic:nvPicPr>
                    <pic:cNvPr id="0" name="image8.png" descr="Picture 3"/>
                    <pic:cNvPicPr preferRelativeResize="0"/>
                  </pic:nvPicPr>
                  <pic:blipFill>
                    <a:blip r:embed="rId27"/>
                    <a:srcRect/>
                    <a:stretch>
                      <a:fillRect/>
                    </a:stretch>
                  </pic:blipFill>
                  <pic:spPr>
                    <a:xfrm>
                      <a:off x="0" y="0"/>
                      <a:ext cx="5943600" cy="2242449"/>
                    </a:xfrm>
                    <a:prstGeom prst="rect">
                      <a:avLst/>
                    </a:prstGeom>
                    <a:ln/>
                  </pic:spPr>
                </pic:pic>
              </a:graphicData>
            </a:graphic>
          </wp:inline>
        </w:drawing>
      </w:r>
    </w:p>
    <w:p w14:paraId="5203941B" w14:textId="77777777" w:rsidR="000B6A6C" w:rsidRDefault="009B0C28">
      <w:pPr>
        <w:spacing w:line="240" w:lineRule="auto"/>
        <w:rPr>
          <w:b/>
        </w:rPr>
      </w:pPr>
      <w:r>
        <w:rPr>
          <w:b/>
        </w:rPr>
        <w:t>Q5 - What aspect of this course motivated you to learn?</w:t>
      </w:r>
    </w:p>
    <w:p w14:paraId="6E55B03D" w14:textId="77777777" w:rsidR="000B6A6C" w:rsidRDefault="000B6A6C">
      <w:pPr>
        <w:spacing w:line="240" w:lineRule="auto"/>
        <w:rPr>
          <w:b/>
        </w:rPr>
      </w:pPr>
    </w:p>
    <w:p w14:paraId="68570B98" w14:textId="77777777" w:rsidR="000B6A6C" w:rsidRDefault="009B0C28">
      <w:pPr>
        <w:spacing w:line="240" w:lineRule="auto"/>
        <w:rPr>
          <w:b/>
        </w:rPr>
      </w:pPr>
      <w:r>
        <w:rPr>
          <w:noProof/>
        </w:rPr>
        <w:drawing>
          <wp:inline distT="0" distB="0" distL="0" distR="0" wp14:anchorId="21883B8F" wp14:editId="0261AD21">
            <wp:extent cx="5943600" cy="2511292"/>
            <wp:effectExtent l="0" t="0" r="0" b="0"/>
            <wp:docPr id="11" name="image7.png" descr="Picture 4"/>
            <wp:cNvGraphicFramePr/>
            <a:graphic xmlns:a="http://schemas.openxmlformats.org/drawingml/2006/main">
              <a:graphicData uri="http://schemas.openxmlformats.org/drawingml/2006/picture">
                <pic:pic xmlns:pic="http://schemas.openxmlformats.org/drawingml/2006/picture">
                  <pic:nvPicPr>
                    <pic:cNvPr id="0" name="image7.png" descr="Picture 4"/>
                    <pic:cNvPicPr preferRelativeResize="0"/>
                  </pic:nvPicPr>
                  <pic:blipFill>
                    <a:blip r:embed="rId28"/>
                    <a:srcRect/>
                    <a:stretch>
                      <a:fillRect/>
                    </a:stretch>
                  </pic:blipFill>
                  <pic:spPr>
                    <a:xfrm>
                      <a:off x="0" y="0"/>
                      <a:ext cx="5943600" cy="2511292"/>
                    </a:xfrm>
                    <a:prstGeom prst="rect">
                      <a:avLst/>
                    </a:prstGeom>
                    <a:ln/>
                  </pic:spPr>
                </pic:pic>
              </a:graphicData>
            </a:graphic>
          </wp:inline>
        </w:drawing>
      </w:r>
    </w:p>
    <w:p w14:paraId="6E64B4BC" w14:textId="77777777" w:rsidR="000B6A6C" w:rsidRDefault="009B0C28">
      <w:pPr>
        <w:spacing w:line="240" w:lineRule="auto"/>
        <w:rPr>
          <w:b/>
        </w:rPr>
      </w:pPr>
      <w:r>
        <w:rPr>
          <w:b/>
        </w:rPr>
        <w:t>Q6 - How much time every week did you spend on homework in this course?</w:t>
      </w:r>
    </w:p>
    <w:p w14:paraId="28768D6E" w14:textId="77777777" w:rsidR="000B6A6C" w:rsidRDefault="000B6A6C">
      <w:pPr>
        <w:spacing w:line="240" w:lineRule="auto"/>
        <w:rPr>
          <w:b/>
        </w:rPr>
      </w:pPr>
    </w:p>
    <w:p w14:paraId="671C759F" w14:textId="77777777" w:rsidR="000B6A6C" w:rsidRDefault="009B0C28">
      <w:pPr>
        <w:spacing w:line="240" w:lineRule="auto"/>
        <w:rPr>
          <w:b/>
        </w:rPr>
      </w:pPr>
      <w:r>
        <w:rPr>
          <w:noProof/>
        </w:rPr>
        <w:drawing>
          <wp:inline distT="0" distB="0" distL="0" distR="0" wp14:anchorId="783B7CBD" wp14:editId="1D2D4FE2">
            <wp:extent cx="5943600" cy="2690711"/>
            <wp:effectExtent l="0" t="0" r="0" b="0"/>
            <wp:docPr id="13" name="image5.png" descr="Picture 5"/>
            <wp:cNvGraphicFramePr/>
            <a:graphic xmlns:a="http://schemas.openxmlformats.org/drawingml/2006/main">
              <a:graphicData uri="http://schemas.openxmlformats.org/drawingml/2006/picture">
                <pic:pic xmlns:pic="http://schemas.openxmlformats.org/drawingml/2006/picture">
                  <pic:nvPicPr>
                    <pic:cNvPr id="0" name="image5.png" descr="Picture 5"/>
                    <pic:cNvPicPr preferRelativeResize="0"/>
                  </pic:nvPicPr>
                  <pic:blipFill>
                    <a:blip r:embed="rId29"/>
                    <a:srcRect/>
                    <a:stretch>
                      <a:fillRect/>
                    </a:stretch>
                  </pic:blipFill>
                  <pic:spPr>
                    <a:xfrm>
                      <a:off x="0" y="0"/>
                      <a:ext cx="5943600" cy="2690711"/>
                    </a:xfrm>
                    <a:prstGeom prst="rect">
                      <a:avLst/>
                    </a:prstGeom>
                    <a:ln/>
                  </pic:spPr>
                </pic:pic>
              </a:graphicData>
            </a:graphic>
          </wp:inline>
        </w:drawing>
      </w:r>
    </w:p>
    <w:p w14:paraId="49D94B99" w14:textId="77777777" w:rsidR="000B6A6C" w:rsidRDefault="009B0C28">
      <w:pPr>
        <w:spacing w:line="240" w:lineRule="auto"/>
      </w:pPr>
      <w:r>
        <w:rPr>
          <w:b/>
        </w:rPr>
        <w:t>Q7 - Overall, I had a good experience in this course.</w:t>
      </w:r>
    </w:p>
    <w:p w14:paraId="30360992" w14:textId="77777777" w:rsidR="000B6A6C" w:rsidRDefault="000B6A6C">
      <w:pPr>
        <w:spacing w:line="240" w:lineRule="auto"/>
      </w:pPr>
    </w:p>
    <w:p w14:paraId="2419E97A" w14:textId="77777777" w:rsidR="000B6A6C" w:rsidRDefault="009B0C28">
      <w:pPr>
        <w:spacing w:line="240" w:lineRule="auto"/>
      </w:pPr>
      <w:r>
        <w:rPr>
          <w:noProof/>
        </w:rPr>
        <w:drawing>
          <wp:inline distT="0" distB="0" distL="0" distR="0" wp14:anchorId="6E5E46D3" wp14:editId="31CFEF8F">
            <wp:extent cx="5943600" cy="2851903"/>
            <wp:effectExtent l="0" t="0" r="0" b="0"/>
            <wp:docPr id="14" name="image9.png" descr="Picture 6"/>
            <wp:cNvGraphicFramePr/>
            <a:graphic xmlns:a="http://schemas.openxmlformats.org/drawingml/2006/main">
              <a:graphicData uri="http://schemas.openxmlformats.org/drawingml/2006/picture">
                <pic:pic xmlns:pic="http://schemas.openxmlformats.org/drawingml/2006/picture">
                  <pic:nvPicPr>
                    <pic:cNvPr id="0" name="image9.png" descr="Picture 6"/>
                    <pic:cNvPicPr preferRelativeResize="0"/>
                  </pic:nvPicPr>
                  <pic:blipFill>
                    <a:blip r:embed="rId30"/>
                    <a:srcRect/>
                    <a:stretch>
                      <a:fillRect/>
                    </a:stretch>
                  </pic:blipFill>
                  <pic:spPr>
                    <a:xfrm>
                      <a:off x="0" y="0"/>
                      <a:ext cx="5943600" cy="2851903"/>
                    </a:xfrm>
                    <a:prstGeom prst="rect">
                      <a:avLst/>
                    </a:prstGeom>
                    <a:ln/>
                  </pic:spPr>
                </pic:pic>
              </a:graphicData>
            </a:graphic>
          </wp:inline>
        </w:drawing>
      </w:r>
    </w:p>
    <w:p w14:paraId="111EB315" w14:textId="77777777" w:rsidR="000B6A6C" w:rsidRDefault="000B6A6C">
      <w:pPr>
        <w:spacing w:line="240" w:lineRule="auto"/>
        <w:rPr>
          <w:rFonts w:ascii="Times New Roman" w:eastAsia="Times New Roman" w:hAnsi="Times New Roman" w:cs="Times New Roman"/>
        </w:rPr>
      </w:pPr>
    </w:p>
    <w:p w14:paraId="61C8E439" w14:textId="77777777" w:rsidR="000B6A6C" w:rsidRDefault="009B0C28">
      <w:pPr>
        <w:pStyle w:val="Heading1"/>
        <w:numPr>
          <w:ilvl w:val="0"/>
          <w:numId w:val="9"/>
        </w:numPr>
        <w:spacing w:line="240" w:lineRule="auto"/>
        <w:ind w:left="360"/>
        <w:rPr>
          <w:rFonts w:ascii="Times New Roman" w:eastAsia="Times New Roman" w:hAnsi="Times New Roman" w:cs="Times New Roman"/>
          <w:sz w:val="22"/>
          <w:szCs w:val="22"/>
        </w:rPr>
      </w:pPr>
      <w:r>
        <w:rPr>
          <w:rFonts w:ascii="Times New Roman" w:eastAsia="Times New Roman" w:hAnsi="Times New Roman" w:cs="Times New Roman"/>
          <w:sz w:val="22"/>
          <w:szCs w:val="22"/>
        </w:rPr>
        <w:t>Sustainability Plan</w:t>
      </w:r>
    </w:p>
    <w:p w14:paraId="72E8565D" w14:textId="77777777" w:rsidR="000B6A6C" w:rsidRDefault="009B0C28">
      <w:pPr>
        <w:spacing w:line="240" w:lineRule="auto"/>
        <w:ind w:left="360"/>
        <w:rPr>
          <w:rFonts w:ascii="Times New Roman" w:eastAsia="Times New Roman" w:hAnsi="Times New Roman" w:cs="Times New Roman"/>
          <w:i/>
        </w:rPr>
      </w:pPr>
      <w:r>
        <w:rPr>
          <w:rFonts w:ascii="Times New Roman" w:eastAsia="Times New Roman" w:hAnsi="Times New Roman" w:cs="Times New Roman"/>
          <w:i/>
        </w:rPr>
        <w:t>Describe how your project team or department will offer the materials in the course(s) in the future, i</w:t>
      </w:r>
      <w:r>
        <w:rPr>
          <w:rFonts w:ascii="Times New Roman" w:eastAsia="Times New Roman" w:hAnsi="Times New Roman" w:cs="Times New Roman"/>
          <w:i/>
        </w:rPr>
        <w:t xml:space="preserve">ncluding the maintenance and updating of course materials. </w:t>
      </w:r>
    </w:p>
    <w:p w14:paraId="5646310F" w14:textId="77777777" w:rsidR="000B6A6C" w:rsidRDefault="009B0C28">
      <w:pPr>
        <w:spacing w:line="240" w:lineRule="auto"/>
        <w:ind w:left="360"/>
        <w:jc w:val="both"/>
        <w:rPr>
          <w:rFonts w:ascii="Times New Roman" w:eastAsia="Times New Roman" w:hAnsi="Times New Roman" w:cs="Times New Roman"/>
        </w:rPr>
      </w:pPr>
      <w:r>
        <w:rPr>
          <w:rFonts w:ascii="Times New Roman" w:eastAsia="Times New Roman" w:hAnsi="Times New Roman" w:cs="Times New Roman"/>
        </w:rPr>
        <w:t xml:space="preserve">As the PI, I am looking forward to update and modify the course content with the help of my fellow partner, Ms. Bynoe. We will continue to develop and add new OER content. In my department, there </w:t>
      </w:r>
      <w:r>
        <w:rPr>
          <w:rFonts w:ascii="Times New Roman" w:eastAsia="Times New Roman" w:hAnsi="Times New Roman" w:cs="Times New Roman"/>
        </w:rPr>
        <w:t>are faculties with similar area of expertise who can teach the course. I am also planning to team teach the course in the future. The</w:t>
      </w:r>
      <w:r>
        <w:rPr>
          <w:rFonts w:ascii="Times New Roman" w:eastAsia="Times New Roman" w:hAnsi="Times New Roman" w:cs="Times New Roman"/>
          <w:i/>
        </w:rPr>
        <w:t xml:space="preserve"> </w:t>
      </w:r>
      <w:r>
        <w:rPr>
          <w:rFonts w:ascii="Times New Roman" w:eastAsia="Times New Roman" w:hAnsi="Times New Roman" w:cs="Times New Roman"/>
        </w:rPr>
        <w:t>maintenance and updating of course materials will be done by Ms. Bynoe and myself based on the requirements. The guide can</w:t>
      </w:r>
      <w:r>
        <w:rPr>
          <w:rFonts w:ascii="Times New Roman" w:eastAsia="Times New Roman" w:hAnsi="Times New Roman" w:cs="Times New Roman"/>
        </w:rPr>
        <w:t xml:space="preserve"> be adapted for use by other librarians for use in other courses in the political science program. Faculty at other institutions who wish to have the guide adapted can partner with their librarians who can adjust the libguide for their needs. </w:t>
      </w:r>
    </w:p>
    <w:p w14:paraId="5DD4EF47" w14:textId="77777777" w:rsidR="000B6A6C" w:rsidRDefault="009B0C28">
      <w:pPr>
        <w:pStyle w:val="Heading1"/>
        <w:numPr>
          <w:ilvl w:val="0"/>
          <w:numId w:val="9"/>
        </w:numPr>
        <w:spacing w:line="240" w:lineRule="auto"/>
        <w:ind w:left="360"/>
        <w:rPr>
          <w:rFonts w:ascii="Times New Roman" w:eastAsia="Times New Roman" w:hAnsi="Times New Roman" w:cs="Times New Roman"/>
          <w:sz w:val="22"/>
          <w:szCs w:val="22"/>
        </w:rPr>
      </w:pPr>
      <w:r>
        <w:rPr>
          <w:rFonts w:ascii="Times New Roman" w:eastAsia="Times New Roman" w:hAnsi="Times New Roman" w:cs="Times New Roman"/>
          <w:sz w:val="22"/>
          <w:szCs w:val="22"/>
        </w:rPr>
        <w:t>Future Affor</w:t>
      </w:r>
      <w:r>
        <w:rPr>
          <w:rFonts w:ascii="Times New Roman" w:eastAsia="Times New Roman" w:hAnsi="Times New Roman" w:cs="Times New Roman"/>
          <w:sz w:val="22"/>
          <w:szCs w:val="22"/>
        </w:rPr>
        <w:t>dable Materials Plans</w:t>
      </w:r>
    </w:p>
    <w:p w14:paraId="4CEC6709" w14:textId="77777777" w:rsidR="000B6A6C" w:rsidRDefault="009B0C28">
      <w:pPr>
        <w:spacing w:line="240" w:lineRule="auto"/>
        <w:ind w:left="360"/>
        <w:rPr>
          <w:rFonts w:ascii="Times New Roman" w:eastAsia="Times New Roman" w:hAnsi="Times New Roman" w:cs="Times New Roman"/>
          <w:i/>
        </w:rPr>
      </w:pPr>
      <w:r>
        <w:rPr>
          <w:rFonts w:ascii="Times New Roman" w:eastAsia="Times New Roman" w:hAnsi="Times New Roman" w:cs="Times New Roman"/>
          <w:i/>
        </w:rPr>
        <w:t>Describe any impacts or influences this project has had on your thinking about or selection of learning materials in this and other courses that you will teach in the future.</w:t>
      </w:r>
    </w:p>
    <w:p w14:paraId="2439A1DB" w14:textId="77777777" w:rsidR="000B6A6C" w:rsidRDefault="009B0C28">
      <w:pPr>
        <w:pBdr>
          <w:top w:val="nil"/>
          <w:left w:val="nil"/>
          <w:bottom w:val="nil"/>
          <w:right w:val="nil"/>
          <w:between w:val="nil"/>
        </w:pBdr>
        <w:jc w:val="both"/>
        <w:rPr>
          <w:rFonts w:ascii="Times New Roman" w:eastAsia="Times New Roman" w:hAnsi="Times New Roman" w:cs="Times New Roman"/>
        </w:rPr>
      </w:pPr>
      <w:r>
        <w:rPr>
          <w:rFonts w:ascii="Times New Roman" w:eastAsia="Times New Roman" w:hAnsi="Times New Roman" w:cs="Times New Roman"/>
        </w:rPr>
        <w:t xml:space="preserve">This project provided students enrolled in the course with </w:t>
      </w:r>
      <w:r>
        <w:rPr>
          <w:rFonts w:ascii="Times New Roman" w:eastAsia="Times New Roman" w:hAnsi="Times New Roman" w:cs="Times New Roman"/>
        </w:rPr>
        <w:t xml:space="preserve">an opportunity to be successful while eliminating the cost of course materials. With the incorporation of no-cost and OER resources accessible through a Library guide, all students were granted the opportunity to be adequately prepared at the onset of the </w:t>
      </w:r>
      <w:r>
        <w:rPr>
          <w:rFonts w:ascii="Times New Roman" w:eastAsia="Times New Roman" w:hAnsi="Times New Roman" w:cs="Times New Roman"/>
        </w:rPr>
        <w:t xml:space="preserve">semester to successfully complete the course. This project </w:t>
      </w:r>
      <w:r>
        <w:rPr>
          <w:rFonts w:ascii="Times New Roman" w:eastAsia="Times New Roman" w:hAnsi="Times New Roman" w:cs="Times New Roman"/>
          <w:highlight w:val="white"/>
        </w:rPr>
        <w:t>gave me the opportunity to advance an equitable, diverse, and inclusive college community in support of educating our diverse student body for global citizenship.</w:t>
      </w:r>
      <w:r>
        <w:rPr>
          <w:rFonts w:ascii="Times New Roman" w:eastAsia="Times New Roman" w:hAnsi="Times New Roman" w:cs="Times New Roman"/>
        </w:rPr>
        <w:t xml:space="preserve"> Providing access to no-cost and OE</w:t>
      </w:r>
      <w:r>
        <w:rPr>
          <w:rFonts w:ascii="Times New Roman" w:eastAsia="Times New Roman" w:hAnsi="Times New Roman" w:cs="Times New Roman"/>
        </w:rPr>
        <w:t>R materials allowed me to support these aspects even more and provide materials students can relate to on a much more personal level, etc. I am extremely happy to be a part of this wonderful initiative undertaken by the USG.</w:t>
      </w:r>
    </w:p>
    <w:p w14:paraId="52032360" w14:textId="77777777" w:rsidR="000B6A6C" w:rsidRDefault="000B6A6C">
      <w:pPr>
        <w:spacing w:line="240" w:lineRule="auto"/>
        <w:ind w:left="360"/>
        <w:rPr>
          <w:rFonts w:ascii="Times New Roman" w:eastAsia="Times New Roman" w:hAnsi="Times New Roman" w:cs="Times New Roman"/>
          <w:b/>
        </w:rPr>
      </w:pPr>
    </w:p>
    <w:p w14:paraId="5D710B64" w14:textId="77777777" w:rsidR="000B6A6C" w:rsidRDefault="009B0C28">
      <w:pPr>
        <w:pStyle w:val="Heading1"/>
        <w:numPr>
          <w:ilvl w:val="0"/>
          <w:numId w:val="9"/>
        </w:numPr>
        <w:spacing w:line="240" w:lineRule="auto"/>
        <w:ind w:left="360"/>
        <w:rPr>
          <w:rFonts w:ascii="Times New Roman" w:eastAsia="Times New Roman" w:hAnsi="Times New Roman" w:cs="Times New Roman"/>
          <w:sz w:val="22"/>
          <w:szCs w:val="22"/>
        </w:rPr>
      </w:pPr>
      <w:r>
        <w:rPr>
          <w:rFonts w:ascii="Times New Roman" w:eastAsia="Times New Roman" w:hAnsi="Times New Roman" w:cs="Times New Roman"/>
          <w:sz w:val="22"/>
          <w:szCs w:val="22"/>
        </w:rPr>
        <w:t>Future Scholarship Plans</w:t>
      </w:r>
    </w:p>
    <w:p w14:paraId="54CEDC49" w14:textId="77777777" w:rsidR="000B6A6C" w:rsidRDefault="009B0C28">
      <w:pPr>
        <w:spacing w:line="240" w:lineRule="auto"/>
        <w:ind w:left="360"/>
        <w:rPr>
          <w:rFonts w:ascii="Times New Roman" w:eastAsia="Times New Roman" w:hAnsi="Times New Roman" w:cs="Times New Roman"/>
          <w:i/>
        </w:rPr>
      </w:pPr>
      <w:r>
        <w:rPr>
          <w:rFonts w:ascii="Times New Roman" w:eastAsia="Times New Roman" w:hAnsi="Times New Roman" w:cs="Times New Roman"/>
          <w:i/>
        </w:rPr>
        <w:t>Descr</w:t>
      </w:r>
      <w:r>
        <w:rPr>
          <w:rFonts w:ascii="Times New Roman" w:eastAsia="Times New Roman" w:hAnsi="Times New Roman" w:cs="Times New Roman"/>
          <w:i/>
        </w:rPr>
        <w:t>ibe any planned or actual papers, presentations, publications, or other professional activities that you expect to produce that reflect your work on this project.</w:t>
      </w:r>
    </w:p>
    <w:p w14:paraId="1EE5B802" w14:textId="77777777" w:rsidR="000B6A6C" w:rsidRDefault="009B0C28">
      <w:pPr>
        <w:spacing w:line="240" w:lineRule="auto"/>
        <w:ind w:left="360"/>
        <w:jc w:val="both"/>
        <w:rPr>
          <w:rFonts w:ascii="Times New Roman" w:eastAsia="Times New Roman" w:hAnsi="Times New Roman" w:cs="Times New Roman"/>
        </w:rPr>
      </w:pPr>
      <w:r>
        <w:rPr>
          <w:rFonts w:ascii="Times New Roman" w:eastAsia="Times New Roman" w:hAnsi="Times New Roman" w:cs="Times New Roman"/>
        </w:rPr>
        <w:t xml:space="preserve">I have already presented my research at the OER conference. I am sharing the link to my presentation. I was also fortunate to travel to the NEFEC Leadership summit in Florida where I have engaged with other educators and learned more about the opportunity </w:t>
      </w:r>
      <w:r>
        <w:rPr>
          <w:rFonts w:ascii="Times New Roman" w:eastAsia="Times New Roman" w:hAnsi="Times New Roman" w:cs="Times New Roman"/>
        </w:rPr>
        <w:t xml:space="preserve">to brainstorm and share ideas on various topics of education and networking of best practices. I have also learned about STEM initiatives and highlight an Artificial Intelligence industry partnership. </w:t>
      </w:r>
    </w:p>
    <w:p w14:paraId="6DD0F63F" w14:textId="77777777" w:rsidR="000B6A6C" w:rsidRDefault="009B0C28">
      <w:pPr>
        <w:pStyle w:val="Heading1"/>
        <w:numPr>
          <w:ilvl w:val="0"/>
          <w:numId w:val="9"/>
        </w:numPr>
        <w:spacing w:line="240" w:lineRule="auto"/>
        <w:ind w:left="36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Description of Photograph (optional) </w:t>
      </w:r>
    </w:p>
    <w:p w14:paraId="0483C0B5" w14:textId="77777777" w:rsidR="000B6A6C" w:rsidRDefault="009B0C28">
      <w:pPr>
        <w:spacing w:line="240" w:lineRule="auto"/>
        <w:ind w:left="360"/>
        <w:rPr>
          <w:rFonts w:ascii="Times New Roman" w:eastAsia="Times New Roman" w:hAnsi="Times New Roman" w:cs="Times New Roman"/>
          <w:i/>
        </w:rPr>
      </w:pPr>
      <w:r>
        <w:rPr>
          <w:rFonts w:ascii="Times New Roman" w:eastAsia="Times New Roman" w:hAnsi="Times New Roman" w:cs="Times New Roman"/>
          <w:i/>
        </w:rPr>
        <w:t xml:space="preserve">This is where a </w:t>
      </w:r>
      <w:r>
        <w:rPr>
          <w:rFonts w:ascii="Times New Roman" w:eastAsia="Times New Roman" w:hAnsi="Times New Roman" w:cs="Times New Roman"/>
          <w:i/>
        </w:rPr>
        <w:t xml:space="preserve">team can list the names of the people shown in this separately uploaded photograph, along with their roles, if applicable. </w:t>
      </w:r>
    </w:p>
    <w:p w14:paraId="4D848FEF" w14:textId="77777777" w:rsidR="000B6A6C" w:rsidRDefault="009B0C28">
      <w:pPr>
        <w:spacing w:line="240" w:lineRule="auto"/>
        <w:ind w:left="360"/>
        <w:rPr>
          <w:rFonts w:ascii="Times New Roman" w:eastAsia="Times New Roman" w:hAnsi="Times New Roman" w:cs="Times New Roman"/>
        </w:rPr>
      </w:pPr>
      <w:r>
        <w:rPr>
          <w:rFonts w:ascii="Times New Roman" w:eastAsia="Times New Roman" w:hAnsi="Times New Roman" w:cs="Times New Roman"/>
        </w:rPr>
        <w:t>Shown below is the libguide that was used in the course with Dr. Nalanda Roy, the principal investigator’s profile and Vivian Bynoe,</w:t>
      </w:r>
      <w:r>
        <w:rPr>
          <w:rFonts w:ascii="Times New Roman" w:eastAsia="Times New Roman" w:hAnsi="Times New Roman" w:cs="Times New Roman"/>
        </w:rPr>
        <w:t xml:space="preserve"> the co-investigator’s profile. </w:t>
      </w:r>
    </w:p>
    <w:p w14:paraId="719295CB" w14:textId="77777777" w:rsidR="000B6A6C" w:rsidRDefault="009B0C28">
      <w:pPr>
        <w:spacing w:line="240" w:lineRule="auto"/>
        <w:ind w:left="360"/>
        <w:jc w:val="center"/>
        <w:rPr>
          <w:rFonts w:ascii="Times New Roman" w:eastAsia="Times New Roman" w:hAnsi="Times New Roman" w:cs="Times New Roman"/>
          <w:b/>
        </w:rPr>
      </w:pPr>
      <w:r>
        <w:rPr>
          <w:rFonts w:ascii="Times New Roman" w:eastAsia="Times New Roman" w:hAnsi="Times New Roman" w:cs="Times New Roman"/>
          <w:b/>
          <w:noProof/>
        </w:rPr>
        <w:drawing>
          <wp:inline distT="0" distB="0" distL="0" distR="0" wp14:anchorId="112611CD" wp14:editId="7C859892">
            <wp:extent cx="3724282" cy="2987384"/>
            <wp:effectExtent l="0" t="0" r="0" b="0"/>
            <wp:docPr id="15" name="image6.png" descr="Graphical user interface, websit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png" descr="Graphical user interface, website&#10;&#10;Description automatically generated"/>
                    <pic:cNvPicPr preferRelativeResize="0"/>
                  </pic:nvPicPr>
                  <pic:blipFill>
                    <a:blip r:embed="rId31"/>
                    <a:srcRect/>
                    <a:stretch>
                      <a:fillRect/>
                    </a:stretch>
                  </pic:blipFill>
                  <pic:spPr>
                    <a:xfrm>
                      <a:off x="0" y="0"/>
                      <a:ext cx="3724282" cy="2987384"/>
                    </a:xfrm>
                    <a:prstGeom prst="rect">
                      <a:avLst/>
                    </a:prstGeom>
                    <a:ln/>
                  </pic:spPr>
                </pic:pic>
              </a:graphicData>
            </a:graphic>
          </wp:inline>
        </w:drawing>
      </w:r>
    </w:p>
    <w:p w14:paraId="1F898203" w14:textId="77777777" w:rsidR="000B6A6C" w:rsidRDefault="009B0C28">
      <w:pPr>
        <w:spacing w:line="240" w:lineRule="auto"/>
        <w:ind w:left="360"/>
        <w:jc w:val="center"/>
        <w:rPr>
          <w:rFonts w:ascii="Times New Roman" w:eastAsia="Times New Roman" w:hAnsi="Times New Roman" w:cs="Times New Roman"/>
        </w:rPr>
      </w:pPr>
      <w:r>
        <w:rPr>
          <w:rFonts w:ascii="Times New Roman" w:eastAsia="Times New Roman" w:hAnsi="Times New Roman" w:cs="Times New Roman"/>
        </w:rPr>
        <w:t xml:space="preserve">https://georgiasouthern.libguides.com/POLS4031 </w:t>
      </w:r>
    </w:p>
    <w:sectPr w:rsidR="000B6A6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85B30"/>
    <w:multiLevelType w:val="multilevel"/>
    <w:tmpl w:val="1E04BEBE"/>
    <w:lvl w:ilvl="0">
      <w:start w:val="1"/>
      <w:numFmt w:val="decimal"/>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E82692"/>
    <w:multiLevelType w:val="multilevel"/>
    <w:tmpl w:val="B0C2780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16D172FC"/>
    <w:multiLevelType w:val="multilevel"/>
    <w:tmpl w:val="F386F0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F930D4B"/>
    <w:multiLevelType w:val="multilevel"/>
    <w:tmpl w:val="307C61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5361BDC"/>
    <w:multiLevelType w:val="multilevel"/>
    <w:tmpl w:val="F80CA4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80C5A92"/>
    <w:multiLevelType w:val="multilevel"/>
    <w:tmpl w:val="C3E848F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4F06521A"/>
    <w:multiLevelType w:val="multilevel"/>
    <w:tmpl w:val="F18635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6133613"/>
    <w:multiLevelType w:val="multilevel"/>
    <w:tmpl w:val="8BA244C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723768A5"/>
    <w:multiLevelType w:val="multilevel"/>
    <w:tmpl w:val="AAE8364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4"/>
  </w:num>
  <w:num w:numId="2">
    <w:abstractNumId w:val="7"/>
  </w:num>
  <w:num w:numId="3">
    <w:abstractNumId w:val="8"/>
  </w:num>
  <w:num w:numId="4">
    <w:abstractNumId w:val="6"/>
  </w:num>
  <w:num w:numId="5">
    <w:abstractNumId w:val="3"/>
  </w:num>
  <w:num w:numId="6">
    <w:abstractNumId w:val="5"/>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A6C"/>
    <w:rsid w:val="000B6A6C"/>
    <w:rsid w:val="009B0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1F949"/>
  <w15:docId w15:val="{9FC6B33E-34A8-4A07-9180-A0D9FF4DA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E75B5"/>
      <w:sz w:val="32"/>
      <w:szCs w:val="32"/>
    </w:rPr>
  </w:style>
  <w:style w:type="paragraph" w:styleId="Heading2">
    <w:name w:val="heading 2"/>
    <w:basedOn w:val="Normal"/>
    <w:next w:val="Normal"/>
    <w:uiPriority w:val="9"/>
    <w:unhideWhenUsed/>
    <w:qFormat/>
    <w:pPr>
      <w:keepNext/>
      <w:keepLines/>
      <w:spacing w:before="40" w:after="0"/>
      <w:outlineLvl w:val="1"/>
    </w:pPr>
    <w:rPr>
      <w:color w:val="2E75B5"/>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b/>
      <w:sz w:val="28"/>
      <w:szCs w:val="28"/>
    </w:rPr>
  </w:style>
  <w:style w:type="paragraph" w:styleId="Subtitle">
    <w:name w:val="Subtitle"/>
    <w:basedOn w:val="Normal"/>
    <w:next w:val="Normal"/>
    <w:uiPriority w:val="11"/>
    <w:qFormat/>
    <w:pPr>
      <w:jc w:val="center"/>
    </w:pPr>
    <w:rPr>
      <w:b/>
      <w:sz w:val="28"/>
      <w:szCs w:val="2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news.georgiasouthern.edu/2022/05/19/georgia-southern-launches-asian-studies-digital-collection-celebrates-asian-american-and-pacific-islander-heritage-month-in-may/" TargetMode="External"/><Relationship Id="rId18" Type="http://schemas.openxmlformats.org/officeDocument/2006/relationships/image" Target="media/image4.png"/><Relationship Id="rId26"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customXml" Target="../customXml/item1.xml"/><Relationship Id="rId7" Type="http://schemas.openxmlformats.org/officeDocument/2006/relationships/hyperlink" Target="https://youtu.be/7NahZVms4i0" TargetMode="External"/><Relationship Id="rId12" Type="http://schemas.openxmlformats.org/officeDocument/2006/relationships/hyperlink" Target="https://digitalcommons.georgiasouthern.edu/asian-studies/" TargetMode="External"/><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https://drive.google.com/file/d/1ifwmcY0SVs2k9uHH7p-n-X2FLc7uVbBX/view?usp=sharing" TargetMode="External"/><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hyperlink" Target="https://creativecommons.org/share-your-work/" TargetMode="External"/><Relationship Id="rId11" Type="http://schemas.openxmlformats.org/officeDocument/2006/relationships/hyperlink" Target="https://digitalcommons.georgiasouthern.edu/" TargetMode="Externa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hyperlink" Target="https://survey.zohopublic.com/zs/xTCCvG" TargetMode="External"/><Relationship Id="rId15" Type="http://schemas.openxmlformats.org/officeDocument/2006/relationships/image" Target="media/image1.png"/><Relationship Id="rId23" Type="http://schemas.openxmlformats.org/officeDocument/2006/relationships/hyperlink" Target="https://drive.google.com/file/d/1Rl2D5gbTvnCWk7o8LFutQd80xNrXcln7/view?usp=sharing" TargetMode="External"/><Relationship Id="rId28" Type="http://schemas.openxmlformats.org/officeDocument/2006/relationships/image" Target="media/image12.png"/><Relationship Id="rId10" Type="http://schemas.openxmlformats.org/officeDocument/2006/relationships/hyperlink" Target="https://digitalcommons.georgiasouthern.edu/asian-studies/" TargetMode="External"/><Relationship Id="rId19" Type="http://schemas.openxmlformats.org/officeDocument/2006/relationships/image" Target="media/image5.png"/><Relationship Id="rId31"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hyperlink" Target="https://georgiasouthern.libguides.com/POLS4031" TargetMode="External"/><Relationship Id="rId14" Type="http://schemas.openxmlformats.org/officeDocument/2006/relationships/hyperlink" Target="https://drive.google.com/file/d/1D2qSxGXj3i4_neS6QXrMFGSQQx_1JqT9/view?usp=sharing" TargetMode="External"/><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customXml" Target="../customXml/item2.xml"/><Relationship Id="rId8" Type="http://schemas.openxmlformats.org/officeDocument/2006/relationships/hyperlink" Target="https://towson.libguides.com/c.php?g=752808&amp;p=87852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86BAE3-D420-48B3-B66B-B8B98F1F5EBC}"/>
</file>

<file path=customXml/itemProps2.xml><?xml version="1.0" encoding="utf-8"?>
<ds:datastoreItem xmlns:ds="http://schemas.openxmlformats.org/officeDocument/2006/customXml" ds:itemID="{BFDCBD36-5F47-40CA-B4C3-9B35D315F0CC}"/>
</file>

<file path=docProps/app.xml><?xml version="1.0" encoding="utf-8"?>
<Properties xmlns="http://schemas.openxmlformats.org/officeDocument/2006/extended-properties" xmlns:vt="http://schemas.openxmlformats.org/officeDocument/2006/docPropsVTypes">
  <Template>Normal</Template>
  <TotalTime>0</TotalTime>
  <Pages>6</Pages>
  <Words>3026</Words>
  <Characters>17252</Characters>
  <Application>Microsoft Office Word</Application>
  <DocSecurity>0</DocSecurity>
  <Lines>143</Lines>
  <Paragraphs>40</Paragraphs>
  <ScaleCrop>false</ScaleCrop>
  <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Nalanda Roy</dc:creator>
  <cp:lastModifiedBy>Nalanda Roy</cp:lastModifiedBy>
  <cp:revision>2</cp:revision>
  <dcterms:created xsi:type="dcterms:W3CDTF">2022-10-26T22:54:00Z</dcterms:created>
  <dcterms:modified xsi:type="dcterms:W3CDTF">2022-10-26T22:54:00Z</dcterms:modified>
</cp:coreProperties>
</file>