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AF46" w14:textId="09F3B8E7" w:rsidR="00346044" w:rsidRDefault="00E167BE" w:rsidP="00E167BE">
      <w:pPr>
        <w:jc w:val="center"/>
        <w:rPr>
          <w:b/>
          <w:sz w:val="28"/>
          <w:szCs w:val="28"/>
        </w:rPr>
      </w:pPr>
      <w:r w:rsidRPr="004F2656">
        <w:rPr>
          <w:b/>
          <w:sz w:val="28"/>
          <w:szCs w:val="28"/>
        </w:rPr>
        <w:t xml:space="preserve">Affordable Learning Georgia </w:t>
      </w:r>
      <w:r w:rsidR="003140A6">
        <w:rPr>
          <w:b/>
          <w:sz w:val="28"/>
          <w:szCs w:val="28"/>
        </w:rPr>
        <w:t>Affordable Materials Grants</w:t>
      </w:r>
      <w:r w:rsidR="003140A6">
        <w:rPr>
          <w:b/>
          <w:sz w:val="28"/>
          <w:szCs w:val="28"/>
        </w:rPr>
        <w:br/>
      </w:r>
      <w:r w:rsidR="007B3CE1">
        <w:rPr>
          <w:b/>
          <w:sz w:val="28"/>
          <w:szCs w:val="28"/>
        </w:rPr>
        <w:t>Continuous Improvement</w:t>
      </w:r>
      <w:r w:rsidRPr="004F2656">
        <w:rPr>
          <w:b/>
          <w:sz w:val="28"/>
          <w:szCs w:val="28"/>
        </w:rPr>
        <w:t xml:space="preserve"> Grants </w:t>
      </w:r>
      <w:r w:rsidR="00346044" w:rsidRPr="004F2656">
        <w:rPr>
          <w:b/>
          <w:sz w:val="28"/>
          <w:szCs w:val="28"/>
        </w:rPr>
        <w:t>Final Report</w:t>
      </w:r>
      <w:r w:rsidR="007C0B4B">
        <w:rPr>
          <w:b/>
          <w:sz w:val="28"/>
          <w:szCs w:val="28"/>
        </w:rPr>
        <w:t xml:space="preserve"> </w:t>
      </w:r>
    </w:p>
    <w:p w14:paraId="4035417F" w14:textId="48A23DBF" w:rsidR="007B3CE1" w:rsidRPr="007B3CE1" w:rsidRDefault="007B3CE1" w:rsidP="00E167BE">
      <w:pPr>
        <w:jc w:val="center"/>
        <w:rPr>
          <w:bCs/>
          <w:i/>
          <w:iCs/>
          <w:sz w:val="24"/>
          <w:szCs w:val="24"/>
        </w:rPr>
      </w:pPr>
      <w:r>
        <w:rPr>
          <w:bCs/>
          <w:i/>
          <w:iCs/>
          <w:sz w:val="24"/>
          <w:szCs w:val="24"/>
        </w:rPr>
        <w:t>(or Mini-Grants, for R17 and earlier)</w:t>
      </w:r>
    </w:p>
    <w:p w14:paraId="255EAC79" w14:textId="438EE3D4" w:rsidR="004B6F78" w:rsidRDefault="004B6F78" w:rsidP="004B6F78">
      <w:pPr>
        <w:pStyle w:val="Heading1"/>
      </w:pPr>
      <w:r>
        <w:t>General Information</w:t>
      </w:r>
    </w:p>
    <w:p w14:paraId="6A5B7154" w14:textId="77EC3D1B" w:rsidR="00687254" w:rsidRPr="00EE2E42" w:rsidRDefault="00687254" w:rsidP="00FB5060">
      <w:pPr>
        <w:ind w:left="360"/>
        <w:rPr>
          <w:color w:val="0432FF"/>
          <w:sz w:val="24"/>
          <w:szCs w:val="24"/>
        </w:rPr>
      </w:pPr>
      <w:r w:rsidRPr="004B6F78">
        <w:rPr>
          <w:sz w:val="24"/>
          <w:szCs w:val="24"/>
        </w:rPr>
        <w:t>Date</w:t>
      </w:r>
      <w:r w:rsidR="003E1BCB" w:rsidRPr="004B6F78">
        <w:rPr>
          <w:sz w:val="24"/>
          <w:szCs w:val="24"/>
        </w:rPr>
        <w:t>:</w:t>
      </w:r>
      <w:r w:rsidR="00EF308E">
        <w:rPr>
          <w:sz w:val="24"/>
          <w:szCs w:val="24"/>
        </w:rPr>
        <w:t xml:space="preserve"> </w:t>
      </w:r>
      <w:r w:rsidR="00EF308E" w:rsidRPr="00EE2E42">
        <w:rPr>
          <w:color w:val="0432FF"/>
          <w:sz w:val="24"/>
          <w:szCs w:val="24"/>
        </w:rPr>
        <w:t>5/</w:t>
      </w:r>
      <w:r w:rsidR="002D49D5">
        <w:rPr>
          <w:color w:val="0432FF"/>
          <w:sz w:val="24"/>
          <w:szCs w:val="24"/>
        </w:rPr>
        <w:t>6</w:t>
      </w:r>
      <w:r w:rsidR="00EF308E" w:rsidRPr="00EE2E42">
        <w:rPr>
          <w:color w:val="0432FF"/>
          <w:sz w:val="24"/>
          <w:szCs w:val="24"/>
        </w:rPr>
        <w:t xml:space="preserve">/2026 </w:t>
      </w:r>
    </w:p>
    <w:p w14:paraId="5677D815" w14:textId="3B1AB3C5" w:rsidR="007C0B4B" w:rsidRPr="004B6F78" w:rsidRDefault="007C0B4B" w:rsidP="00FB5060">
      <w:pPr>
        <w:ind w:left="360"/>
        <w:rPr>
          <w:sz w:val="24"/>
          <w:szCs w:val="24"/>
        </w:rPr>
      </w:pPr>
      <w:r w:rsidRPr="004B6F78">
        <w:rPr>
          <w:sz w:val="24"/>
          <w:szCs w:val="24"/>
        </w:rPr>
        <w:t>Grant Round:</w:t>
      </w:r>
      <w:r w:rsidR="00EF308E">
        <w:rPr>
          <w:sz w:val="24"/>
          <w:szCs w:val="24"/>
        </w:rPr>
        <w:t xml:space="preserve"> </w:t>
      </w:r>
      <w:r w:rsidR="00EF308E" w:rsidRPr="00EE2E42">
        <w:rPr>
          <w:color w:val="0432FF"/>
          <w:sz w:val="24"/>
          <w:szCs w:val="24"/>
        </w:rPr>
        <w:t>R27</w:t>
      </w:r>
      <w:r w:rsidR="00EF308E">
        <w:rPr>
          <w:sz w:val="24"/>
          <w:szCs w:val="24"/>
        </w:rPr>
        <w:t xml:space="preserve"> </w:t>
      </w:r>
    </w:p>
    <w:p w14:paraId="41045492" w14:textId="37A7CAC5" w:rsidR="00240544" w:rsidRPr="00EE2E42" w:rsidRDefault="003E1BCB" w:rsidP="00FB5060">
      <w:pPr>
        <w:ind w:left="360"/>
        <w:rPr>
          <w:color w:val="0432FF"/>
          <w:sz w:val="24"/>
          <w:szCs w:val="24"/>
        </w:rPr>
      </w:pPr>
      <w:r w:rsidRPr="004B6F78">
        <w:rPr>
          <w:sz w:val="24"/>
          <w:szCs w:val="24"/>
        </w:rPr>
        <w:t>Grant</w:t>
      </w:r>
      <w:r w:rsidR="00687254" w:rsidRPr="004B6F78">
        <w:rPr>
          <w:sz w:val="24"/>
          <w:szCs w:val="24"/>
        </w:rPr>
        <w:t xml:space="preserve"> Number</w:t>
      </w:r>
      <w:r w:rsidRPr="004B6F78">
        <w:rPr>
          <w:sz w:val="24"/>
          <w:szCs w:val="24"/>
        </w:rPr>
        <w:t>:</w:t>
      </w:r>
      <w:r w:rsidR="00EF308E" w:rsidRPr="00EE2E42">
        <w:rPr>
          <w:color w:val="0432FF"/>
          <w:sz w:val="24"/>
          <w:szCs w:val="24"/>
        </w:rPr>
        <w:t>M328</w:t>
      </w:r>
    </w:p>
    <w:p w14:paraId="65C4B013" w14:textId="5D535AC9" w:rsidR="00687254" w:rsidRPr="004B6F78" w:rsidRDefault="00687254" w:rsidP="00FB5060">
      <w:pPr>
        <w:ind w:left="360"/>
        <w:rPr>
          <w:sz w:val="24"/>
          <w:szCs w:val="24"/>
        </w:rPr>
      </w:pPr>
      <w:r w:rsidRPr="004B6F78">
        <w:rPr>
          <w:sz w:val="24"/>
          <w:szCs w:val="24"/>
        </w:rPr>
        <w:t>Institution Name(s</w:t>
      </w:r>
      <w:r w:rsidR="003E1BCB" w:rsidRPr="004B6F78">
        <w:rPr>
          <w:sz w:val="24"/>
          <w:szCs w:val="24"/>
        </w:rPr>
        <w:t>):</w:t>
      </w:r>
      <w:r w:rsidR="002068D0">
        <w:rPr>
          <w:sz w:val="24"/>
          <w:szCs w:val="24"/>
        </w:rPr>
        <w:t xml:space="preserve"> Kennesaw State University</w:t>
      </w:r>
    </w:p>
    <w:p w14:paraId="6A7C5B5B" w14:textId="7F86EBC6" w:rsidR="00687254" w:rsidRPr="00EE2E42" w:rsidRDefault="00687254" w:rsidP="00FB5060">
      <w:pPr>
        <w:ind w:left="360"/>
        <w:rPr>
          <w:color w:val="0432FF"/>
          <w:sz w:val="24"/>
          <w:szCs w:val="24"/>
        </w:rPr>
      </w:pPr>
      <w:r w:rsidRPr="004B6F78">
        <w:rPr>
          <w:sz w:val="24"/>
          <w:szCs w:val="24"/>
        </w:rPr>
        <w:t>Team Members (Name, Title, Department, Institutions if different, and email address for each)</w:t>
      </w:r>
      <w:r w:rsidR="003E1BCB" w:rsidRPr="004B6F78">
        <w:rPr>
          <w:sz w:val="24"/>
          <w:szCs w:val="24"/>
        </w:rPr>
        <w:t>:</w:t>
      </w:r>
      <w:r w:rsidR="00973BE0">
        <w:rPr>
          <w:sz w:val="24"/>
          <w:szCs w:val="24"/>
        </w:rPr>
        <w:t xml:space="preserve"> </w:t>
      </w:r>
      <w:r w:rsidR="00973BE0" w:rsidRPr="00EE2E42">
        <w:rPr>
          <w:color w:val="0432FF"/>
          <w:sz w:val="24"/>
          <w:szCs w:val="24"/>
        </w:rPr>
        <w:t xml:space="preserve">Ying Xie, Ming Yang, </w:t>
      </w:r>
      <w:proofErr w:type="spellStart"/>
      <w:r w:rsidR="00973BE0" w:rsidRPr="00EE2E42">
        <w:rPr>
          <w:color w:val="0432FF"/>
          <w:sz w:val="24"/>
          <w:szCs w:val="24"/>
        </w:rPr>
        <w:t>Seyeadmin</w:t>
      </w:r>
      <w:proofErr w:type="spellEnd"/>
      <w:r w:rsidR="00973BE0" w:rsidRPr="00EE2E42">
        <w:rPr>
          <w:color w:val="0432FF"/>
          <w:sz w:val="24"/>
          <w:szCs w:val="24"/>
        </w:rPr>
        <w:t xml:space="preserve"> Pouriyeh, Zhigang Li</w:t>
      </w:r>
    </w:p>
    <w:p w14:paraId="3FC9927E" w14:textId="25B42379" w:rsidR="00687254" w:rsidRPr="004B6F78" w:rsidRDefault="00687254" w:rsidP="00FB5060">
      <w:pPr>
        <w:ind w:left="360"/>
        <w:rPr>
          <w:sz w:val="24"/>
          <w:szCs w:val="24"/>
        </w:rPr>
      </w:pPr>
      <w:r w:rsidRPr="004B6F78">
        <w:rPr>
          <w:sz w:val="24"/>
          <w:szCs w:val="24"/>
        </w:rPr>
        <w:t>Project Lead</w:t>
      </w:r>
      <w:r w:rsidR="003E1BCB" w:rsidRPr="004B6F78">
        <w:rPr>
          <w:sz w:val="24"/>
          <w:szCs w:val="24"/>
        </w:rPr>
        <w:t>:</w:t>
      </w:r>
      <w:r w:rsidR="00F700D8">
        <w:rPr>
          <w:sz w:val="24"/>
          <w:szCs w:val="24"/>
        </w:rPr>
        <w:t xml:space="preserve"> </w:t>
      </w:r>
      <w:r w:rsidR="00973BE0" w:rsidRPr="00EE2E42">
        <w:rPr>
          <w:color w:val="0432FF"/>
          <w:sz w:val="24"/>
          <w:szCs w:val="24"/>
        </w:rPr>
        <w:t>Shirley Tian</w:t>
      </w:r>
    </w:p>
    <w:p w14:paraId="46A62745" w14:textId="0AC1AD7B" w:rsidR="00DF79E1" w:rsidRDefault="00DF79E1" w:rsidP="00FB5060">
      <w:pPr>
        <w:ind w:left="360"/>
        <w:rPr>
          <w:sz w:val="24"/>
          <w:szCs w:val="24"/>
          <w:lang w:eastAsia="zh-CN"/>
        </w:rPr>
      </w:pPr>
      <w:r w:rsidRPr="004B6F78">
        <w:rPr>
          <w:sz w:val="24"/>
          <w:szCs w:val="24"/>
        </w:rPr>
        <w:t>Course Name(s) and Course Numbers</w:t>
      </w:r>
      <w:r w:rsidR="003E1BCB" w:rsidRPr="004B6F78">
        <w:rPr>
          <w:sz w:val="24"/>
          <w:szCs w:val="24"/>
        </w:rPr>
        <w:t>:</w:t>
      </w:r>
      <w:r w:rsidR="00973BE0">
        <w:rPr>
          <w:sz w:val="24"/>
          <w:szCs w:val="24"/>
        </w:rPr>
        <w:t xml:space="preserve"> </w:t>
      </w:r>
    </w:p>
    <w:p w14:paraId="60624227" w14:textId="77777777" w:rsidR="00AF2120" w:rsidRPr="00EE2E42" w:rsidRDefault="00AF2120" w:rsidP="00AF2120">
      <w:pPr>
        <w:ind w:firstLine="720"/>
        <w:cnfStyle w:val="000000100000" w:firstRow="0" w:lastRow="0" w:firstColumn="0" w:lastColumn="0" w:oddVBand="0" w:evenVBand="0" w:oddHBand="1" w:evenHBand="0" w:firstRowFirstColumn="0" w:firstRowLastColumn="0" w:lastRowFirstColumn="0" w:lastRowLastColumn="0"/>
        <w:rPr>
          <w:iCs/>
          <w:color w:val="0432FF"/>
        </w:rPr>
      </w:pPr>
      <w:r w:rsidRPr="00EE2E42">
        <w:rPr>
          <w:iCs/>
          <w:color w:val="0432FF"/>
        </w:rPr>
        <w:t>IT 6203 IT Design Studio</w:t>
      </w:r>
    </w:p>
    <w:p w14:paraId="3490AA36" w14:textId="77777777" w:rsidR="00AF2120" w:rsidRPr="00EE2E42" w:rsidRDefault="00AF2120" w:rsidP="00AF2120">
      <w:pPr>
        <w:ind w:firstLine="720"/>
        <w:cnfStyle w:val="000000100000" w:firstRow="0" w:lastRow="0" w:firstColumn="0" w:lastColumn="0" w:oddVBand="0" w:evenVBand="0" w:oddHBand="1" w:evenHBand="0" w:firstRowFirstColumn="0" w:firstRowLastColumn="0" w:lastRowFirstColumn="0" w:lastRowLastColumn="0"/>
        <w:rPr>
          <w:iCs/>
          <w:color w:val="0432FF"/>
        </w:rPr>
      </w:pPr>
      <w:r w:rsidRPr="00EE2E42">
        <w:rPr>
          <w:iCs/>
          <w:color w:val="0432FF"/>
        </w:rPr>
        <w:t>IT 5423 Computer Architecture, Operating Systems, and Networks</w:t>
      </w:r>
    </w:p>
    <w:p w14:paraId="2CDE9D81" w14:textId="77777777" w:rsidR="00AF2120" w:rsidRPr="00EE2E42" w:rsidRDefault="00AF2120" w:rsidP="00AF2120">
      <w:pPr>
        <w:ind w:firstLine="720"/>
        <w:cnfStyle w:val="000000100000" w:firstRow="0" w:lastRow="0" w:firstColumn="0" w:lastColumn="0" w:oddVBand="0" w:evenVBand="0" w:oddHBand="1" w:evenHBand="0" w:firstRowFirstColumn="0" w:firstRowLastColumn="0" w:lastRowFirstColumn="0" w:lastRowLastColumn="0"/>
        <w:rPr>
          <w:iCs/>
          <w:color w:val="0432FF"/>
        </w:rPr>
      </w:pPr>
      <w:r w:rsidRPr="00EE2E42">
        <w:rPr>
          <w:iCs/>
          <w:color w:val="0432FF"/>
        </w:rPr>
        <w:t>IT 8023 Research Seminar in Advanced Text Analytics</w:t>
      </w:r>
    </w:p>
    <w:p w14:paraId="0034101A" w14:textId="734D2711" w:rsidR="00AF2120" w:rsidRPr="00EE2E42" w:rsidRDefault="00AF2120" w:rsidP="00AF2120">
      <w:pPr>
        <w:ind w:left="360" w:firstLine="360"/>
        <w:rPr>
          <w:rFonts w:hint="eastAsia"/>
          <w:color w:val="0432FF"/>
          <w:sz w:val="24"/>
          <w:szCs w:val="24"/>
          <w:lang w:eastAsia="zh-CN"/>
        </w:rPr>
      </w:pPr>
      <w:r w:rsidRPr="00EE2E42">
        <w:rPr>
          <w:iCs/>
          <w:color w:val="0432FF"/>
        </w:rPr>
        <w:t>CYBR 7240 Cyber Analytics and Intelligence</w:t>
      </w:r>
    </w:p>
    <w:p w14:paraId="4D2A60B3" w14:textId="5E03A8E0" w:rsidR="00687254" w:rsidRPr="004B6F78" w:rsidRDefault="007C0B4B" w:rsidP="00FB5060">
      <w:pPr>
        <w:ind w:left="360"/>
        <w:rPr>
          <w:sz w:val="24"/>
          <w:szCs w:val="24"/>
        </w:rPr>
      </w:pPr>
      <w:r w:rsidRPr="004B6F78">
        <w:rPr>
          <w:sz w:val="24"/>
          <w:szCs w:val="24"/>
        </w:rPr>
        <w:t>Final Semester of Project</w:t>
      </w:r>
      <w:r w:rsidR="003E1BCB" w:rsidRPr="004B6F78">
        <w:rPr>
          <w:sz w:val="24"/>
          <w:szCs w:val="24"/>
        </w:rPr>
        <w:t>:</w:t>
      </w:r>
      <w:r w:rsidR="00973BE0">
        <w:rPr>
          <w:sz w:val="24"/>
          <w:szCs w:val="24"/>
        </w:rPr>
        <w:t xml:space="preserve"> </w:t>
      </w:r>
      <w:r w:rsidR="00973BE0" w:rsidRPr="00EE2E42">
        <w:rPr>
          <w:color w:val="0432FF"/>
          <w:sz w:val="24"/>
          <w:szCs w:val="24"/>
        </w:rPr>
        <w:t>2026 Spring</w:t>
      </w:r>
    </w:p>
    <w:p w14:paraId="53F07DA6" w14:textId="0C58C3B1" w:rsidR="007C0B4B" w:rsidRPr="004B6F78" w:rsidRDefault="007C0B4B" w:rsidP="00FB5060">
      <w:pPr>
        <w:ind w:left="360"/>
        <w:rPr>
          <w:b/>
          <w:i/>
          <w:sz w:val="24"/>
          <w:szCs w:val="24"/>
        </w:rPr>
      </w:pPr>
      <w:r w:rsidRPr="004B6F78">
        <w:rPr>
          <w:b/>
          <w:i/>
          <w:sz w:val="24"/>
          <w:szCs w:val="24"/>
        </w:rPr>
        <w:t>If applicable</w:t>
      </w:r>
      <w:r w:rsidR="004B6F78" w:rsidRPr="004B6F78">
        <w:rPr>
          <w:b/>
          <w:i/>
          <w:sz w:val="24"/>
          <w:szCs w:val="24"/>
        </w:rPr>
        <w:t xml:space="preserve"> to your project</w:t>
      </w:r>
      <w:r w:rsidRPr="004B6F78">
        <w:rPr>
          <w:b/>
          <w:i/>
          <w:sz w:val="24"/>
          <w:szCs w:val="24"/>
        </w:rPr>
        <w:t>:</w:t>
      </w:r>
    </w:p>
    <w:p w14:paraId="6052F1CB" w14:textId="41F720EF" w:rsidR="00DF79E1" w:rsidRPr="004B6F78" w:rsidRDefault="00DF79E1" w:rsidP="00FB5060">
      <w:pPr>
        <w:ind w:left="360"/>
        <w:rPr>
          <w:sz w:val="24"/>
          <w:szCs w:val="24"/>
        </w:rPr>
      </w:pPr>
      <w:r w:rsidRPr="004B6F78">
        <w:rPr>
          <w:sz w:val="24"/>
          <w:szCs w:val="24"/>
        </w:rPr>
        <w:t>Average Number of Students Per Course Section</w:t>
      </w:r>
      <w:r w:rsidR="003E1BCB" w:rsidRPr="004B6F78">
        <w:rPr>
          <w:sz w:val="24"/>
          <w:szCs w:val="24"/>
        </w:rPr>
        <w:t>:</w:t>
      </w:r>
      <w:r w:rsidR="00120626">
        <w:rPr>
          <w:sz w:val="24"/>
          <w:szCs w:val="24"/>
        </w:rPr>
        <w:t xml:space="preserve"> 30 students</w:t>
      </w:r>
    </w:p>
    <w:p w14:paraId="05ADD94C" w14:textId="20D0089D" w:rsidR="00DF79E1" w:rsidRPr="004B6F78" w:rsidRDefault="00DF79E1" w:rsidP="00FB5060">
      <w:pPr>
        <w:ind w:left="360"/>
        <w:rPr>
          <w:sz w:val="24"/>
          <w:szCs w:val="24"/>
        </w:rPr>
      </w:pPr>
      <w:r w:rsidRPr="004B6F78">
        <w:rPr>
          <w:sz w:val="24"/>
          <w:szCs w:val="24"/>
        </w:rPr>
        <w:t>Number of Course Sections Affected by Implementation</w:t>
      </w:r>
      <w:r w:rsidR="007C0B4B" w:rsidRPr="004B6F78">
        <w:rPr>
          <w:sz w:val="24"/>
          <w:szCs w:val="24"/>
        </w:rPr>
        <w:t xml:space="preserve"> of Revised Resources</w:t>
      </w:r>
      <w:r w:rsidR="003E1BCB" w:rsidRPr="004B6F78">
        <w:rPr>
          <w:sz w:val="24"/>
          <w:szCs w:val="24"/>
        </w:rPr>
        <w:t>:</w:t>
      </w:r>
      <w:r w:rsidR="00120626">
        <w:rPr>
          <w:sz w:val="24"/>
          <w:szCs w:val="24"/>
        </w:rPr>
        <w:t xml:space="preserve"> 8 sections</w:t>
      </w:r>
    </w:p>
    <w:p w14:paraId="038DDCB1" w14:textId="484EAD04" w:rsidR="004B6F78" w:rsidRPr="00FB5060" w:rsidRDefault="00DF79E1" w:rsidP="00FB5060">
      <w:pPr>
        <w:ind w:left="360"/>
        <w:rPr>
          <w:sz w:val="24"/>
          <w:szCs w:val="24"/>
        </w:rPr>
      </w:pPr>
      <w:r w:rsidRPr="004B6F78">
        <w:rPr>
          <w:sz w:val="24"/>
          <w:szCs w:val="24"/>
        </w:rPr>
        <w:t>Total Number of Stud</w:t>
      </w:r>
      <w:r w:rsidR="003E1BCB" w:rsidRPr="004B6F78">
        <w:rPr>
          <w:sz w:val="24"/>
          <w:szCs w:val="24"/>
        </w:rPr>
        <w:t>ents Affected by Implementation</w:t>
      </w:r>
      <w:r w:rsidR="007C0B4B" w:rsidRPr="004B6F78">
        <w:rPr>
          <w:sz w:val="24"/>
          <w:szCs w:val="24"/>
        </w:rPr>
        <w:t xml:space="preserve"> of Revised Resources</w:t>
      </w:r>
      <w:r w:rsidR="003E1BCB" w:rsidRPr="004B6F78">
        <w:rPr>
          <w:sz w:val="24"/>
          <w:szCs w:val="24"/>
        </w:rPr>
        <w:t>:</w:t>
      </w:r>
      <w:r w:rsidR="00120626">
        <w:rPr>
          <w:sz w:val="24"/>
          <w:szCs w:val="24"/>
        </w:rPr>
        <w:t xml:space="preserve"> 240 students</w:t>
      </w:r>
    </w:p>
    <w:p w14:paraId="6674B072" w14:textId="1F9B44C5" w:rsidR="00DF79E1" w:rsidRPr="004F2656" w:rsidRDefault="007C0B4B" w:rsidP="00CF04DC">
      <w:pPr>
        <w:pStyle w:val="Heading1"/>
        <w:numPr>
          <w:ilvl w:val="0"/>
          <w:numId w:val="17"/>
        </w:numPr>
        <w:ind w:left="360"/>
      </w:pPr>
      <w:r>
        <w:t xml:space="preserve">Project </w:t>
      </w:r>
      <w:r w:rsidR="00DF79E1" w:rsidRPr="004F2656">
        <w:t>Narrative</w:t>
      </w:r>
    </w:p>
    <w:p w14:paraId="64BAF7D1" w14:textId="4B85C68E" w:rsidR="007C0B4B" w:rsidRPr="0015324D" w:rsidRDefault="00DF79E1" w:rsidP="007C0B4B">
      <w:pPr>
        <w:pStyle w:val="ListParagraph"/>
        <w:ind w:left="360"/>
        <w:rPr>
          <w:i/>
          <w:sz w:val="24"/>
          <w:szCs w:val="24"/>
        </w:rPr>
      </w:pPr>
      <w:r w:rsidRPr="0015324D">
        <w:rPr>
          <w:i/>
          <w:sz w:val="24"/>
          <w:szCs w:val="24"/>
        </w:rPr>
        <w:t>Describe</w:t>
      </w:r>
      <w:r w:rsidR="001B2107" w:rsidRPr="0015324D">
        <w:rPr>
          <w:i/>
          <w:sz w:val="24"/>
          <w:szCs w:val="24"/>
        </w:rPr>
        <w:t xml:space="preserve"> the </w:t>
      </w:r>
      <w:r w:rsidR="007C0B4B" w:rsidRPr="0015324D">
        <w:rPr>
          <w:i/>
          <w:sz w:val="24"/>
          <w:szCs w:val="24"/>
        </w:rPr>
        <w:t>course of your revision or ancillary creation project, including</w:t>
      </w:r>
    </w:p>
    <w:p w14:paraId="38E42C53" w14:textId="6D3E2AFE" w:rsidR="00DF79E1" w:rsidRDefault="007C0B4B" w:rsidP="007C0B4B">
      <w:pPr>
        <w:pStyle w:val="ListParagraph"/>
        <w:numPr>
          <w:ilvl w:val="0"/>
          <w:numId w:val="8"/>
        </w:numPr>
        <w:rPr>
          <w:i/>
          <w:sz w:val="24"/>
          <w:szCs w:val="24"/>
        </w:rPr>
      </w:pPr>
      <w:r w:rsidRPr="0015324D">
        <w:rPr>
          <w:i/>
          <w:sz w:val="24"/>
          <w:szCs w:val="24"/>
        </w:rPr>
        <w:t>A summary of your project’s purpose, plan, and timeline</w:t>
      </w:r>
      <w:r w:rsidR="0015324D" w:rsidRPr="0015324D">
        <w:rPr>
          <w:i/>
          <w:sz w:val="24"/>
          <w:szCs w:val="24"/>
        </w:rPr>
        <w:t>.</w:t>
      </w:r>
    </w:p>
    <w:p w14:paraId="5E84404E" w14:textId="77777777" w:rsidR="00EE2E42" w:rsidRDefault="00EE2E42" w:rsidP="00EE2E42">
      <w:pPr>
        <w:pStyle w:val="ListParagraph"/>
        <w:ind w:left="1080"/>
        <w:rPr>
          <w:i/>
          <w:sz w:val="24"/>
          <w:szCs w:val="24"/>
          <w:lang w:eastAsia="zh-CN"/>
        </w:rPr>
      </w:pPr>
    </w:p>
    <w:p w14:paraId="0185F1D3" w14:textId="77777777" w:rsidR="00EE2E42" w:rsidRPr="00EE2E42" w:rsidRDefault="00EE2E42" w:rsidP="00EE2E42">
      <w:pPr>
        <w:rPr>
          <w:rFonts w:ascii="Calibri" w:eastAsia="Calibri" w:hAnsi="Calibri" w:cs="Calibri"/>
          <w:color w:val="0432FF"/>
          <w:szCs w:val="24"/>
        </w:rPr>
      </w:pPr>
      <w:r w:rsidRPr="00EE2E42">
        <w:rPr>
          <w:rFonts w:ascii="Calibri" w:eastAsia="Calibri" w:hAnsi="Calibri" w:cs="Calibri"/>
          <w:color w:val="0432FF"/>
          <w:szCs w:val="24"/>
        </w:rPr>
        <w:t xml:space="preserve">As part of our department ALG strategic plan, we propose to create OER materials for these four courses to keep up the MSIT Z-Degree. Our assigned faculty to develop these courses have already identified the preliminary sources based on the learning objectives for developing OER materials. We are striving to make OER resources accessible to all students, as a result, further effort is needed to make developed slides, lectures, test questions compliant with accessibility criteria enforced by Digital Learning </w:t>
      </w:r>
      <w:r w:rsidRPr="00EE2E42">
        <w:rPr>
          <w:rFonts w:ascii="Calibri" w:eastAsia="Calibri" w:hAnsi="Calibri" w:cs="Calibri"/>
          <w:color w:val="0432FF"/>
          <w:szCs w:val="24"/>
        </w:rPr>
        <w:lastRenderedPageBreak/>
        <w:t xml:space="preserve">Innovation at KSU. The overall goals of our project are listed as follows. The specific plan about each individual course is illustrated in the action plan section. </w:t>
      </w:r>
    </w:p>
    <w:p w14:paraId="0A9AEA25" w14:textId="77777777" w:rsidR="00EE2E42" w:rsidRPr="00EE2E42" w:rsidRDefault="00EE2E42" w:rsidP="00EE2E42">
      <w:pPr>
        <w:pStyle w:val="ListParagraph"/>
        <w:numPr>
          <w:ilvl w:val="0"/>
          <w:numId w:val="18"/>
        </w:numPr>
        <w:spacing w:after="200" w:line="240" w:lineRule="auto"/>
        <w:rPr>
          <w:rFonts w:ascii="Calibri" w:eastAsia="Calibri" w:hAnsi="Calibri" w:cs="Calibri"/>
          <w:color w:val="0432FF"/>
          <w:szCs w:val="24"/>
        </w:rPr>
      </w:pPr>
      <w:r w:rsidRPr="00EE2E42">
        <w:rPr>
          <w:rFonts w:ascii="Calibri" w:eastAsia="Calibri" w:hAnsi="Calibri" w:cs="Calibri"/>
          <w:color w:val="0432FF"/>
          <w:szCs w:val="24"/>
        </w:rPr>
        <w:t xml:space="preserve">Develop new OER materials for courses to be part of MSIT Z Degree </w:t>
      </w:r>
    </w:p>
    <w:p w14:paraId="741553A6" w14:textId="77777777" w:rsidR="00EE2E42" w:rsidRPr="00EE2E42" w:rsidRDefault="00EE2E42" w:rsidP="00EE2E42">
      <w:pPr>
        <w:pStyle w:val="ListParagraph"/>
        <w:numPr>
          <w:ilvl w:val="0"/>
          <w:numId w:val="18"/>
        </w:numPr>
        <w:spacing w:after="200" w:line="240" w:lineRule="auto"/>
        <w:rPr>
          <w:rFonts w:ascii="Calibri" w:eastAsia="Calibri" w:hAnsi="Calibri" w:cs="Calibri"/>
          <w:color w:val="0432FF"/>
          <w:szCs w:val="24"/>
        </w:rPr>
      </w:pPr>
      <w:r w:rsidRPr="00EE2E42">
        <w:rPr>
          <w:rFonts w:ascii="Calibri" w:eastAsia="Calibri" w:hAnsi="Calibri" w:cs="Calibri"/>
          <w:color w:val="0432FF"/>
          <w:szCs w:val="24"/>
        </w:rPr>
        <w:t xml:space="preserve">Ensure all developed OER materials are free from any accessibility issues. </w:t>
      </w:r>
    </w:p>
    <w:p w14:paraId="7136F436" w14:textId="77777777" w:rsidR="00EE2E42" w:rsidRPr="00EE2E42" w:rsidRDefault="00EE2E42" w:rsidP="00EE2E42">
      <w:pPr>
        <w:pStyle w:val="ListParagraph"/>
        <w:numPr>
          <w:ilvl w:val="0"/>
          <w:numId w:val="18"/>
        </w:numPr>
        <w:spacing w:after="200" w:line="240" w:lineRule="auto"/>
        <w:rPr>
          <w:rFonts w:ascii="Calibri" w:eastAsia="Calibri" w:hAnsi="Calibri" w:cs="Calibri"/>
          <w:color w:val="0432FF"/>
          <w:szCs w:val="24"/>
        </w:rPr>
      </w:pPr>
      <w:r w:rsidRPr="00EE2E42">
        <w:rPr>
          <w:rFonts w:ascii="Calibri" w:eastAsia="Calibri" w:hAnsi="Calibri" w:cs="Calibri"/>
          <w:color w:val="0432FF"/>
          <w:szCs w:val="24"/>
        </w:rPr>
        <w:t xml:space="preserve">Develop new OER materials based on course learning outcomes. </w:t>
      </w:r>
    </w:p>
    <w:p w14:paraId="6443A93C" w14:textId="77777777" w:rsidR="00EE2E42" w:rsidRPr="00EE2E42" w:rsidRDefault="00EE2E42" w:rsidP="00EE2E42">
      <w:pPr>
        <w:pStyle w:val="ListParagraph"/>
        <w:numPr>
          <w:ilvl w:val="0"/>
          <w:numId w:val="18"/>
        </w:numPr>
        <w:spacing w:after="200" w:line="240" w:lineRule="auto"/>
        <w:rPr>
          <w:rFonts w:ascii="Calibri" w:eastAsia="Calibri" w:hAnsi="Calibri" w:cs="Calibri"/>
          <w:color w:val="0432FF"/>
          <w:szCs w:val="24"/>
        </w:rPr>
      </w:pPr>
      <w:r w:rsidRPr="00EE2E42">
        <w:rPr>
          <w:rFonts w:ascii="Calibri" w:eastAsia="Calibri" w:hAnsi="Calibri" w:cs="Calibri"/>
          <w:color w:val="0432FF"/>
          <w:szCs w:val="24"/>
        </w:rPr>
        <w:t xml:space="preserve">Develop new ancillary material such as assignments and lab material. </w:t>
      </w:r>
    </w:p>
    <w:p w14:paraId="12C0591D" w14:textId="77777777" w:rsidR="00EE2E42" w:rsidRPr="00EE2E42" w:rsidRDefault="00EE2E42" w:rsidP="00EE2E42">
      <w:pPr>
        <w:pStyle w:val="ListParagraph"/>
        <w:numPr>
          <w:ilvl w:val="0"/>
          <w:numId w:val="18"/>
        </w:numPr>
        <w:spacing w:after="200" w:line="240" w:lineRule="auto"/>
        <w:rPr>
          <w:rFonts w:ascii="Calibri" w:eastAsia="Calibri" w:hAnsi="Calibri" w:cs="Calibri"/>
          <w:color w:val="0432FF"/>
          <w:szCs w:val="24"/>
        </w:rPr>
      </w:pPr>
      <w:r w:rsidRPr="00EE2E42">
        <w:rPr>
          <w:rFonts w:ascii="Calibri" w:eastAsia="Calibri" w:hAnsi="Calibri" w:cs="Calibri"/>
          <w:color w:val="0432FF"/>
          <w:szCs w:val="24"/>
        </w:rPr>
        <w:t>Use a department provided layout template to make sure OER material in each course has similar look and feel.</w:t>
      </w:r>
    </w:p>
    <w:p w14:paraId="782759BD" w14:textId="77777777" w:rsidR="00EE2E42" w:rsidRPr="00EE2E42" w:rsidRDefault="00EE2E42" w:rsidP="00EE2E42">
      <w:pPr>
        <w:pStyle w:val="ListParagraph"/>
        <w:numPr>
          <w:ilvl w:val="0"/>
          <w:numId w:val="18"/>
        </w:numPr>
        <w:spacing w:after="200" w:line="240" w:lineRule="auto"/>
        <w:rPr>
          <w:rFonts w:ascii="Calibri" w:eastAsia="Calibri" w:hAnsi="Calibri" w:cs="Calibri"/>
          <w:color w:val="0432FF"/>
          <w:szCs w:val="24"/>
        </w:rPr>
      </w:pPr>
      <w:r w:rsidRPr="00EE2E42">
        <w:rPr>
          <w:rFonts w:ascii="Calibri" w:eastAsia="Calibri" w:hAnsi="Calibri" w:cs="Calibri"/>
          <w:color w:val="0432FF"/>
          <w:szCs w:val="24"/>
        </w:rPr>
        <w:t xml:space="preserve">Ensure all course materials including lectures, slides, resources comply with the specific accessibility standards defined by ALG. </w:t>
      </w:r>
    </w:p>
    <w:p w14:paraId="18AAAE4F" w14:textId="77777777" w:rsidR="00EE2E42" w:rsidRPr="00EE2E42" w:rsidRDefault="00EE2E42" w:rsidP="00EE2E42">
      <w:pPr>
        <w:rPr>
          <w:rFonts w:ascii="Calibri" w:eastAsia="Calibri" w:hAnsi="Calibri" w:cs="Calibri"/>
          <w:color w:val="0432FF"/>
          <w:szCs w:val="24"/>
        </w:rPr>
      </w:pPr>
      <w:r w:rsidRPr="00EE2E42">
        <w:rPr>
          <w:rFonts w:ascii="Calibri" w:eastAsia="Calibri" w:hAnsi="Calibri" w:cs="Calibri"/>
          <w:color w:val="0432FF"/>
          <w:szCs w:val="24"/>
        </w:rPr>
        <w:t>Create a course package that can be imported into D2L Brightspace, the University System of Georgia</w:t>
      </w:r>
      <w:r w:rsidRPr="00EE2E42">
        <w:rPr>
          <w:rFonts w:ascii="Calibri" w:eastAsia="Calibri" w:hAnsi="Calibri" w:cs="Calibri" w:hint="eastAsia"/>
          <w:color w:val="0432FF"/>
          <w:szCs w:val="24"/>
          <w:lang w:eastAsia="zh-CN"/>
        </w:rPr>
        <w:t>'s course management system</w:t>
      </w:r>
      <w:r w:rsidRPr="00EE2E42">
        <w:rPr>
          <w:rFonts w:ascii="Calibri" w:eastAsia="Calibri" w:hAnsi="Calibri" w:cs="Calibri"/>
          <w:color w:val="0432FF"/>
          <w:szCs w:val="24"/>
        </w:rPr>
        <w:t>.</w:t>
      </w:r>
    </w:p>
    <w:p w14:paraId="305FA27D" w14:textId="77777777" w:rsidR="00EE2E42" w:rsidRPr="00EE2E42" w:rsidRDefault="00EE2E42" w:rsidP="00EE2E42">
      <w:pPr>
        <w:pStyle w:val="paragraph"/>
        <w:textAlignment w:val="baseline"/>
        <w:rPr>
          <w:rFonts w:ascii="Calibri" w:hAnsi="Calibri" w:cs="Calibri"/>
          <w:color w:val="0432FF"/>
        </w:rPr>
      </w:pPr>
      <w:r w:rsidRPr="00EE2E42">
        <w:rPr>
          <w:rStyle w:val="normaltextrun"/>
          <w:rFonts w:ascii="Calibri" w:eastAsiaTheme="majorEastAsia" w:hAnsi="Calibri" w:cs="Calibri"/>
          <w:b/>
          <w:bCs/>
          <w:i/>
          <w:iCs/>
          <w:color w:val="0432FF"/>
        </w:rPr>
        <w:t>Action Plan for IT 6203 IT Design Studio</w:t>
      </w:r>
      <w:r w:rsidRPr="00EE2E42">
        <w:rPr>
          <w:b/>
          <w:bCs/>
          <w:color w:val="0432FF"/>
        </w:rPr>
        <w:br/>
      </w:r>
      <w:r w:rsidRPr="00EE2E42">
        <w:rPr>
          <w:rStyle w:val="normaltextrun"/>
          <w:rFonts w:ascii="Calibri" w:hAnsi="Calibri" w:cs="Calibri"/>
          <w:color w:val="0432FF"/>
        </w:rPr>
        <w:t>Faculty developer – Dr. Zhigang Li. Estimated time working on this course: 50 hours.</w:t>
      </w:r>
      <w:r w:rsidRPr="00EE2E42">
        <w:rPr>
          <w:rStyle w:val="eop"/>
          <w:rFonts w:ascii="Calibri" w:eastAsiaTheme="minorEastAsia" w:hAnsi="Calibri" w:cs="Calibri"/>
          <w:color w:val="0432FF"/>
        </w:rPr>
        <w:t> </w:t>
      </w:r>
    </w:p>
    <w:p w14:paraId="5FE9589F" w14:textId="77777777" w:rsidR="00EE2E42" w:rsidRPr="00EE2E42" w:rsidRDefault="00EE2E42" w:rsidP="00EE2E42">
      <w:pPr>
        <w:pStyle w:val="paragraph"/>
        <w:textAlignment w:val="baseline"/>
        <w:rPr>
          <w:rFonts w:ascii="Calibri" w:eastAsiaTheme="majorEastAsia" w:hAnsi="Calibri" w:cs="Calibri"/>
          <w:color w:val="0432FF"/>
        </w:rPr>
      </w:pPr>
      <w:r w:rsidRPr="00EE2E42">
        <w:rPr>
          <w:rFonts w:ascii="Calibri" w:eastAsiaTheme="majorEastAsia" w:hAnsi="Calibri" w:cs="Calibri"/>
          <w:color w:val="0432FF"/>
        </w:rPr>
        <w:t>This course uses MEAN stack (MongoDB, Express, Angular, and NodeJS) as the primary development environment. The learning materials used in the current course are relatively outdated due to the fast cycle of software releases. The course was last updated in 2021 when the version of Angular release was v12. The current version of Angular is now v19. Other components of the MEAN stack are in a similar situation. An update to the instructions to reflect the new software environment is urgently needed. In addition, the faculty developer also aims to restructure the content modules to streamline the development process. Other improvements, such as video lectures, will also be created. A detailed list of updates and improvements is as follows.</w:t>
      </w:r>
    </w:p>
    <w:p w14:paraId="15F9A2FB" w14:textId="77777777" w:rsidR="00EE2E42" w:rsidRPr="00EE2E42" w:rsidRDefault="00EE2E42" w:rsidP="00EE2E42">
      <w:pPr>
        <w:pStyle w:val="paragraph"/>
        <w:numPr>
          <w:ilvl w:val="0"/>
          <w:numId w:val="22"/>
        </w:numPr>
        <w:textAlignment w:val="baseline"/>
        <w:rPr>
          <w:rFonts w:ascii="Calibri" w:eastAsiaTheme="majorEastAsia" w:hAnsi="Calibri" w:cs="Calibri"/>
          <w:i/>
          <w:iCs/>
          <w:color w:val="0432FF"/>
        </w:rPr>
      </w:pPr>
      <w:r w:rsidRPr="00EE2E42">
        <w:rPr>
          <w:rFonts w:ascii="Calibri" w:eastAsiaTheme="majorEastAsia" w:hAnsi="Calibri" w:cs="Calibri"/>
          <w:i/>
          <w:iCs/>
          <w:color w:val="0432FF"/>
        </w:rPr>
        <w:t xml:space="preserve">Restructure the content modules. </w:t>
      </w:r>
      <w:r w:rsidRPr="00EE2E42">
        <w:rPr>
          <w:rFonts w:ascii="Calibri" w:eastAsiaTheme="majorEastAsia" w:hAnsi="Calibri" w:cs="Calibri"/>
          <w:color w:val="0432FF"/>
        </w:rPr>
        <w:t xml:space="preserve">The faculty developer aims to redesign and restructure the content modules to better streamline the project development process. 5 hours is estimated for this task. </w:t>
      </w:r>
    </w:p>
    <w:p w14:paraId="24EE3B25" w14:textId="77777777" w:rsidR="00EE2E42" w:rsidRPr="00EE2E42" w:rsidRDefault="00EE2E42" w:rsidP="00EE2E42">
      <w:pPr>
        <w:pStyle w:val="paragraph"/>
        <w:numPr>
          <w:ilvl w:val="0"/>
          <w:numId w:val="22"/>
        </w:numPr>
        <w:textAlignment w:val="baseline"/>
        <w:rPr>
          <w:rFonts w:ascii="Calibri" w:eastAsiaTheme="majorEastAsia" w:hAnsi="Calibri" w:cs="Calibri"/>
          <w:color w:val="0432FF"/>
        </w:rPr>
      </w:pPr>
      <w:r w:rsidRPr="00EE2E42">
        <w:rPr>
          <w:rFonts w:ascii="Calibri" w:eastAsiaTheme="majorEastAsia" w:hAnsi="Calibri" w:cs="Calibri"/>
          <w:i/>
          <w:iCs/>
          <w:color w:val="0432FF"/>
        </w:rPr>
        <w:t>Update existing instructions in the course to reflect the current release of MEAN stack</w:t>
      </w:r>
      <w:r w:rsidRPr="00EE2E42">
        <w:rPr>
          <w:rFonts w:ascii="Calibri" w:eastAsiaTheme="majorEastAsia" w:hAnsi="Calibri" w:cs="Calibri"/>
          <w:color w:val="0432FF"/>
        </w:rPr>
        <w:t>. There are nine modules in the course that are related to the MEAN stack. All the instructions, along with screenshots and other materials, will be updated to use the current release of the MEAN stack components. Due to the nature of the course, most of the content is custom instructions developed by the faculty developer. External resources, such as the documentation websites for the respective MEAN stack components, will be linked in the course as supplemental readings where appropriate. 20 hours are estimated for this task.</w:t>
      </w:r>
    </w:p>
    <w:p w14:paraId="625FCA9D" w14:textId="77777777" w:rsidR="00EE2E42" w:rsidRPr="00EE2E42" w:rsidRDefault="00EE2E42" w:rsidP="00EE2E42">
      <w:pPr>
        <w:pStyle w:val="paragraph"/>
        <w:numPr>
          <w:ilvl w:val="0"/>
          <w:numId w:val="22"/>
        </w:numPr>
        <w:textAlignment w:val="baseline"/>
        <w:rPr>
          <w:rFonts w:ascii="Calibri" w:eastAsiaTheme="majorEastAsia" w:hAnsi="Calibri" w:cs="Calibri"/>
          <w:color w:val="0432FF"/>
        </w:rPr>
      </w:pPr>
      <w:r w:rsidRPr="00EE2E42">
        <w:rPr>
          <w:rFonts w:ascii="Calibri" w:eastAsiaTheme="majorEastAsia" w:hAnsi="Calibri" w:cs="Calibri"/>
          <w:i/>
          <w:iCs/>
          <w:color w:val="0432FF"/>
        </w:rPr>
        <w:t>Expand and develop new learning materials for topics such as DevOps, test-driven development, and web security</w:t>
      </w:r>
      <w:r w:rsidRPr="00EE2E42">
        <w:rPr>
          <w:rFonts w:ascii="Calibri" w:eastAsiaTheme="majorEastAsia" w:hAnsi="Calibri" w:cs="Calibri"/>
          <w:color w:val="0432FF"/>
        </w:rPr>
        <w:t xml:space="preserve">. As part of the restructuring, the faculty developer plans to expand the modules on DevOps, test-driven development, and web security and integrate them into the project development. 10 hours are estimated for this task. </w:t>
      </w:r>
    </w:p>
    <w:p w14:paraId="0FECD084" w14:textId="77777777" w:rsidR="00EE2E42" w:rsidRPr="00EE2E42" w:rsidRDefault="00EE2E42" w:rsidP="00EE2E42">
      <w:pPr>
        <w:pStyle w:val="paragraph"/>
        <w:numPr>
          <w:ilvl w:val="0"/>
          <w:numId w:val="22"/>
        </w:numPr>
        <w:textAlignment w:val="baseline"/>
        <w:rPr>
          <w:rStyle w:val="normaltextrun"/>
          <w:rFonts w:ascii="Calibri" w:eastAsiaTheme="majorEastAsia" w:hAnsi="Calibri" w:cs="Calibri"/>
          <w:color w:val="0432FF"/>
        </w:rPr>
      </w:pPr>
      <w:r w:rsidRPr="00EE2E42">
        <w:rPr>
          <w:rFonts w:ascii="Calibri" w:eastAsiaTheme="majorEastAsia" w:hAnsi="Calibri" w:cs="Calibri"/>
          <w:i/>
          <w:iCs/>
          <w:color w:val="0432FF"/>
        </w:rPr>
        <w:t>Creating video lectures/tutorials for the course</w:t>
      </w:r>
      <w:r w:rsidRPr="00EE2E42">
        <w:rPr>
          <w:rFonts w:ascii="Calibri" w:eastAsiaTheme="majorEastAsia" w:hAnsi="Calibri" w:cs="Calibri"/>
          <w:color w:val="0432FF"/>
        </w:rPr>
        <w:t xml:space="preserve">. Outside of the external online resources presented as URLs in the course, most of the learning content is text-based. Existing </w:t>
      </w:r>
      <w:r w:rsidRPr="00EE2E42">
        <w:rPr>
          <w:rFonts w:ascii="Calibri" w:eastAsiaTheme="majorEastAsia" w:hAnsi="Calibri" w:cs="Calibri"/>
          <w:color w:val="0432FF"/>
        </w:rPr>
        <w:lastRenderedPageBreak/>
        <w:t>video content created by the developer is outdated due to the newer release of the MEAN stack. The faculty developer aims to record new video lectures/tutorials for each module to guide students through the development process or highlight important concepts or information that may be overlooked otherwise. 15 hours are estimated for this task.</w:t>
      </w:r>
    </w:p>
    <w:p w14:paraId="0B080583" w14:textId="77777777" w:rsidR="00EE2E42" w:rsidRPr="00EE2E42" w:rsidRDefault="00EE2E42" w:rsidP="00EE2E42">
      <w:pPr>
        <w:pStyle w:val="paragraph"/>
        <w:rPr>
          <w:rStyle w:val="normaltextrun"/>
          <w:rFonts w:ascii="Calibri" w:eastAsiaTheme="majorEastAsia" w:hAnsi="Calibri" w:cs="Calibri"/>
          <w:color w:val="0432FF"/>
        </w:rPr>
      </w:pPr>
    </w:p>
    <w:p w14:paraId="14ED0EE2" w14:textId="7C8BE1A4" w:rsidR="00EE2E42" w:rsidRPr="00EE2E42" w:rsidRDefault="00EE2E42" w:rsidP="00EE2E42">
      <w:pPr>
        <w:pStyle w:val="paragraph"/>
        <w:textAlignment w:val="baseline"/>
        <w:rPr>
          <w:rStyle w:val="normaltextrun"/>
          <w:rFonts w:ascii="Calibri" w:hAnsi="Calibri" w:cs="Calibri" w:hint="eastAsia"/>
          <w:color w:val="0432FF"/>
        </w:rPr>
      </w:pPr>
      <w:r w:rsidRPr="00EE2E42">
        <w:rPr>
          <w:rStyle w:val="normaltextrun"/>
          <w:rFonts w:ascii="Calibri" w:eastAsiaTheme="majorEastAsia" w:hAnsi="Calibri" w:cs="Calibri"/>
          <w:b/>
          <w:bCs/>
          <w:i/>
          <w:iCs/>
          <w:color w:val="0432FF"/>
        </w:rPr>
        <w:t xml:space="preserve">Action Plan for </w:t>
      </w:r>
      <w:r w:rsidRPr="00EE2E42">
        <w:rPr>
          <w:rStyle w:val="normaltextrun"/>
          <w:rFonts w:ascii="Calibri" w:eastAsiaTheme="majorEastAsia" w:hAnsi="Calibri" w:cs="Calibri"/>
          <w:b/>
          <w:bCs/>
          <w:color w:val="0432FF"/>
        </w:rPr>
        <w:t>IT 5423 Computer Architecture, Operating Systems, and Networks</w:t>
      </w:r>
      <w:r w:rsidRPr="00EE2E42">
        <w:rPr>
          <w:color w:val="0432FF"/>
        </w:rPr>
        <w:br/>
      </w:r>
      <w:r w:rsidRPr="00EE2E42">
        <w:rPr>
          <w:rStyle w:val="normaltextrun"/>
          <w:rFonts w:ascii="Calibri" w:hAnsi="Calibri" w:cs="Calibri"/>
          <w:color w:val="0432FF"/>
        </w:rPr>
        <w:t>Faculty developer – Dr. Ming Yang. Estimated time working on this course: 50 hours.</w:t>
      </w:r>
      <w:r w:rsidRPr="00EE2E42">
        <w:rPr>
          <w:rStyle w:val="eop"/>
          <w:rFonts w:ascii="Calibri" w:eastAsiaTheme="minorEastAsia" w:hAnsi="Calibri" w:cs="Calibri"/>
          <w:color w:val="0432FF"/>
        </w:rPr>
        <w:t> </w:t>
      </w:r>
    </w:p>
    <w:p w14:paraId="6560A4BA" w14:textId="77777777" w:rsidR="00EE2E42" w:rsidRPr="00EE2E42" w:rsidRDefault="00EE2E42" w:rsidP="00EE2E42">
      <w:pPr>
        <w:pStyle w:val="ListParagraph"/>
        <w:spacing w:before="240" w:after="240"/>
        <w:rPr>
          <w:color w:val="0432FF"/>
        </w:rPr>
      </w:pPr>
      <w:r w:rsidRPr="00EE2E42">
        <w:rPr>
          <w:b/>
          <w:bCs/>
          <w:color w:val="0432FF"/>
        </w:rPr>
        <w:t xml:space="preserve">Re-structure the course and ensure comprehensive coverage of popular Linux commands: </w:t>
      </w:r>
      <w:r w:rsidRPr="00EE2E42">
        <w:rPr>
          <w:color w:val="0432FF"/>
        </w:rPr>
        <w:t>restructure the content to create a logical flow of topics, ensuring a solid foundation before diving into advanced concepts. In particular, the Linux portion of the course will be revised to provide an in-depth discussion of essential commands used in system administration, scripting, and troubleshooting. We will ensure that students not only memorize these commands but also understand their use cases through practical lab exercises and real-world scenarios.</w:t>
      </w:r>
    </w:p>
    <w:p w14:paraId="479C6F5A" w14:textId="77777777" w:rsidR="00EE2E42" w:rsidRPr="00EE2E42" w:rsidRDefault="00EE2E42" w:rsidP="00EE2E42">
      <w:pPr>
        <w:pStyle w:val="ListParagraph"/>
        <w:spacing w:before="240" w:after="240"/>
        <w:rPr>
          <w:color w:val="0432FF"/>
        </w:rPr>
      </w:pPr>
    </w:p>
    <w:p w14:paraId="5768AC3B" w14:textId="77777777" w:rsidR="00EE2E42" w:rsidRPr="00EE2E42" w:rsidRDefault="00EE2E42" w:rsidP="00EE2E42">
      <w:pPr>
        <w:pStyle w:val="ListParagraph"/>
        <w:spacing w:before="240" w:after="240"/>
        <w:rPr>
          <w:color w:val="0432FF"/>
        </w:rPr>
      </w:pPr>
      <w:r w:rsidRPr="00EE2E42">
        <w:rPr>
          <w:b/>
          <w:bCs/>
          <w:color w:val="0432FF"/>
        </w:rPr>
        <w:t xml:space="preserve">Re-design the second part of the course “Computer Networks and TCP/IP Model”: </w:t>
      </w:r>
      <w:r w:rsidRPr="00EE2E42">
        <w:rPr>
          <w:color w:val="0432FF"/>
        </w:rPr>
        <w:t xml:space="preserve">the second part of the course, which focuses on computer networks and the TCP/IP model, will be redesigned to cover networking concepts in a clear, structured manner that aligns with modern industry standards. We will start with the basics of network architecture, including an introduction to the TCP/IP model, followed by an in-depth exploration of each layer. Emerging topics such as SDN (Software-Defined Networking), cloud networking, and security best practices will also be incorporated to ensure the course content remains </w:t>
      </w:r>
      <w:proofErr w:type="gramStart"/>
      <w:r w:rsidRPr="00EE2E42">
        <w:rPr>
          <w:color w:val="0432FF"/>
        </w:rPr>
        <w:t>up-to-date</w:t>
      </w:r>
      <w:proofErr w:type="gramEnd"/>
      <w:r w:rsidRPr="00EE2E42">
        <w:rPr>
          <w:color w:val="0432FF"/>
        </w:rPr>
        <w:t>.</w:t>
      </w:r>
    </w:p>
    <w:p w14:paraId="65A439C9" w14:textId="77777777" w:rsidR="00EE2E42" w:rsidRPr="00EE2E42" w:rsidRDefault="00EE2E42" w:rsidP="00EE2E42">
      <w:pPr>
        <w:pStyle w:val="ListParagraph"/>
        <w:spacing w:before="240" w:after="240"/>
        <w:rPr>
          <w:color w:val="0432FF"/>
        </w:rPr>
      </w:pPr>
    </w:p>
    <w:p w14:paraId="6849B281" w14:textId="77777777" w:rsidR="00EE2E42" w:rsidRPr="00EE2E42" w:rsidRDefault="00EE2E42" w:rsidP="00EE2E42">
      <w:pPr>
        <w:pStyle w:val="ListParagraph"/>
        <w:spacing w:before="240" w:after="240"/>
        <w:rPr>
          <w:color w:val="0432FF"/>
          <w:szCs w:val="24"/>
        </w:rPr>
      </w:pPr>
      <w:r w:rsidRPr="00EE2E42">
        <w:rPr>
          <w:b/>
          <w:bCs/>
          <w:color w:val="0432FF"/>
        </w:rPr>
        <w:t>Re-develop the PowerPoint Slides: t</w:t>
      </w:r>
      <w:r w:rsidRPr="00EE2E42">
        <w:rPr>
          <w:color w:val="0432FF"/>
        </w:rPr>
        <w:t xml:space="preserve">he existing PowerPoint slides will be updated to enhance clarity, engagement, and effectiveness in conveying key concepts. Each slide deck will adopt a modern design approach, </w:t>
      </w:r>
      <w:proofErr w:type="gramStart"/>
      <w:r w:rsidRPr="00EE2E42">
        <w:rPr>
          <w:color w:val="0432FF"/>
        </w:rPr>
        <w:t>reducing</w:t>
      </w:r>
      <w:proofErr w:type="gramEnd"/>
      <w:r w:rsidRPr="00EE2E42">
        <w:rPr>
          <w:color w:val="0432FF"/>
        </w:rPr>
        <w:t xml:space="preserve"> excessive text and incorporating high-quality visuals, diagrams, and animations to explain complex ideas. For the Linux portion, slides will include command usage examples, terminal screenshots, and step-by-step explanations of key operations. The networking slides will feature detailed diagrams illustrating networking topologies, the flow of packets through different layers, and side-by-side comparisons of protocols. </w:t>
      </w:r>
    </w:p>
    <w:p w14:paraId="6E51DA93" w14:textId="77777777" w:rsidR="00EE2E42" w:rsidRPr="00EE2E42" w:rsidRDefault="00EE2E42" w:rsidP="00EE2E42">
      <w:pPr>
        <w:pStyle w:val="ListParagraph"/>
        <w:spacing w:before="240" w:after="240"/>
        <w:ind w:hanging="360"/>
        <w:rPr>
          <w:color w:val="0432FF"/>
        </w:rPr>
      </w:pPr>
    </w:p>
    <w:p w14:paraId="553B1FD4" w14:textId="77777777" w:rsidR="00EE2E42" w:rsidRPr="00EE2E42" w:rsidRDefault="00EE2E42" w:rsidP="00EE2E42">
      <w:pPr>
        <w:pStyle w:val="ListParagraph"/>
        <w:spacing w:before="240" w:after="240"/>
        <w:rPr>
          <w:color w:val="0432FF"/>
        </w:rPr>
      </w:pPr>
      <w:r w:rsidRPr="00EE2E42">
        <w:rPr>
          <w:b/>
          <w:bCs/>
          <w:color w:val="0432FF"/>
        </w:rPr>
        <w:t xml:space="preserve">Improve and Update the Quiz Questions: Ensuring Alignment with Course Content and Learning Objectives: </w:t>
      </w:r>
      <w:r w:rsidRPr="00EE2E42">
        <w:rPr>
          <w:color w:val="0432FF"/>
        </w:rPr>
        <w:t xml:space="preserve"> The quiz and assessment questions will be updated to ensure they are well-aligned with the learning objectives and effectively test students' understanding of both theoretical concepts and practical applications. This structured approach will ensure that the course remains comprehensive, engaging, and aligned with modern industry standards, ultimately enhancing student understanding and retention.</w:t>
      </w:r>
    </w:p>
    <w:p w14:paraId="5840ED8B" w14:textId="77777777" w:rsidR="00EE2E42" w:rsidRPr="00EE2E42" w:rsidRDefault="00EE2E42" w:rsidP="00EE2E42">
      <w:pPr>
        <w:pStyle w:val="paragraph"/>
        <w:rPr>
          <w:rStyle w:val="normaltextrun"/>
          <w:rFonts w:ascii="Calibri" w:hAnsi="Calibri" w:cs="Calibri"/>
          <w:color w:val="0432FF"/>
        </w:rPr>
      </w:pPr>
    </w:p>
    <w:p w14:paraId="03D217C5" w14:textId="77777777" w:rsidR="00EE2E42" w:rsidRPr="00EE2E42" w:rsidRDefault="00EE2E42" w:rsidP="00EE2E42">
      <w:pPr>
        <w:pStyle w:val="paragraph"/>
        <w:textAlignment w:val="baseline"/>
        <w:rPr>
          <w:rStyle w:val="normaltextrun"/>
          <w:rFonts w:ascii="Calibri" w:hAnsi="Calibri" w:cs="Calibri"/>
          <w:color w:val="0432FF"/>
        </w:rPr>
      </w:pPr>
      <w:r w:rsidRPr="00EE2E42">
        <w:rPr>
          <w:rStyle w:val="normaltextrun"/>
          <w:rFonts w:ascii="Calibri" w:eastAsiaTheme="majorEastAsia" w:hAnsi="Calibri" w:cs="Calibri"/>
          <w:b/>
          <w:bCs/>
          <w:i/>
          <w:iCs/>
          <w:color w:val="0432FF"/>
        </w:rPr>
        <w:lastRenderedPageBreak/>
        <w:t xml:space="preserve">Action Plan for </w:t>
      </w:r>
      <w:r w:rsidRPr="00EE2E42">
        <w:rPr>
          <w:rStyle w:val="normaltextrun"/>
          <w:rFonts w:ascii="Calibri" w:eastAsiaTheme="majorEastAsia" w:hAnsi="Calibri" w:cs="Calibri"/>
          <w:b/>
          <w:bCs/>
          <w:color w:val="0432FF"/>
        </w:rPr>
        <w:t>IT 8023 Research Seminar in Advanced Text Analytics</w:t>
      </w:r>
      <w:r w:rsidRPr="00EE2E42">
        <w:rPr>
          <w:color w:val="0432FF"/>
        </w:rPr>
        <w:br/>
      </w:r>
      <w:r w:rsidRPr="00EE2E42">
        <w:rPr>
          <w:rStyle w:val="normaltextrun"/>
          <w:rFonts w:ascii="Calibri" w:hAnsi="Calibri" w:cs="Calibri"/>
          <w:color w:val="0432FF"/>
        </w:rPr>
        <w:t>Faculty developer – Dr. Ying Xie. Estimated time working on this course: 50 hours.</w:t>
      </w:r>
      <w:r w:rsidRPr="00EE2E42">
        <w:rPr>
          <w:rStyle w:val="eop"/>
          <w:rFonts w:ascii="Calibri" w:eastAsiaTheme="minorEastAsia" w:hAnsi="Calibri" w:cs="Calibri"/>
          <w:color w:val="0432FF"/>
        </w:rPr>
        <w:t> </w:t>
      </w:r>
    </w:p>
    <w:p w14:paraId="2DE69C83" w14:textId="77777777" w:rsidR="00EE2E42" w:rsidRPr="00EE2E42" w:rsidRDefault="00EE2E42" w:rsidP="00EE2E42">
      <w:pPr>
        <w:pStyle w:val="paragraph"/>
        <w:rPr>
          <w:rStyle w:val="eop"/>
          <w:rFonts w:ascii="Calibri" w:eastAsiaTheme="minorEastAsia" w:hAnsi="Calibri" w:cs="Calibri"/>
          <w:color w:val="0432FF"/>
        </w:rPr>
      </w:pPr>
      <w:r w:rsidRPr="00EE2E42">
        <w:rPr>
          <w:rStyle w:val="eop"/>
          <w:rFonts w:ascii="Calibri" w:eastAsiaTheme="minorEastAsia" w:hAnsi="Calibri" w:cs="Calibri"/>
          <w:color w:val="0432FF"/>
        </w:rPr>
        <w:t>This course covers upfront advanced techniques for text analytics and motivates graduate students to perform cutting-edge research &amp; application development in text analytics. With the rapid rise of Large Language Models (LLMs), the curriculum will be updated to emphasize cutting-edge LLM-based techniques and their applications. More specifically, the following changes are planned for this ALG project.</w:t>
      </w:r>
    </w:p>
    <w:p w14:paraId="030F0D0F" w14:textId="77777777" w:rsidR="00EE2E42" w:rsidRPr="00EE2E42" w:rsidRDefault="00EE2E42" w:rsidP="00EE2E42">
      <w:pPr>
        <w:pStyle w:val="paragraph"/>
        <w:numPr>
          <w:ilvl w:val="0"/>
          <w:numId w:val="20"/>
        </w:numPr>
        <w:rPr>
          <w:rStyle w:val="eop"/>
          <w:rFonts w:ascii="Calibri" w:eastAsiaTheme="minorEastAsia" w:hAnsi="Calibri" w:cs="Calibri"/>
          <w:color w:val="0432FF"/>
        </w:rPr>
      </w:pPr>
      <w:r w:rsidRPr="00EE2E42">
        <w:rPr>
          <w:rStyle w:val="eop"/>
          <w:rFonts w:ascii="Calibri" w:eastAsiaTheme="minorEastAsia" w:hAnsi="Calibri" w:cs="Calibri"/>
          <w:color w:val="0432FF"/>
        </w:rPr>
        <w:t xml:space="preserve">Adding a learning module on the introduction of LLMs.  In this module, we will provide an overview of LLMs including definitions, history and evolution.  Focus will be put on the Transformer model.  Review will be provided for SOTA LLMs, such as GPT, </w:t>
      </w:r>
      <w:proofErr w:type="spellStart"/>
      <w:r w:rsidRPr="00EE2E42">
        <w:rPr>
          <w:rStyle w:val="eop"/>
          <w:rFonts w:ascii="Calibri" w:eastAsiaTheme="minorEastAsia" w:hAnsi="Calibri" w:cs="Calibri"/>
          <w:color w:val="0432FF"/>
        </w:rPr>
        <w:t>LLaMA</w:t>
      </w:r>
      <w:proofErr w:type="spellEnd"/>
      <w:r w:rsidRPr="00EE2E42">
        <w:rPr>
          <w:rStyle w:val="eop"/>
          <w:rFonts w:ascii="Calibri" w:eastAsiaTheme="minorEastAsia" w:hAnsi="Calibri" w:cs="Calibri"/>
          <w:color w:val="0432FF"/>
        </w:rPr>
        <w:t xml:space="preserve">, Grok, and </w:t>
      </w:r>
      <w:proofErr w:type="spellStart"/>
      <w:r w:rsidRPr="00EE2E42">
        <w:rPr>
          <w:rStyle w:val="eop"/>
          <w:rFonts w:ascii="Calibri" w:eastAsiaTheme="minorEastAsia" w:hAnsi="Calibri" w:cs="Calibri"/>
          <w:color w:val="0432FF"/>
        </w:rPr>
        <w:t>Deepseek</w:t>
      </w:r>
      <w:proofErr w:type="spellEnd"/>
      <w:r w:rsidRPr="00EE2E42">
        <w:rPr>
          <w:rStyle w:val="eop"/>
          <w:rFonts w:ascii="Calibri" w:eastAsiaTheme="minorEastAsia" w:hAnsi="Calibri" w:cs="Calibri"/>
          <w:color w:val="0432FF"/>
        </w:rPr>
        <w:t xml:space="preserve">. </w:t>
      </w:r>
    </w:p>
    <w:p w14:paraId="7374A627" w14:textId="77777777" w:rsidR="00EE2E42" w:rsidRPr="00EE2E42" w:rsidRDefault="00EE2E42" w:rsidP="00EE2E42">
      <w:pPr>
        <w:pStyle w:val="paragraph"/>
        <w:numPr>
          <w:ilvl w:val="0"/>
          <w:numId w:val="20"/>
        </w:numPr>
        <w:rPr>
          <w:rStyle w:val="eop"/>
          <w:rFonts w:ascii="Calibri" w:eastAsiaTheme="minorEastAsia" w:hAnsi="Calibri" w:cs="Calibri"/>
          <w:color w:val="0432FF"/>
        </w:rPr>
      </w:pPr>
      <w:r w:rsidRPr="00EE2E42">
        <w:rPr>
          <w:rStyle w:val="eop"/>
          <w:rFonts w:ascii="Calibri" w:eastAsiaTheme="minorEastAsia" w:hAnsi="Calibri" w:cs="Calibri"/>
          <w:color w:val="0432FF"/>
        </w:rPr>
        <w:t>Adding a learning module on the techniques of using LLMs. In this module, we will cover prompting engineering, RAG, and fine-tuning of LLMs.</w:t>
      </w:r>
    </w:p>
    <w:p w14:paraId="5D171EBA" w14:textId="77777777" w:rsidR="00EE2E42" w:rsidRPr="00EE2E42" w:rsidRDefault="00EE2E42" w:rsidP="00EE2E42">
      <w:pPr>
        <w:pStyle w:val="paragraph"/>
        <w:numPr>
          <w:ilvl w:val="0"/>
          <w:numId w:val="20"/>
        </w:numPr>
        <w:rPr>
          <w:rStyle w:val="eop"/>
          <w:rFonts w:ascii="Calibri" w:eastAsiaTheme="minorEastAsia" w:hAnsi="Calibri" w:cs="Calibri"/>
          <w:color w:val="0432FF"/>
        </w:rPr>
      </w:pPr>
      <w:r w:rsidRPr="00EE2E42">
        <w:rPr>
          <w:rStyle w:val="eop"/>
          <w:rFonts w:ascii="Calibri" w:eastAsiaTheme="minorEastAsia" w:hAnsi="Calibri" w:cs="Calibri"/>
          <w:color w:val="0432FF"/>
        </w:rPr>
        <w:t xml:space="preserve">Adding a learning module on LLM-based multi-agent systems.  In this module, we will cover core concepts of LLM-based multi-agent systems including agent roles and specification, communication between agents, and environment and interaction. Furthermore, we will use examples talking about multi-agent system architectures and workflow design. </w:t>
      </w:r>
    </w:p>
    <w:p w14:paraId="5B02C060" w14:textId="77777777" w:rsidR="00EE2E42" w:rsidRPr="00EE2E42" w:rsidRDefault="00EE2E42" w:rsidP="00EE2E42">
      <w:pPr>
        <w:pStyle w:val="paragraph"/>
        <w:numPr>
          <w:ilvl w:val="0"/>
          <w:numId w:val="20"/>
        </w:numPr>
        <w:rPr>
          <w:rStyle w:val="eop"/>
          <w:rFonts w:ascii="Calibri" w:eastAsiaTheme="minorEastAsia" w:hAnsi="Calibri" w:cs="Calibri"/>
          <w:color w:val="0432FF"/>
        </w:rPr>
      </w:pPr>
      <w:r w:rsidRPr="00EE2E42">
        <w:rPr>
          <w:rStyle w:val="eop"/>
          <w:rFonts w:ascii="Calibri" w:eastAsiaTheme="minorEastAsia" w:hAnsi="Calibri" w:cs="Calibri"/>
          <w:color w:val="0432FF"/>
        </w:rPr>
        <w:t>Adding case studies of LLMs on different application domains, such as Cybersecurity, Finance, Credit Industry, Education, and Retailing</w:t>
      </w:r>
    </w:p>
    <w:p w14:paraId="744BE19B" w14:textId="77777777" w:rsidR="00EE2E42" w:rsidRPr="00EE2E42" w:rsidRDefault="00EE2E42" w:rsidP="00EE2E42">
      <w:pPr>
        <w:pStyle w:val="paragraph"/>
        <w:numPr>
          <w:ilvl w:val="0"/>
          <w:numId w:val="20"/>
        </w:numPr>
        <w:rPr>
          <w:rStyle w:val="normaltextrun"/>
          <w:rFonts w:ascii="Calibri" w:eastAsiaTheme="minorEastAsia" w:hAnsi="Calibri" w:cs="Calibri"/>
          <w:color w:val="0432FF"/>
        </w:rPr>
      </w:pPr>
      <w:r w:rsidRPr="00EE2E42">
        <w:rPr>
          <w:rStyle w:val="eop"/>
          <w:rFonts w:ascii="Calibri" w:eastAsiaTheme="minorEastAsia" w:hAnsi="Calibri" w:cs="Calibri"/>
          <w:color w:val="0432FF"/>
        </w:rPr>
        <w:t xml:space="preserve">Removing the following modules from the current course contents: word embedding, seq2seq learning, and RNN.  Condense the coverage of BERT and GPT into the introduction of LLMs. </w:t>
      </w:r>
    </w:p>
    <w:p w14:paraId="59ADDCC7" w14:textId="59282623" w:rsidR="00EE2E42" w:rsidRPr="00EE2E42" w:rsidRDefault="00EE2E42" w:rsidP="00EE2E42">
      <w:pPr>
        <w:pStyle w:val="paragraph"/>
        <w:rPr>
          <w:rStyle w:val="normaltextrun"/>
          <w:rFonts w:ascii="Calibri" w:eastAsiaTheme="minorEastAsia" w:hAnsi="Calibri" w:cs="Calibri"/>
          <w:color w:val="0432FF"/>
        </w:rPr>
      </w:pPr>
      <w:r w:rsidRPr="00EE2E42">
        <w:rPr>
          <w:rStyle w:val="normaltextrun"/>
          <w:rFonts w:ascii="Calibri" w:eastAsiaTheme="majorEastAsia" w:hAnsi="Calibri" w:cs="Calibri"/>
          <w:b/>
          <w:bCs/>
          <w:i/>
          <w:iCs/>
          <w:color w:val="0432FF"/>
        </w:rPr>
        <w:t xml:space="preserve">Action Plan for </w:t>
      </w:r>
      <w:r w:rsidRPr="00EE2E42">
        <w:rPr>
          <w:rStyle w:val="normaltextrun"/>
          <w:rFonts w:ascii="Calibri" w:eastAsiaTheme="majorEastAsia" w:hAnsi="Calibri" w:cs="Calibri"/>
          <w:b/>
          <w:bCs/>
          <w:color w:val="0432FF"/>
        </w:rPr>
        <w:t>CYBR7240 Cyber Analytics and Intelligence</w:t>
      </w:r>
      <w:r w:rsidRPr="00EE2E42">
        <w:rPr>
          <w:color w:val="0432FF"/>
        </w:rPr>
        <w:br/>
      </w:r>
      <w:r w:rsidRPr="00EE2E42">
        <w:rPr>
          <w:rStyle w:val="normaltextrun"/>
          <w:rFonts w:ascii="Calibri" w:hAnsi="Calibri" w:cs="Calibri"/>
          <w:color w:val="0432FF"/>
        </w:rPr>
        <w:t xml:space="preserve">Faculty developer – Dr. </w:t>
      </w:r>
      <w:proofErr w:type="spellStart"/>
      <w:r w:rsidRPr="00EE2E42">
        <w:rPr>
          <w:rFonts w:asciiTheme="minorHAnsi" w:hAnsiTheme="minorHAnsi" w:cstheme="minorBidi"/>
          <w:color w:val="0432FF"/>
        </w:rPr>
        <w:t>Seyedamin</w:t>
      </w:r>
      <w:proofErr w:type="spellEnd"/>
      <w:r w:rsidRPr="00EE2E42">
        <w:rPr>
          <w:rFonts w:asciiTheme="minorHAnsi" w:hAnsiTheme="minorHAnsi" w:cstheme="minorBidi"/>
          <w:color w:val="0432FF"/>
        </w:rPr>
        <w:t xml:space="preserve"> Pouriyeh</w:t>
      </w:r>
      <w:r w:rsidRPr="00EE2E42">
        <w:rPr>
          <w:rStyle w:val="normaltextrun"/>
          <w:rFonts w:ascii="Calibri" w:hAnsi="Calibri" w:cs="Calibri"/>
          <w:color w:val="0432FF"/>
        </w:rPr>
        <w:t>. Estimated time working on this course: 50 hours.</w:t>
      </w:r>
      <w:r w:rsidRPr="00EE2E42">
        <w:rPr>
          <w:rStyle w:val="eop"/>
          <w:rFonts w:ascii="Calibri" w:eastAsiaTheme="minorEastAsia" w:hAnsi="Calibri" w:cs="Calibri"/>
          <w:color w:val="0432FF"/>
        </w:rPr>
        <w:t> </w:t>
      </w:r>
    </w:p>
    <w:p w14:paraId="7DFBA40B" w14:textId="77777777" w:rsidR="00EE2E42" w:rsidRPr="00EE2E42" w:rsidRDefault="00EE2E42" w:rsidP="00EE2E42">
      <w:pPr>
        <w:pStyle w:val="paragraph"/>
        <w:rPr>
          <w:rStyle w:val="normaltextrun"/>
          <w:rFonts w:ascii="Calibri" w:eastAsiaTheme="majorEastAsia" w:hAnsi="Calibri" w:cs="Calibri"/>
          <w:color w:val="0432FF"/>
        </w:rPr>
      </w:pPr>
      <w:r w:rsidRPr="00EE2E42">
        <w:rPr>
          <w:rStyle w:val="normaltextrun"/>
          <w:rFonts w:ascii="Calibri" w:eastAsiaTheme="majorEastAsia" w:hAnsi="Calibri" w:cs="Calibri"/>
          <w:color w:val="0432FF"/>
        </w:rPr>
        <w:t>The course covers the evaluations and applications of contemporary machine learning techniques in cybersecurity field. Topics may include overview of popular machine learning algorithms, application areas of machine learning in cybersecurity, vulnerability and risk assessment using machine learning techniques, and development of machine learning based solution to mitigate cyber threats and risks and for informative decision making.</w:t>
      </w:r>
    </w:p>
    <w:p w14:paraId="28C9DE43" w14:textId="7B33F781" w:rsidR="00EE2E42" w:rsidRPr="00EE2E42" w:rsidRDefault="00EE2E42" w:rsidP="00EE2E42">
      <w:pPr>
        <w:pStyle w:val="paragraph"/>
        <w:rPr>
          <w:rFonts w:ascii="Calibri" w:eastAsiaTheme="majorEastAsia" w:hAnsi="Calibri" w:cs="Calibri" w:hint="eastAsia"/>
          <w:color w:val="0432FF"/>
        </w:rPr>
      </w:pPr>
      <w:r w:rsidRPr="00EE2E42">
        <w:rPr>
          <w:rStyle w:val="normaltextrun"/>
          <w:rFonts w:ascii="Calibri" w:eastAsiaTheme="majorEastAsia" w:hAnsi="Calibri" w:cs="Calibri"/>
          <w:color w:val="0432FF"/>
        </w:rPr>
        <w:t>Recent advancements in Artificial Intelligence (AI), Machine Learning (ML), and Data Mining have significantly transformed the cybersecurity landscape. To align with these developments, we are introducing the following updates to the course:</w:t>
      </w:r>
    </w:p>
    <w:p w14:paraId="065D5E05" w14:textId="27A77D1F" w:rsidR="00EE2E42" w:rsidRPr="00EE2E42" w:rsidRDefault="00EE2E42" w:rsidP="00EE2E42">
      <w:pPr>
        <w:pStyle w:val="paragraph"/>
        <w:numPr>
          <w:ilvl w:val="0"/>
          <w:numId w:val="19"/>
        </w:numPr>
        <w:rPr>
          <w:rFonts w:ascii="Calibri" w:eastAsiaTheme="majorEastAsia" w:hAnsi="Calibri" w:cs="Calibri" w:hint="eastAsia"/>
          <w:color w:val="0432FF"/>
        </w:rPr>
      </w:pPr>
      <w:r w:rsidRPr="00EE2E42">
        <w:rPr>
          <w:rStyle w:val="normaltextrun"/>
          <w:rFonts w:ascii="Calibri" w:eastAsiaTheme="majorEastAsia" w:hAnsi="Calibri" w:cs="Calibri"/>
          <w:color w:val="0432FF"/>
        </w:rPr>
        <w:t xml:space="preserve">Deep Learning in Cybersecurity: A new module on Deep Learning (DL) in Cybersecurity has been introduced, focusing on its applications in threat detection, anomaly detection, malware classification, and cybersecurity automation. This module will explore how advanced neural networks and deep learning techniques enhance security </w:t>
      </w:r>
      <w:r w:rsidRPr="00EE2E42">
        <w:rPr>
          <w:rStyle w:val="normaltextrun"/>
          <w:rFonts w:ascii="Calibri" w:eastAsiaTheme="majorEastAsia" w:hAnsi="Calibri" w:cs="Calibri"/>
          <w:color w:val="0432FF"/>
        </w:rPr>
        <w:lastRenderedPageBreak/>
        <w:t>measures, providing students with both theoretical insights and practical implementations.</w:t>
      </w:r>
    </w:p>
    <w:p w14:paraId="7F2EB37D" w14:textId="6B1FE580" w:rsidR="00EE2E42" w:rsidRPr="00EE2E42" w:rsidRDefault="00EE2E42" w:rsidP="00EE2E42">
      <w:pPr>
        <w:pStyle w:val="paragraph"/>
        <w:numPr>
          <w:ilvl w:val="0"/>
          <w:numId w:val="19"/>
        </w:numPr>
        <w:rPr>
          <w:rStyle w:val="normaltextrun"/>
          <w:rFonts w:ascii="Calibri" w:eastAsiaTheme="majorEastAsia" w:hAnsi="Calibri" w:cs="Calibri" w:hint="eastAsia"/>
          <w:color w:val="0432FF"/>
        </w:rPr>
      </w:pPr>
      <w:r w:rsidRPr="00EE2E42">
        <w:rPr>
          <w:rStyle w:val="normaltextrun"/>
          <w:rFonts w:ascii="Calibri" w:eastAsiaTheme="majorEastAsia" w:hAnsi="Calibri" w:cs="Calibri"/>
          <w:color w:val="0432FF"/>
        </w:rPr>
        <w:t>Federated Learning in Cybersecurity: A dedicated module on Federated Learning (FL) in Cybersecurity has been added to the course. Federated Learning is a decentralized AI approach that enables collaborative threat detection across multiple organizations or devices while preserving data privacy by eliminating the need for raw data sharing. This module will cover the principles of FL, its applications in cybersecurity, as well as its benefits and challenges.</w:t>
      </w:r>
    </w:p>
    <w:p w14:paraId="103B9BD2" w14:textId="316754A6" w:rsidR="00EE2E42" w:rsidRPr="00EE2E42" w:rsidRDefault="00EE2E42" w:rsidP="00EE2E42">
      <w:pPr>
        <w:pStyle w:val="paragraph"/>
        <w:numPr>
          <w:ilvl w:val="0"/>
          <w:numId w:val="19"/>
        </w:numPr>
        <w:rPr>
          <w:rFonts w:ascii="Calibri" w:eastAsiaTheme="majorEastAsia" w:hAnsi="Calibri" w:cs="Calibri" w:hint="eastAsia"/>
          <w:color w:val="0432FF"/>
        </w:rPr>
      </w:pPr>
      <w:r w:rsidRPr="00EE2E42">
        <w:rPr>
          <w:rStyle w:val="normaltextrun"/>
          <w:rFonts w:ascii="Calibri" w:eastAsiaTheme="majorEastAsia" w:hAnsi="Calibri" w:cs="Calibri"/>
          <w:color w:val="0432FF"/>
        </w:rPr>
        <w:t xml:space="preserve">Large Language Models (LLMs) in Cybersecurity: A new module on Large Language Models (LLMs), including GPT-4, BERT, </w:t>
      </w:r>
      <w:proofErr w:type="spellStart"/>
      <w:r w:rsidRPr="00EE2E42">
        <w:rPr>
          <w:rStyle w:val="normaltextrun"/>
          <w:rFonts w:ascii="Calibri" w:eastAsiaTheme="majorEastAsia" w:hAnsi="Calibri" w:cs="Calibri"/>
          <w:color w:val="0432FF"/>
        </w:rPr>
        <w:t>LLaMA</w:t>
      </w:r>
      <w:proofErr w:type="spellEnd"/>
      <w:r w:rsidRPr="00EE2E42">
        <w:rPr>
          <w:rStyle w:val="normaltextrun"/>
          <w:rFonts w:ascii="Calibri" w:eastAsiaTheme="majorEastAsia" w:hAnsi="Calibri" w:cs="Calibri"/>
          <w:color w:val="0432FF"/>
        </w:rPr>
        <w:t>, and Claude, will be introduced. LLMs have revolutionized cybersecurity by automating threat intelligence, log analysis, phishing detection, and Security Operations Center (SOC) activities. This module will provide hands-on experience in leveraging AI-driven security automation tools to enhance cybersecurity defenses.</w:t>
      </w:r>
    </w:p>
    <w:p w14:paraId="5061D31C" w14:textId="388EC8DC" w:rsidR="00EE2E42" w:rsidRPr="00EE2E42" w:rsidRDefault="00EE2E42" w:rsidP="00EE2E42">
      <w:pPr>
        <w:pStyle w:val="paragraph"/>
        <w:rPr>
          <w:rFonts w:hint="eastAsia"/>
          <w:color w:val="0432FF"/>
        </w:rPr>
      </w:pPr>
      <w:r w:rsidRPr="00EE2E42">
        <w:rPr>
          <w:rStyle w:val="normaltextrun"/>
          <w:rFonts w:ascii="Calibri" w:eastAsiaTheme="majorEastAsia" w:hAnsi="Calibri" w:cs="Calibri"/>
          <w:color w:val="0432FF"/>
        </w:rPr>
        <w:t>Additionally, the course content will be refreshed and updated to incorporate the latest advancements in machine learning and data analytics within the cybersecurity domain, ensuring students are equipped with cutting-edge knowledge and skills.</w:t>
      </w:r>
    </w:p>
    <w:p w14:paraId="3A239132" w14:textId="304ED5FC" w:rsidR="00EE2E42" w:rsidRPr="00EE2E42" w:rsidRDefault="00EE2E42" w:rsidP="00EE2E42">
      <w:pPr>
        <w:rPr>
          <w:i/>
          <w:color w:val="0432FF"/>
          <w:sz w:val="24"/>
          <w:szCs w:val="24"/>
          <w:lang w:eastAsia="zh-CN"/>
        </w:rPr>
      </w:pPr>
      <w:r w:rsidRPr="00EE2E42">
        <w:rPr>
          <w:rFonts w:hint="eastAsia"/>
          <w:i/>
          <w:color w:val="0432FF"/>
          <w:sz w:val="24"/>
          <w:szCs w:val="24"/>
          <w:lang w:eastAsia="zh-CN"/>
        </w:rPr>
        <w:t>Timeline</w:t>
      </w:r>
    </w:p>
    <w:p w14:paraId="0891B491" w14:textId="55AD46EA" w:rsidR="00EE2E42" w:rsidRPr="00EE2E42" w:rsidRDefault="00EE2E42" w:rsidP="00EE2E42">
      <w:pPr>
        <w:pStyle w:val="paragraph"/>
        <w:ind w:left="720"/>
        <w:textAlignment w:val="baseline"/>
        <w:rPr>
          <w:rFonts w:ascii="Calibri" w:hAnsi="Calibri" w:cs="Calibri"/>
          <w:color w:val="0432FF"/>
        </w:rPr>
      </w:pPr>
      <w:r w:rsidRPr="00EE2E42">
        <w:rPr>
          <w:rStyle w:val="normaltextrun"/>
          <w:rFonts w:ascii="Calibri" w:hAnsi="Calibri" w:cs="Calibri"/>
          <w:i/>
          <w:iCs/>
          <w:color w:val="0432FF"/>
        </w:rPr>
        <w:t>04/15/2025.</w:t>
      </w:r>
      <w:r w:rsidRPr="00EE2E42">
        <w:rPr>
          <w:rStyle w:val="normaltextrun"/>
          <w:rFonts w:ascii="Calibri" w:hAnsi="Calibri" w:cs="Calibri"/>
          <w:color w:val="0432FF"/>
        </w:rPr>
        <w:t xml:space="preserve"> Complete accessibility training and review of existing OER material</w:t>
      </w:r>
      <w:r w:rsidRPr="00EE2E42">
        <w:rPr>
          <w:rStyle w:val="eop"/>
          <w:rFonts w:ascii="Calibri" w:eastAsiaTheme="minorEastAsia" w:hAnsi="Calibri" w:cs="Calibri"/>
          <w:color w:val="0432FF"/>
        </w:rPr>
        <w:t> </w:t>
      </w:r>
      <w:r w:rsidRPr="00EE2E42">
        <w:rPr>
          <w:color w:val="0432FF"/>
        </w:rPr>
        <w:br/>
      </w:r>
      <w:r w:rsidRPr="00EE2E42">
        <w:rPr>
          <w:rStyle w:val="normaltextrun"/>
          <w:rFonts w:ascii="Calibri" w:hAnsi="Calibri" w:cs="Calibri"/>
          <w:i/>
          <w:iCs/>
          <w:color w:val="0432FF"/>
        </w:rPr>
        <w:t>11/15/2025</w:t>
      </w:r>
      <w:r w:rsidRPr="00EE2E42">
        <w:rPr>
          <w:rStyle w:val="normaltextrun"/>
          <w:rFonts w:ascii="Calibri" w:hAnsi="Calibri" w:cs="Calibri"/>
          <w:color w:val="0432FF"/>
        </w:rPr>
        <w:t>. Complete the development of the lectures</w:t>
      </w:r>
      <w:r w:rsidRPr="00EE2E42">
        <w:rPr>
          <w:color w:val="0432FF"/>
        </w:rPr>
        <w:br/>
      </w:r>
      <w:r w:rsidRPr="00EE2E42">
        <w:rPr>
          <w:rStyle w:val="normaltextrun"/>
          <w:rFonts w:ascii="Calibri" w:hAnsi="Calibri" w:cs="Calibri"/>
          <w:i/>
          <w:iCs/>
          <w:color w:val="0432FF"/>
        </w:rPr>
        <w:t>1/15/2026</w:t>
      </w:r>
      <w:r w:rsidRPr="00EE2E42">
        <w:rPr>
          <w:rStyle w:val="normaltextrun"/>
          <w:rFonts w:ascii="Calibri" w:hAnsi="Calibri" w:cs="Calibri"/>
          <w:color w:val="0432FF"/>
        </w:rPr>
        <w:t>. Complete the development of the course projects and all OER ancillary materials, such as quizzes, discussions, and assignments.  </w:t>
      </w:r>
      <w:r w:rsidRPr="00EE2E42">
        <w:rPr>
          <w:rStyle w:val="eop"/>
          <w:rFonts w:ascii="Calibri" w:eastAsiaTheme="minorEastAsia" w:hAnsi="Calibri" w:cs="Calibri"/>
          <w:color w:val="0432FF"/>
        </w:rPr>
        <w:t> </w:t>
      </w:r>
      <w:r w:rsidRPr="00EE2E42">
        <w:rPr>
          <w:color w:val="0432FF"/>
        </w:rPr>
        <w:br/>
      </w:r>
      <w:r w:rsidRPr="00EE2E42">
        <w:rPr>
          <w:rStyle w:val="normaltextrun"/>
          <w:rFonts w:ascii="Calibri" w:hAnsi="Calibri" w:cs="Calibri"/>
          <w:i/>
          <w:iCs/>
          <w:color w:val="0432FF"/>
        </w:rPr>
        <w:t>1/31/2026</w:t>
      </w:r>
      <w:r w:rsidRPr="00EE2E42">
        <w:rPr>
          <w:rStyle w:val="normaltextrun"/>
          <w:rFonts w:ascii="Calibri" w:hAnsi="Calibri" w:cs="Calibri"/>
          <w:color w:val="0432FF"/>
        </w:rPr>
        <w:t>. Ensure that all OER materials are accessibility compliant.  </w:t>
      </w:r>
      <w:r w:rsidRPr="00EE2E42">
        <w:rPr>
          <w:rStyle w:val="eop"/>
          <w:rFonts w:ascii="Calibri" w:eastAsiaTheme="minorEastAsia" w:hAnsi="Calibri" w:cs="Calibri"/>
          <w:color w:val="0432FF"/>
        </w:rPr>
        <w:t> </w:t>
      </w:r>
      <w:r w:rsidRPr="00EE2E42">
        <w:rPr>
          <w:color w:val="0432FF"/>
        </w:rPr>
        <w:br/>
      </w:r>
      <w:r w:rsidRPr="00EE2E42">
        <w:rPr>
          <w:rStyle w:val="normaltextrun"/>
          <w:rFonts w:ascii="Calibri" w:hAnsi="Calibri" w:cs="Calibri"/>
          <w:i/>
          <w:iCs/>
          <w:color w:val="0432FF"/>
        </w:rPr>
        <w:t>04/15/2026.</w:t>
      </w:r>
      <w:r w:rsidRPr="00EE2E42">
        <w:rPr>
          <w:rStyle w:val="normaltextrun"/>
          <w:rFonts w:ascii="Calibri" w:hAnsi="Calibri" w:cs="Calibri"/>
          <w:color w:val="0432FF"/>
        </w:rPr>
        <w:t xml:space="preserve"> Complete student review of the OER material; develop an online survey instrument for collecting students’ feedback after courses are taught using updated OER material; and develop the project progress report.  </w:t>
      </w:r>
      <w:r w:rsidRPr="00EE2E42">
        <w:rPr>
          <w:rStyle w:val="eop"/>
          <w:rFonts w:ascii="Calibri" w:eastAsiaTheme="minorEastAsia" w:hAnsi="Calibri" w:cs="Calibri"/>
          <w:color w:val="0432FF"/>
        </w:rPr>
        <w:t> </w:t>
      </w:r>
      <w:r w:rsidRPr="00EE2E42">
        <w:rPr>
          <w:color w:val="0432FF"/>
        </w:rPr>
        <w:br/>
      </w:r>
      <w:r w:rsidRPr="00EE2E42">
        <w:rPr>
          <w:rStyle w:val="normaltextrun"/>
          <w:rFonts w:ascii="Calibri" w:hAnsi="Calibri" w:cs="Calibri"/>
          <w:i/>
          <w:iCs/>
          <w:color w:val="0432FF"/>
        </w:rPr>
        <w:t>4/30/2026</w:t>
      </w:r>
      <w:r w:rsidRPr="00EE2E42">
        <w:rPr>
          <w:rStyle w:val="normaltextrun"/>
          <w:rFonts w:ascii="Calibri" w:hAnsi="Calibri" w:cs="Calibri"/>
          <w:color w:val="0432FF"/>
        </w:rPr>
        <w:t>. Complete course offerings with updated OER material; complete the course survey on updated OER material; and compile and submit the final project report.</w:t>
      </w:r>
      <w:r w:rsidRPr="00EE2E42">
        <w:rPr>
          <w:rStyle w:val="eop"/>
          <w:rFonts w:ascii="Calibri" w:eastAsiaTheme="minorEastAsia" w:hAnsi="Calibri" w:cs="Calibri"/>
          <w:color w:val="0432FF"/>
        </w:rPr>
        <w:t> </w:t>
      </w:r>
    </w:p>
    <w:p w14:paraId="2D464CBD" w14:textId="734CC530" w:rsidR="0015324D" w:rsidRDefault="0015324D" w:rsidP="00CF04DC">
      <w:pPr>
        <w:pStyle w:val="ListParagraph"/>
        <w:numPr>
          <w:ilvl w:val="0"/>
          <w:numId w:val="8"/>
        </w:numPr>
        <w:rPr>
          <w:i/>
          <w:sz w:val="24"/>
          <w:szCs w:val="24"/>
        </w:rPr>
      </w:pPr>
      <w:r w:rsidRPr="0015324D">
        <w:rPr>
          <w:i/>
          <w:sz w:val="24"/>
          <w:szCs w:val="24"/>
        </w:rPr>
        <w:t>The original works which were revised or added to, with links.</w:t>
      </w:r>
      <w:r w:rsidR="00CF04DC">
        <w:rPr>
          <w:i/>
          <w:sz w:val="24"/>
          <w:szCs w:val="24"/>
        </w:rPr>
        <w:t xml:space="preserve"> </w:t>
      </w:r>
      <w:r w:rsidRPr="00CF04DC">
        <w:rPr>
          <w:i/>
          <w:sz w:val="24"/>
          <w:szCs w:val="24"/>
        </w:rPr>
        <w:t xml:space="preserve">For example, if you revised an open textbook, give the title, author, and link. </w:t>
      </w:r>
    </w:p>
    <w:p w14:paraId="06A91060" w14:textId="77777777" w:rsidR="00EE2E42" w:rsidRDefault="00EE2E42" w:rsidP="00EE2E42">
      <w:pPr>
        <w:pStyle w:val="ListParagraph"/>
        <w:ind w:left="1080"/>
        <w:rPr>
          <w:i/>
          <w:sz w:val="24"/>
          <w:szCs w:val="24"/>
        </w:rPr>
      </w:pPr>
    </w:p>
    <w:p w14:paraId="5ED8C760" w14:textId="3CBA0900" w:rsidR="00EE2E42" w:rsidRPr="00EE2E42" w:rsidRDefault="00EE2E42" w:rsidP="00EE2E42">
      <w:pPr>
        <w:rPr>
          <w:i/>
          <w:color w:val="0432FF"/>
          <w:sz w:val="24"/>
          <w:szCs w:val="24"/>
        </w:rPr>
      </w:pPr>
      <w:r w:rsidRPr="00EE2E42">
        <w:rPr>
          <w:i/>
          <w:color w:val="0432FF"/>
          <w:sz w:val="24"/>
          <w:szCs w:val="24"/>
        </w:rPr>
        <w:t xml:space="preserve">The course contents were revised on the learning materials, adding or updating the text-free materials with the necessary changes. </w:t>
      </w:r>
    </w:p>
    <w:p w14:paraId="006AB041" w14:textId="0DFD30C3" w:rsidR="007C0B4B" w:rsidRDefault="007C0B4B" w:rsidP="007C0B4B">
      <w:pPr>
        <w:pStyle w:val="ListParagraph"/>
        <w:numPr>
          <w:ilvl w:val="0"/>
          <w:numId w:val="8"/>
        </w:numPr>
        <w:rPr>
          <w:i/>
          <w:sz w:val="24"/>
          <w:szCs w:val="24"/>
        </w:rPr>
      </w:pPr>
      <w:r w:rsidRPr="0015324D">
        <w:rPr>
          <w:i/>
          <w:sz w:val="24"/>
          <w:szCs w:val="24"/>
        </w:rPr>
        <w:t>A narrative description of how the project’s plan was carried out</w:t>
      </w:r>
      <w:r w:rsidR="0015324D" w:rsidRPr="0015324D">
        <w:rPr>
          <w:i/>
          <w:sz w:val="24"/>
          <w:szCs w:val="24"/>
        </w:rPr>
        <w:t>.</w:t>
      </w:r>
    </w:p>
    <w:p w14:paraId="53348CE4" w14:textId="77777777" w:rsidR="002806BB" w:rsidRPr="002806BB" w:rsidRDefault="002806BB" w:rsidP="002806BB">
      <w:pPr>
        <w:pStyle w:val="NormalWeb"/>
        <w:rPr>
          <w:rFonts w:asciiTheme="minorHAnsi" w:eastAsia="SimSun" w:hAnsiTheme="minorHAnsi" w:cstheme="minorBidi"/>
          <w:color w:val="0432FF"/>
          <w:sz w:val="22"/>
          <w:szCs w:val="22"/>
          <w:lang w:eastAsia="en-US"/>
        </w:rPr>
      </w:pPr>
      <w:r w:rsidRPr="002806BB">
        <w:rPr>
          <w:rFonts w:asciiTheme="minorHAnsi" w:eastAsia="SimSun" w:hAnsiTheme="minorHAnsi" w:cstheme="minorBidi"/>
          <w:color w:val="0432FF"/>
          <w:sz w:val="22"/>
          <w:szCs w:val="22"/>
          <w:lang w:eastAsia="en-US"/>
        </w:rPr>
        <w:t xml:space="preserve">The project was implemented through a coordinated and phased approach across four MSIT courses, with each course led by an assigned faculty developer. Faculty began by completing required accessibility training and reviewing existing course materials to identify gaps in content currency, </w:t>
      </w:r>
      <w:r w:rsidRPr="002806BB">
        <w:rPr>
          <w:rFonts w:asciiTheme="minorHAnsi" w:eastAsia="SimSun" w:hAnsiTheme="minorHAnsi" w:cstheme="minorBidi"/>
          <w:color w:val="0432FF"/>
          <w:sz w:val="22"/>
          <w:szCs w:val="22"/>
          <w:lang w:eastAsia="en-US"/>
        </w:rPr>
        <w:lastRenderedPageBreak/>
        <w:t>learning outcome alignment, and accessibility compliance. This initial review informed the scope and priorities for OER revision and new material development.</w:t>
      </w:r>
    </w:p>
    <w:p w14:paraId="220DEC6F" w14:textId="77777777" w:rsidR="002806BB" w:rsidRPr="002806BB" w:rsidRDefault="002806BB" w:rsidP="002806BB">
      <w:pPr>
        <w:pStyle w:val="NormalWeb"/>
        <w:rPr>
          <w:rFonts w:asciiTheme="minorHAnsi" w:eastAsia="SimSun" w:hAnsiTheme="minorHAnsi" w:cstheme="minorBidi"/>
          <w:color w:val="0432FF"/>
          <w:sz w:val="22"/>
          <w:szCs w:val="22"/>
          <w:lang w:eastAsia="en-US"/>
        </w:rPr>
      </w:pPr>
      <w:r w:rsidRPr="002806BB">
        <w:rPr>
          <w:rFonts w:asciiTheme="minorHAnsi" w:eastAsia="SimSun" w:hAnsiTheme="minorHAnsi" w:cstheme="minorBidi"/>
          <w:color w:val="0432FF"/>
          <w:sz w:val="22"/>
          <w:szCs w:val="22"/>
          <w:lang w:eastAsia="en-US"/>
        </w:rPr>
        <w:t>During the development phase, faculty created or revised OER instructional materials and ancillary resources in alignment with approved course learning outcomes, using a department-provided template to ensure consistency across courses. Accessibility considerations were integrated throughout the development process, with materials iteratively revised to meet ALG and Digital Learning Innovation standards.</w:t>
      </w:r>
    </w:p>
    <w:p w14:paraId="0B341D7E" w14:textId="77777777" w:rsidR="002806BB" w:rsidRPr="002806BB" w:rsidRDefault="002806BB" w:rsidP="002806BB">
      <w:pPr>
        <w:pStyle w:val="NormalWeb"/>
        <w:rPr>
          <w:rFonts w:asciiTheme="minorHAnsi" w:eastAsia="SimSun" w:hAnsiTheme="minorHAnsi" w:cstheme="minorBidi"/>
          <w:color w:val="0432FF"/>
          <w:sz w:val="22"/>
          <w:szCs w:val="22"/>
          <w:lang w:eastAsia="en-US"/>
        </w:rPr>
      </w:pPr>
      <w:r w:rsidRPr="002806BB">
        <w:rPr>
          <w:rFonts w:asciiTheme="minorHAnsi" w:eastAsia="SimSun" w:hAnsiTheme="minorHAnsi" w:cstheme="minorBidi"/>
          <w:color w:val="0432FF"/>
          <w:sz w:val="22"/>
          <w:szCs w:val="22"/>
          <w:lang w:eastAsia="en-US"/>
        </w:rPr>
        <w:t>Revised OER materials were implemented during scheduled course offerings in the selected final semester. Student feedback was collected using course surveys to assess clarity, accessibility, and instructional effectiveness. Based on implementation and feedback, final refinements were made before publishing the materials.</w:t>
      </w:r>
    </w:p>
    <w:p w14:paraId="1A50897E" w14:textId="64D071FE" w:rsidR="00EE2E42" w:rsidRPr="002806BB" w:rsidRDefault="002806BB" w:rsidP="002806BB">
      <w:pPr>
        <w:pStyle w:val="NormalWeb"/>
        <w:rPr>
          <w:rFonts w:asciiTheme="minorHAnsi" w:eastAsia="SimSun" w:hAnsiTheme="minorHAnsi" w:cstheme="minorBidi"/>
          <w:color w:val="0432FF"/>
          <w:sz w:val="22"/>
          <w:szCs w:val="22"/>
          <w:lang w:eastAsia="en-US"/>
        </w:rPr>
      </w:pPr>
      <w:r w:rsidRPr="002806BB">
        <w:rPr>
          <w:rFonts w:asciiTheme="minorHAnsi" w:eastAsia="SimSun" w:hAnsiTheme="minorHAnsi" w:cstheme="minorBidi"/>
          <w:color w:val="0432FF"/>
          <w:sz w:val="22"/>
          <w:szCs w:val="22"/>
          <w:lang w:eastAsia="en-US"/>
        </w:rPr>
        <w:t>The project concluded with the dissemination of finalized OER materials via public platforms and the creation of D2L Brightspace–importable course packages, along with the submission of a final project report documenting outcomes and lessons learned.</w:t>
      </w:r>
    </w:p>
    <w:p w14:paraId="1FC98971" w14:textId="5429D274" w:rsidR="007C0B4B" w:rsidRDefault="007C0B4B" w:rsidP="007C0B4B">
      <w:pPr>
        <w:pStyle w:val="ListParagraph"/>
        <w:numPr>
          <w:ilvl w:val="0"/>
          <w:numId w:val="8"/>
        </w:numPr>
        <w:rPr>
          <w:i/>
          <w:sz w:val="24"/>
          <w:szCs w:val="24"/>
        </w:rPr>
      </w:pPr>
      <w:r w:rsidRPr="0015324D">
        <w:rPr>
          <w:i/>
          <w:sz w:val="24"/>
          <w:szCs w:val="24"/>
        </w:rPr>
        <w:t>Lessons learned, including anything you would do differently next time</w:t>
      </w:r>
      <w:r w:rsidR="0015324D" w:rsidRPr="0015324D">
        <w:rPr>
          <w:i/>
          <w:sz w:val="24"/>
          <w:szCs w:val="24"/>
        </w:rPr>
        <w:t>.</w:t>
      </w:r>
    </w:p>
    <w:p w14:paraId="2D3788C5" w14:textId="77777777" w:rsidR="006C0487" w:rsidRPr="006C0487" w:rsidRDefault="006C0487" w:rsidP="006C0487">
      <w:pPr>
        <w:pStyle w:val="NormalWeb"/>
        <w:rPr>
          <w:rFonts w:asciiTheme="minorHAnsi" w:eastAsia="SimSun" w:hAnsiTheme="minorHAnsi" w:cstheme="minorBidi"/>
          <w:color w:val="0432FF"/>
          <w:sz w:val="22"/>
          <w:szCs w:val="22"/>
          <w:lang w:eastAsia="en-US"/>
        </w:rPr>
      </w:pPr>
      <w:r w:rsidRPr="006C0487">
        <w:rPr>
          <w:rFonts w:asciiTheme="minorHAnsi" w:eastAsia="SimSun" w:hAnsiTheme="minorHAnsi" w:cstheme="minorBidi"/>
          <w:color w:val="0432FF"/>
          <w:sz w:val="22"/>
          <w:szCs w:val="22"/>
          <w:lang w:eastAsia="en-US"/>
        </w:rPr>
        <w:t>A key lesson learned was the importance of integrating accessibility considerations at the earliest stages of OER development. Addressing accessibility incrementally, rather than as a final review step, significantly reduced rework and improved overall material quality. Faculty also found that using a shared course layout template early in the process improved efficiency and consistency across courses.</w:t>
      </w:r>
    </w:p>
    <w:p w14:paraId="4686B7AC" w14:textId="77777777" w:rsidR="006C0487" w:rsidRPr="006C0487" w:rsidRDefault="006C0487" w:rsidP="006C0487">
      <w:pPr>
        <w:pStyle w:val="NormalWeb"/>
        <w:rPr>
          <w:rFonts w:asciiTheme="minorHAnsi" w:eastAsia="SimSun" w:hAnsiTheme="minorHAnsi" w:cstheme="minorBidi"/>
          <w:color w:val="0432FF"/>
          <w:sz w:val="22"/>
          <w:szCs w:val="22"/>
          <w:lang w:eastAsia="en-US"/>
        </w:rPr>
      </w:pPr>
      <w:r w:rsidRPr="006C0487">
        <w:rPr>
          <w:rFonts w:asciiTheme="minorHAnsi" w:eastAsia="SimSun" w:hAnsiTheme="minorHAnsi" w:cstheme="minorBidi"/>
          <w:color w:val="0432FF"/>
          <w:sz w:val="22"/>
          <w:szCs w:val="22"/>
          <w:lang w:eastAsia="en-US"/>
        </w:rPr>
        <w:t>The project highlighted the time-intensive nature of developing high-quality ancillary materials, particularly labs and applied assignments, underscoring the need for more deliberate scheduling of this phase in future projects. Additionally, collecting student feedback during course delivery proved valuable for identifying clarity and usability issues that were not apparent during development.</w:t>
      </w:r>
    </w:p>
    <w:p w14:paraId="1DF05254" w14:textId="70344556" w:rsidR="00AF2120" w:rsidRPr="00444F96" w:rsidRDefault="006C0487" w:rsidP="00444F96">
      <w:pPr>
        <w:pStyle w:val="NormalWeb"/>
        <w:rPr>
          <w:rFonts w:asciiTheme="minorHAnsi" w:eastAsia="SimSun" w:hAnsiTheme="minorHAnsi" w:cstheme="minorBidi" w:hint="eastAsia"/>
          <w:color w:val="0432FF"/>
          <w:sz w:val="22"/>
          <w:szCs w:val="22"/>
          <w:lang w:eastAsia="en-US"/>
        </w:rPr>
      </w:pPr>
      <w:r w:rsidRPr="006C0487">
        <w:rPr>
          <w:rFonts w:asciiTheme="minorHAnsi" w:eastAsia="SimSun" w:hAnsiTheme="minorHAnsi" w:cstheme="minorBidi"/>
          <w:color w:val="0432FF"/>
          <w:sz w:val="22"/>
          <w:szCs w:val="22"/>
          <w:lang w:eastAsia="en-US"/>
        </w:rPr>
        <w:t xml:space="preserve">If implemented again, the team would allocate more time upfront for cross-course coordination and peer </w:t>
      </w:r>
      <w:proofErr w:type="gramStart"/>
      <w:r w:rsidRPr="006C0487">
        <w:rPr>
          <w:rFonts w:asciiTheme="minorHAnsi" w:eastAsia="SimSun" w:hAnsiTheme="minorHAnsi" w:cstheme="minorBidi"/>
          <w:color w:val="0432FF"/>
          <w:sz w:val="22"/>
          <w:szCs w:val="22"/>
          <w:lang w:eastAsia="en-US"/>
        </w:rPr>
        <w:t>review, and</w:t>
      </w:r>
      <w:proofErr w:type="gramEnd"/>
      <w:r w:rsidRPr="006C0487">
        <w:rPr>
          <w:rFonts w:asciiTheme="minorHAnsi" w:eastAsia="SimSun" w:hAnsiTheme="minorHAnsi" w:cstheme="minorBidi"/>
          <w:color w:val="0432FF"/>
          <w:sz w:val="22"/>
          <w:szCs w:val="22"/>
          <w:lang w:eastAsia="en-US"/>
        </w:rPr>
        <w:t xml:space="preserve"> introduce earlier pilot testing of selected modules before full course deployment to further streamline revisions and enhance instructional effectiveness.</w:t>
      </w:r>
    </w:p>
    <w:p w14:paraId="6E7CF058" w14:textId="0DA5D5F0" w:rsidR="00101A24" w:rsidRPr="004F2656" w:rsidRDefault="007C0B4B" w:rsidP="00CF04DC">
      <w:pPr>
        <w:pStyle w:val="Heading1"/>
        <w:numPr>
          <w:ilvl w:val="0"/>
          <w:numId w:val="17"/>
        </w:numPr>
        <w:ind w:left="360"/>
      </w:pPr>
      <w:r>
        <w:t>Materials Description</w:t>
      </w:r>
    </w:p>
    <w:p w14:paraId="4ACEE9FD" w14:textId="30F856BB" w:rsidR="00544DFC" w:rsidRDefault="007C0B4B" w:rsidP="000D4F5A">
      <w:pPr>
        <w:ind w:left="360"/>
        <w:rPr>
          <w:i/>
          <w:iCs/>
          <w:sz w:val="24"/>
          <w:szCs w:val="24"/>
        </w:rPr>
      </w:pPr>
      <w:r w:rsidRPr="00CF04DC">
        <w:rPr>
          <w:i/>
          <w:sz w:val="24"/>
          <w:szCs w:val="24"/>
        </w:rPr>
        <w:t xml:space="preserve">Describe all the materials you have created or revised as part of this project. These descriptions may be used in the </w:t>
      </w:r>
      <w:hyperlink r:id="rId8" w:history="1">
        <w:proofErr w:type="spellStart"/>
        <w:r w:rsidR="000A1BBB" w:rsidRPr="00F97F8A">
          <w:rPr>
            <w:rStyle w:val="Hyperlink"/>
          </w:rPr>
          <w:t>OpenALG</w:t>
        </w:r>
        <w:proofErr w:type="spellEnd"/>
      </w:hyperlink>
      <w:r w:rsidR="000A1BBB">
        <w:t xml:space="preserve"> </w:t>
      </w:r>
      <w:r w:rsidRPr="00CF04DC">
        <w:rPr>
          <w:i/>
          <w:sz w:val="24"/>
          <w:szCs w:val="24"/>
        </w:rPr>
        <w:t xml:space="preserve">repository description field. </w:t>
      </w:r>
      <w:r w:rsidR="0057795F">
        <w:rPr>
          <w:i/>
          <w:iCs/>
          <w:sz w:val="24"/>
          <w:szCs w:val="24"/>
        </w:rPr>
        <w:t>Include the</w:t>
      </w:r>
      <w:hyperlink r:id="rId9" w:history="1">
        <w:r w:rsidR="0057795F" w:rsidRPr="003C1B4D">
          <w:rPr>
            <w:rStyle w:val="Hyperlink"/>
            <w:i/>
            <w:iCs/>
            <w:sz w:val="24"/>
            <w:szCs w:val="24"/>
          </w:rPr>
          <w:t xml:space="preserve"> open license your materials will be shared under</w:t>
        </w:r>
      </w:hyperlink>
      <w:r w:rsidR="00D8118C">
        <w:rPr>
          <w:i/>
          <w:iCs/>
          <w:sz w:val="24"/>
          <w:szCs w:val="24"/>
        </w:rPr>
        <w:t>—</w:t>
      </w:r>
      <w:r w:rsidR="0057795F">
        <w:rPr>
          <w:i/>
          <w:iCs/>
          <w:sz w:val="24"/>
          <w:szCs w:val="24"/>
        </w:rPr>
        <w:t xml:space="preserve">for most materials, this will be an Attribution 4.0 License (CC BY) as required in the Grants Request </w:t>
      </w:r>
      <w:r w:rsidR="00D8118C">
        <w:rPr>
          <w:i/>
          <w:iCs/>
          <w:sz w:val="24"/>
          <w:szCs w:val="24"/>
        </w:rPr>
        <w:t>f</w:t>
      </w:r>
      <w:r w:rsidR="0057795F">
        <w:rPr>
          <w:i/>
          <w:iCs/>
          <w:sz w:val="24"/>
          <w:szCs w:val="24"/>
        </w:rPr>
        <w:t>or Proposals.</w:t>
      </w:r>
    </w:p>
    <w:p w14:paraId="4AB830A8" w14:textId="77777777" w:rsidR="00544DFC" w:rsidRPr="00544DFC" w:rsidRDefault="00544DFC" w:rsidP="00544DFC">
      <w:pPr>
        <w:pStyle w:val="NormalWeb"/>
        <w:rPr>
          <w:rFonts w:asciiTheme="minorHAnsi" w:eastAsia="SimSun" w:hAnsiTheme="minorHAnsi" w:cstheme="minorBidi"/>
          <w:color w:val="0432FF"/>
          <w:sz w:val="22"/>
          <w:szCs w:val="22"/>
          <w:lang w:eastAsia="en-US"/>
        </w:rPr>
      </w:pPr>
      <w:r w:rsidRPr="00544DFC">
        <w:rPr>
          <w:rFonts w:asciiTheme="minorHAnsi" w:eastAsia="SimSun" w:hAnsiTheme="minorHAnsi" w:cstheme="minorBidi"/>
          <w:color w:val="0432FF"/>
          <w:sz w:val="22"/>
          <w:szCs w:val="22"/>
          <w:lang w:eastAsia="en-US"/>
        </w:rPr>
        <w:t xml:space="preserve">This project resulted in the creation and revision of a comprehensive set of Open Educational Resources (OER) supporting four graduate-level MSIT courses. All materials are openly licensed under the </w:t>
      </w:r>
      <w:r w:rsidRPr="00544DFC">
        <w:rPr>
          <w:rFonts w:asciiTheme="minorHAnsi" w:eastAsia="SimSun" w:hAnsiTheme="minorHAnsi" w:cstheme="minorBidi"/>
          <w:b/>
          <w:bCs/>
          <w:color w:val="0432FF"/>
          <w:sz w:val="22"/>
          <w:szCs w:val="22"/>
          <w:lang w:eastAsia="en-US"/>
        </w:rPr>
        <w:t>Creative Commons Attribution 4.0 International (CC BY 4.0)</w:t>
      </w:r>
      <w:r w:rsidRPr="00544DFC">
        <w:rPr>
          <w:rFonts w:asciiTheme="minorHAnsi" w:eastAsia="SimSun" w:hAnsiTheme="minorHAnsi" w:cstheme="minorBidi"/>
          <w:color w:val="0432FF"/>
          <w:sz w:val="22"/>
          <w:szCs w:val="22"/>
          <w:lang w:eastAsia="en-US"/>
        </w:rPr>
        <w:t xml:space="preserve"> license, allowing reuse, adaptation, and redistribution with appropriate attribution.</w:t>
      </w:r>
    </w:p>
    <w:p w14:paraId="5BA7582E" w14:textId="4819A8D6" w:rsidR="00544DFC" w:rsidRPr="004070EB" w:rsidRDefault="00F74FF2" w:rsidP="004070EB">
      <w:pPr>
        <w:pStyle w:val="NormalWeb"/>
        <w:rPr>
          <w:rFonts w:asciiTheme="minorHAnsi" w:eastAsia="SimSun" w:hAnsiTheme="minorHAnsi" w:cstheme="minorBidi"/>
          <w:color w:val="0432FF"/>
          <w:sz w:val="22"/>
          <w:szCs w:val="22"/>
          <w:lang w:eastAsia="en-US"/>
        </w:rPr>
      </w:pPr>
      <w:r w:rsidRPr="00F74FF2">
        <w:rPr>
          <w:rFonts w:asciiTheme="minorHAnsi" w:eastAsia="SimSun" w:hAnsiTheme="minorHAnsi" w:cstheme="minorBidi"/>
          <w:color w:val="0432FF"/>
          <w:sz w:val="22"/>
          <w:szCs w:val="22"/>
          <w:lang w:eastAsia="en-US"/>
        </w:rPr>
        <w:lastRenderedPageBreak/>
        <w:t>Across all four courses, materials were developed using a standardized departmental template, reviewed for accessibility compliance, and packaged into D2L Brightspace–importable course shells. The complete OER collections are published on public platforms to support adoption, adaptation, and reuse by other institutions and instructors.</w:t>
      </w:r>
    </w:p>
    <w:p w14:paraId="2569A2E6" w14:textId="6D3A7D9F" w:rsidR="00B90CC8" w:rsidRDefault="007C0B4B" w:rsidP="00CF04DC">
      <w:pPr>
        <w:pStyle w:val="Heading1"/>
        <w:numPr>
          <w:ilvl w:val="0"/>
          <w:numId w:val="17"/>
        </w:numPr>
        <w:ind w:left="360"/>
      </w:pPr>
      <w:r>
        <w:t>Materials Links</w:t>
      </w:r>
    </w:p>
    <w:p w14:paraId="0385AB0B" w14:textId="483F8D27" w:rsidR="007C0B4B" w:rsidRDefault="007C0B4B" w:rsidP="00FB5060">
      <w:pPr>
        <w:ind w:left="360"/>
        <w:rPr>
          <w:i/>
          <w:sz w:val="24"/>
          <w:szCs w:val="24"/>
        </w:rPr>
      </w:pPr>
      <w:r w:rsidRPr="00CF04DC">
        <w:rPr>
          <w:i/>
          <w:sz w:val="24"/>
          <w:szCs w:val="24"/>
        </w:rPr>
        <w:t xml:space="preserve">If you are hosting your materials in places other than </w:t>
      </w:r>
      <w:proofErr w:type="spellStart"/>
      <w:r w:rsidR="00F97F8A">
        <w:rPr>
          <w:i/>
          <w:sz w:val="24"/>
          <w:szCs w:val="24"/>
        </w:rPr>
        <w:t>OpenALG</w:t>
      </w:r>
      <w:proofErr w:type="spellEnd"/>
      <w:r w:rsidRPr="00CF04DC">
        <w:rPr>
          <w:i/>
          <w:sz w:val="24"/>
          <w:szCs w:val="24"/>
        </w:rPr>
        <w:t xml:space="preserve">, please provide these links in this section. Otherwise, leave blank. </w:t>
      </w:r>
      <w:r w:rsidR="005C6C27">
        <w:rPr>
          <w:i/>
          <w:sz w:val="24"/>
          <w:szCs w:val="24"/>
        </w:rPr>
        <w:t>Note: we cannot access D2L or Canvas links.</w:t>
      </w:r>
    </w:p>
    <w:p w14:paraId="32A4FA74" w14:textId="665B6CAE" w:rsidR="00A13FAB" w:rsidRDefault="00A13FAB" w:rsidP="00A13FAB">
      <w:pPr>
        <w:ind w:left="360"/>
        <w:rPr>
          <w:i/>
          <w:sz w:val="24"/>
          <w:szCs w:val="24"/>
        </w:rPr>
      </w:pPr>
      <w:r>
        <w:rPr>
          <w:i/>
          <w:sz w:val="24"/>
          <w:szCs w:val="24"/>
        </w:rPr>
        <w:t xml:space="preserve">IT 6203: </w:t>
      </w:r>
      <w:hyperlink r:id="rId10" w:history="1">
        <w:r w:rsidRPr="00287FE3">
          <w:rPr>
            <w:rStyle w:val="Hyperlink"/>
            <w:i/>
            <w:sz w:val="24"/>
            <w:szCs w:val="24"/>
          </w:rPr>
          <w:t>https://facultyweb.kennesaw.edu/zli8/it6203.php</w:t>
        </w:r>
      </w:hyperlink>
      <w:r>
        <w:rPr>
          <w:i/>
          <w:sz w:val="24"/>
          <w:szCs w:val="24"/>
        </w:rPr>
        <w:t xml:space="preserve"> </w:t>
      </w:r>
    </w:p>
    <w:p w14:paraId="42254557" w14:textId="77777777" w:rsidR="008D0643" w:rsidRPr="008D0643" w:rsidRDefault="008D0643" w:rsidP="008D0643">
      <w:pPr>
        <w:ind w:firstLine="360"/>
        <w:cnfStyle w:val="000000100000" w:firstRow="0" w:lastRow="0" w:firstColumn="0" w:lastColumn="0" w:oddVBand="0" w:evenVBand="0" w:oddHBand="1" w:evenHBand="0" w:firstRowFirstColumn="0" w:firstRowLastColumn="0" w:lastRowFirstColumn="0" w:lastRowLastColumn="0"/>
        <w:rPr>
          <w:iCs/>
          <w:color w:val="0432FF"/>
        </w:rPr>
      </w:pPr>
      <w:r w:rsidRPr="008D0643">
        <w:rPr>
          <w:iCs/>
          <w:color w:val="0432FF"/>
        </w:rPr>
        <w:t>IT 5423 Computer Architecture, Operating Systems, and Networks</w:t>
      </w:r>
    </w:p>
    <w:p w14:paraId="2AE1E982" w14:textId="77777777" w:rsidR="008D0643" w:rsidRPr="008D0643" w:rsidRDefault="008D0643" w:rsidP="008D0643">
      <w:pPr>
        <w:ind w:firstLine="360"/>
        <w:cnfStyle w:val="000000100000" w:firstRow="0" w:lastRow="0" w:firstColumn="0" w:lastColumn="0" w:oddVBand="0" w:evenVBand="0" w:oddHBand="1" w:evenHBand="0" w:firstRowFirstColumn="0" w:firstRowLastColumn="0" w:lastRowFirstColumn="0" w:lastRowLastColumn="0"/>
        <w:rPr>
          <w:iCs/>
          <w:color w:val="0432FF"/>
        </w:rPr>
      </w:pPr>
      <w:r w:rsidRPr="008D0643">
        <w:rPr>
          <w:iCs/>
          <w:color w:val="0432FF"/>
        </w:rPr>
        <w:t>IT 8023 Research Seminar in Advanced Text Analytics</w:t>
      </w:r>
    </w:p>
    <w:p w14:paraId="166D2ED8" w14:textId="77BFEAD6" w:rsidR="004962FE" w:rsidRDefault="008D0643" w:rsidP="004962FE">
      <w:pPr>
        <w:ind w:firstLine="360"/>
        <w:rPr>
          <w:iCs/>
          <w:color w:val="0432FF"/>
        </w:rPr>
      </w:pPr>
      <w:r w:rsidRPr="008D0643">
        <w:rPr>
          <w:iCs/>
          <w:color w:val="0432FF"/>
        </w:rPr>
        <w:t>CYBR 7240 Cyber Analytics and Intelligence</w:t>
      </w:r>
    </w:p>
    <w:p w14:paraId="34CAF4D1" w14:textId="7120E956" w:rsidR="004962FE" w:rsidRDefault="004962FE" w:rsidP="008D0643">
      <w:pPr>
        <w:ind w:firstLine="360"/>
        <w:rPr>
          <w:iCs/>
          <w:color w:val="0432FF"/>
        </w:rPr>
      </w:pPr>
      <w:r>
        <w:rPr>
          <w:iCs/>
          <w:color w:val="0432FF"/>
        </w:rPr>
        <w:t xml:space="preserve">All courses </w:t>
      </w:r>
      <w:proofErr w:type="gramStart"/>
      <w:r>
        <w:rPr>
          <w:iCs/>
          <w:color w:val="0432FF"/>
        </w:rPr>
        <w:t>package</w:t>
      </w:r>
      <w:proofErr w:type="gramEnd"/>
      <w:r>
        <w:rPr>
          <w:iCs/>
          <w:color w:val="0432FF"/>
        </w:rPr>
        <w:t xml:space="preserve"> can be downloaded here: </w:t>
      </w:r>
      <w:hyperlink r:id="rId11" w:history="1">
        <w:r w:rsidRPr="0075021D">
          <w:rPr>
            <w:rStyle w:val="Hyperlink"/>
            <w:iCs/>
          </w:rPr>
          <w:t>https://www.dropbox.com/scl/fi/g04d239pnhwfp13aghf26/OneDrive_1_5-6-2026.zip?rlkey=nmamm7on1se4146nobcjs2fud&amp;st=t03mr6ye&amp;dl=0</w:t>
        </w:r>
      </w:hyperlink>
    </w:p>
    <w:p w14:paraId="27A1EF2F" w14:textId="77777777" w:rsidR="004962FE" w:rsidRPr="008D0643" w:rsidRDefault="004962FE" w:rsidP="008D0643">
      <w:pPr>
        <w:ind w:firstLine="360"/>
        <w:rPr>
          <w:rFonts w:hint="eastAsia"/>
          <w:color w:val="0432FF"/>
          <w:sz w:val="24"/>
          <w:szCs w:val="24"/>
          <w:lang w:eastAsia="zh-CN"/>
        </w:rPr>
      </w:pPr>
    </w:p>
    <w:p w14:paraId="5D2930F4" w14:textId="70758229" w:rsidR="00471C68" w:rsidRPr="004F2656" w:rsidRDefault="00471C68" w:rsidP="00CF04DC">
      <w:pPr>
        <w:pStyle w:val="Heading1"/>
        <w:numPr>
          <w:ilvl w:val="0"/>
          <w:numId w:val="17"/>
        </w:numPr>
        <w:ind w:left="360"/>
      </w:pPr>
      <w:proofErr w:type="gramStart"/>
      <w:r w:rsidRPr="004F2656">
        <w:t>Future Plans</w:t>
      </w:r>
      <w:proofErr w:type="gramEnd"/>
    </w:p>
    <w:p w14:paraId="09109D3C" w14:textId="70122197" w:rsidR="00B90CC8" w:rsidRPr="007C0B4B" w:rsidRDefault="00EE7C7E" w:rsidP="00B90CC8">
      <w:pPr>
        <w:pStyle w:val="ListParagraph"/>
        <w:numPr>
          <w:ilvl w:val="0"/>
          <w:numId w:val="4"/>
        </w:numPr>
        <w:rPr>
          <w:b/>
          <w:sz w:val="24"/>
          <w:szCs w:val="24"/>
        </w:rPr>
      </w:pPr>
      <w:r w:rsidRPr="004F2656">
        <w:rPr>
          <w:i/>
          <w:sz w:val="24"/>
          <w:szCs w:val="24"/>
        </w:rPr>
        <w:t>Describe any planned or actual papers, presentations, publications, or other professional activities that you expect to produce that reflect your work on this project.</w:t>
      </w:r>
    </w:p>
    <w:p w14:paraId="49D26D57" w14:textId="074D9193" w:rsidR="00CB083C" w:rsidRPr="00C95647" w:rsidRDefault="007C0B4B" w:rsidP="00CB083C">
      <w:pPr>
        <w:pStyle w:val="ListParagraph"/>
        <w:numPr>
          <w:ilvl w:val="0"/>
          <w:numId w:val="4"/>
        </w:numPr>
        <w:rPr>
          <w:b/>
          <w:sz w:val="24"/>
          <w:szCs w:val="24"/>
        </w:rPr>
      </w:pPr>
      <w:r>
        <w:rPr>
          <w:i/>
          <w:sz w:val="24"/>
          <w:szCs w:val="24"/>
        </w:rPr>
        <w:t xml:space="preserve">Describe any plans to revise or add to these materials in the future. </w:t>
      </w:r>
    </w:p>
    <w:p w14:paraId="1B2896D9" w14:textId="77777777" w:rsidR="00C95647" w:rsidRPr="00C95647" w:rsidRDefault="00C95647" w:rsidP="00C95647">
      <w:pPr>
        <w:pStyle w:val="ListParagraph"/>
        <w:rPr>
          <w:i/>
          <w:color w:val="0432FF"/>
          <w:sz w:val="24"/>
          <w:szCs w:val="24"/>
        </w:rPr>
      </w:pPr>
    </w:p>
    <w:p w14:paraId="226554E5" w14:textId="77777777" w:rsidR="00C95647" w:rsidRPr="00C95647" w:rsidRDefault="00C95647" w:rsidP="00C95647">
      <w:pPr>
        <w:rPr>
          <w:color w:val="0432FF"/>
        </w:rPr>
      </w:pPr>
      <w:r w:rsidRPr="00C95647">
        <w:rPr>
          <w:color w:val="0432FF"/>
        </w:rPr>
        <w:t>The project team plans to disseminate outcomes from this OER development initiative through professional and scholarly activities focused on open education, graduate IT curriculum design, and accessibility-aware instructional practices. Planned dissemination includes conference presentations and practitioner-oriented papers that document the process of developing accessible, AI-integrated OER materials for graduate-level IT programs, as well as lessons learned from sustaining a Z-Degree in a rapidly evolving technical discipline. These activities will target venues related to computing education, instructional technology, and open educational practices.</w:t>
      </w:r>
    </w:p>
    <w:p w14:paraId="2476A4C4" w14:textId="77777777" w:rsidR="00C95647" w:rsidRPr="00C95647" w:rsidRDefault="00C95647" w:rsidP="00C95647">
      <w:pPr>
        <w:pStyle w:val="NormalWeb"/>
        <w:rPr>
          <w:rFonts w:asciiTheme="minorHAnsi" w:eastAsia="SimSun" w:hAnsiTheme="minorHAnsi" w:cstheme="minorBidi"/>
          <w:color w:val="0432FF"/>
          <w:sz w:val="22"/>
          <w:szCs w:val="22"/>
          <w:lang w:eastAsia="en-US"/>
        </w:rPr>
      </w:pPr>
      <w:r w:rsidRPr="00C95647">
        <w:rPr>
          <w:rFonts w:asciiTheme="minorHAnsi" w:eastAsia="SimSun" w:hAnsiTheme="minorHAnsi" w:cstheme="minorBidi"/>
          <w:color w:val="0432FF"/>
          <w:sz w:val="22"/>
          <w:szCs w:val="22"/>
          <w:lang w:eastAsia="en-US"/>
        </w:rPr>
        <w:t>In addition, the developed OER materials will continue to be revised and expanded on a regular basis to reflect advances in technology, industry standards, and workforce needs. Planned future updates include incorporating emerging AI tools and use cases, refreshing data, case studies, and regulatory references, and expanding hands-on assignments and lab components based on student feedback and instructional assessment results. Accessibility reviews will be conducted as part of each revision cycle to ensure continued compliance with ALG standards and evolving best practices.</w:t>
      </w:r>
    </w:p>
    <w:p w14:paraId="42A08043" w14:textId="77777777" w:rsidR="00C95647" w:rsidRPr="00FB5060" w:rsidRDefault="00C95647" w:rsidP="00C95647">
      <w:pPr>
        <w:pStyle w:val="ListParagraph"/>
        <w:rPr>
          <w:b/>
          <w:sz w:val="24"/>
          <w:szCs w:val="24"/>
        </w:rPr>
      </w:pPr>
    </w:p>
    <w:sectPr w:rsidR="00C95647" w:rsidRPr="00FB5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1B08"/>
    <w:multiLevelType w:val="multilevel"/>
    <w:tmpl w:val="EA38EE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4F0D7F"/>
    <w:multiLevelType w:val="hybridMultilevel"/>
    <w:tmpl w:val="CFF6A5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1376A8"/>
    <w:multiLevelType w:val="hybridMultilevel"/>
    <w:tmpl w:val="77CEAF0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B08D6"/>
    <w:multiLevelType w:val="hybridMultilevel"/>
    <w:tmpl w:val="3C4A5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FC7754"/>
    <w:multiLevelType w:val="hybridMultilevel"/>
    <w:tmpl w:val="3164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491CB5"/>
    <w:multiLevelType w:val="hybridMultilevel"/>
    <w:tmpl w:val="F59E5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A970F5"/>
    <w:multiLevelType w:val="hybridMultilevel"/>
    <w:tmpl w:val="CE1C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236B1"/>
    <w:multiLevelType w:val="hybridMultilevel"/>
    <w:tmpl w:val="061E04A0"/>
    <w:lvl w:ilvl="0" w:tplc="BF34D300">
      <w:start w:val="1"/>
      <w:numFmt w:val="bullet"/>
      <w:lvlText w:val=""/>
      <w:lvlJc w:val="left"/>
      <w:pPr>
        <w:ind w:left="720" w:hanging="360"/>
      </w:pPr>
      <w:rPr>
        <w:rFonts w:ascii="Symbol" w:hAnsi="Symbol" w:hint="default"/>
      </w:rPr>
    </w:lvl>
    <w:lvl w:ilvl="1" w:tplc="575CC20E">
      <w:start w:val="1"/>
      <w:numFmt w:val="bullet"/>
      <w:lvlText w:val="o"/>
      <w:lvlJc w:val="left"/>
      <w:pPr>
        <w:ind w:left="1440" w:hanging="360"/>
      </w:pPr>
      <w:rPr>
        <w:rFonts w:ascii="Courier New" w:hAnsi="Courier New" w:hint="default"/>
      </w:rPr>
    </w:lvl>
    <w:lvl w:ilvl="2" w:tplc="3C18C088">
      <w:start w:val="1"/>
      <w:numFmt w:val="bullet"/>
      <w:lvlText w:val=""/>
      <w:lvlJc w:val="left"/>
      <w:pPr>
        <w:ind w:left="2160" w:hanging="360"/>
      </w:pPr>
      <w:rPr>
        <w:rFonts w:ascii="Wingdings" w:hAnsi="Wingdings" w:hint="default"/>
      </w:rPr>
    </w:lvl>
    <w:lvl w:ilvl="3" w:tplc="C6C4F4E2">
      <w:start w:val="1"/>
      <w:numFmt w:val="bullet"/>
      <w:lvlText w:val=""/>
      <w:lvlJc w:val="left"/>
      <w:pPr>
        <w:ind w:left="2880" w:hanging="360"/>
      </w:pPr>
      <w:rPr>
        <w:rFonts w:ascii="Symbol" w:hAnsi="Symbol" w:hint="default"/>
      </w:rPr>
    </w:lvl>
    <w:lvl w:ilvl="4" w:tplc="2DD8362E">
      <w:start w:val="1"/>
      <w:numFmt w:val="bullet"/>
      <w:lvlText w:val="o"/>
      <w:lvlJc w:val="left"/>
      <w:pPr>
        <w:ind w:left="3600" w:hanging="360"/>
      </w:pPr>
      <w:rPr>
        <w:rFonts w:ascii="Courier New" w:hAnsi="Courier New" w:hint="default"/>
      </w:rPr>
    </w:lvl>
    <w:lvl w:ilvl="5" w:tplc="0AAA8180">
      <w:start w:val="1"/>
      <w:numFmt w:val="bullet"/>
      <w:lvlText w:val=""/>
      <w:lvlJc w:val="left"/>
      <w:pPr>
        <w:ind w:left="4320" w:hanging="360"/>
      </w:pPr>
      <w:rPr>
        <w:rFonts w:ascii="Wingdings" w:hAnsi="Wingdings" w:hint="default"/>
      </w:rPr>
    </w:lvl>
    <w:lvl w:ilvl="6" w:tplc="9AD45F20">
      <w:start w:val="1"/>
      <w:numFmt w:val="bullet"/>
      <w:lvlText w:val=""/>
      <w:lvlJc w:val="left"/>
      <w:pPr>
        <w:ind w:left="5040" w:hanging="360"/>
      </w:pPr>
      <w:rPr>
        <w:rFonts w:ascii="Symbol" w:hAnsi="Symbol" w:hint="default"/>
      </w:rPr>
    </w:lvl>
    <w:lvl w:ilvl="7" w:tplc="D7A09BA6">
      <w:start w:val="1"/>
      <w:numFmt w:val="bullet"/>
      <w:lvlText w:val="o"/>
      <w:lvlJc w:val="left"/>
      <w:pPr>
        <w:ind w:left="5760" w:hanging="360"/>
      </w:pPr>
      <w:rPr>
        <w:rFonts w:ascii="Courier New" w:hAnsi="Courier New" w:hint="default"/>
      </w:rPr>
    </w:lvl>
    <w:lvl w:ilvl="8" w:tplc="96B042BC">
      <w:start w:val="1"/>
      <w:numFmt w:val="bullet"/>
      <w:lvlText w:val=""/>
      <w:lvlJc w:val="left"/>
      <w:pPr>
        <w:ind w:left="6480" w:hanging="360"/>
      </w:pPr>
      <w:rPr>
        <w:rFonts w:ascii="Wingdings" w:hAnsi="Wingdings" w:hint="default"/>
      </w:rPr>
    </w:lvl>
  </w:abstractNum>
  <w:abstractNum w:abstractNumId="8" w15:restartNumberingAfterBreak="0">
    <w:nsid w:val="297944A3"/>
    <w:multiLevelType w:val="hybridMultilevel"/>
    <w:tmpl w:val="E782E7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010DCF"/>
    <w:multiLevelType w:val="hybridMultilevel"/>
    <w:tmpl w:val="D9D08238"/>
    <w:lvl w:ilvl="0" w:tplc="141A78E4">
      <w:start w:val="1"/>
      <w:numFmt w:val="bullet"/>
      <w:lvlText w:val=""/>
      <w:lvlJc w:val="left"/>
      <w:pPr>
        <w:ind w:left="720" w:hanging="360"/>
      </w:pPr>
      <w:rPr>
        <w:rFonts w:ascii="Symbol" w:hAnsi="Symbol" w:hint="default"/>
      </w:rPr>
    </w:lvl>
    <w:lvl w:ilvl="1" w:tplc="6304EACE">
      <w:start w:val="1"/>
      <w:numFmt w:val="bullet"/>
      <w:lvlText w:val=""/>
      <w:lvlJc w:val="left"/>
      <w:pPr>
        <w:ind w:left="1440" w:hanging="360"/>
      </w:pPr>
      <w:rPr>
        <w:rFonts w:ascii="Symbol" w:hAnsi="Symbol" w:hint="default"/>
      </w:rPr>
    </w:lvl>
    <w:lvl w:ilvl="2" w:tplc="642ED8D2">
      <w:start w:val="1"/>
      <w:numFmt w:val="bullet"/>
      <w:lvlText w:val=""/>
      <w:lvlJc w:val="left"/>
      <w:pPr>
        <w:ind w:left="2160" w:hanging="360"/>
      </w:pPr>
      <w:rPr>
        <w:rFonts w:ascii="Wingdings" w:hAnsi="Wingdings" w:hint="default"/>
      </w:rPr>
    </w:lvl>
    <w:lvl w:ilvl="3" w:tplc="9E464A4A">
      <w:start w:val="1"/>
      <w:numFmt w:val="bullet"/>
      <w:lvlText w:val=""/>
      <w:lvlJc w:val="left"/>
      <w:pPr>
        <w:ind w:left="2880" w:hanging="360"/>
      </w:pPr>
      <w:rPr>
        <w:rFonts w:ascii="Symbol" w:hAnsi="Symbol" w:hint="default"/>
      </w:rPr>
    </w:lvl>
    <w:lvl w:ilvl="4" w:tplc="54CA652C">
      <w:start w:val="1"/>
      <w:numFmt w:val="bullet"/>
      <w:lvlText w:val="o"/>
      <w:lvlJc w:val="left"/>
      <w:pPr>
        <w:ind w:left="3600" w:hanging="360"/>
      </w:pPr>
      <w:rPr>
        <w:rFonts w:ascii="Courier New" w:hAnsi="Courier New" w:hint="default"/>
      </w:rPr>
    </w:lvl>
    <w:lvl w:ilvl="5" w:tplc="E7564E30">
      <w:start w:val="1"/>
      <w:numFmt w:val="bullet"/>
      <w:lvlText w:val=""/>
      <w:lvlJc w:val="left"/>
      <w:pPr>
        <w:ind w:left="4320" w:hanging="360"/>
      </w:pPr>
      <w:rPr>
        <w:rFonts w:ascii="Wingdings" w:hAnsi="Wingdings" w:hint="default"/>
      </w:rPr>
    </w:lvl>
    <w:lvl w:ilvl="6" w:tplc="1564FC04">
      <w:start w:val="1"/>
      <w:numFmt w:val="bullet"/>
      <w:lvlText w:val=""/>
      <w:lvlJc w:val="left"/>
      <w:pPr>
        <w:ind w:left="5040" w:hanging="360"/>
      </w:pPr>
      <w:rPr>
        <w:rFonts w:ascii="Symbol" w:hAnsi="Symbol" w:hint="default"/>
      </w:rPr>
    </w:lvl>
    <w:lvl w:ilvl="7" w:tplc="C59C65A2">
      <w:start w:val="1"/>
      <w:numFmt w:val="bullet"/>
      <w:lvlText w:val="o"/>
      <w:lvlJc w:val="left"/>
      <w:pPr>
        <w:ind w:left="5760" w:hanging="360"/>
      </w:pPr>
      <w:rPr>
        <w:rFonts w:ascii="Courier New" w:hAnsi="Courier New" w:hint="default"/>
      </w:rPr>
    </w:lvl>
    <w:lvl w:ilvl="8" w:tplc="8132E286">
      <w:start w:val="1"/>
      <w:numFmt w:val="bullet"/>
      <w:lvlText w:val=""/>
      <w:lvlJc w:val="left"/>
      <w:pPr>
        <w:ind w:left="6480" w:hanging="360"/>
      </w:pPr>
      <w:rPr>
        <w:rFonts w:ascii="Wingdings" w:hAnsi="Wingdings" w:hint="default"/>
      </w:rPr>
    </w:lvl>
  </w:abstractNum>
  <w:abstractNum w:abstractNumId="10" w15:restartNumberingAfterBreak="0">
    <w:nsid w:val="419A7936"/>
    <w:multiLevelType w:val="hybridMultilevel"/>
    <w:tmpl w:val="30581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4E5DE2"/>
    <w:multiLevelType w:val="hybridMultilevel"/>
    <w:tmpl w:val="F978F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D4C4A"/>
    <w:multiLevelType w:val="hybridMultilevel"/>
    <w:tmpl w:val="EA38E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9C6B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2775371"/>
    <w:multiLevelType w:val="hybridMultilevel"/>
    <w:tmpl w:val="5AAC1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6A2C25"/>
    <w:multiLevelType w:val="hybridMultilevel"/>
    <w:tmpl w:val="FFFFFFFF"/>
    <w:lvl w:ilvl="0" w:tplc="B7107B00">
      <w:start w:val="1"/>
      <w:numFmt w:val="bullet"/>
      <w:lvlText w:val="·"/>
      <w:lvlJc w:val="left"/>
      <w:pPr>
        <w:ind w:left="720" w:hanging="360"/>
      </w:pPr>
      <w:rPr>
        <w:rFonts w:ascii="Symbol" w:hAnsi="Symbol" w:hint="default"/>
      </w:rPr>
    </w:lvl>
    <w:lvl w:ilvl="1" w:tplc="3CF03F2C">
      <w:start w:val="1"/>
      <w:numFmt w:val="bullet"/>
      <w:lvlText w:val="o"/>
      <w:lvlJc w:val="left"/>
      <w:pPr>
        <w:ind w:left="1440" w:hanging="360"/>
      </w:pPr>
      <w:rPr>
        <w:rFonts w:ascii="Courier New" w:hAnsi="Courier New" w:hint="default"/>
      </w:rPr>
    </w:lvl>
    <w:lvl w:ilvl="2" w:tplc="C8223512">
      <w:start w:val="1"/>
      <w:numFmt w:val="bullet"/>
      <w:lvlText w:val=""/>
      <w:lvlJc w:val="left"/>
      <w:pPr>
        <w:ind w:left="2160" w:hanging="360"/>
      </w:pPr>
      <w:rPr>
        <w:rFonts w:ascii="Wingdings" w:hAnsi="Wingdings" w:hint="default"/>
      </w:rPr>
    </w:lvl>
    <w:lvl w:ilvl="3" w:tplc="6E261516">
      <w:start w:val="1"/>
      <w:numFmt w:val="bullet"/>
      <w:lvlText w:val=""/>
      <w:lvlJc w:val="left"/>
      <w:pPr>
        <w:ind w:left="2880" w:hanging="360"/>
      </w:pPr>
      <w:rPr>
        <w:rFonts w:ascii="Symbol" w:hAnsi="Symbol" w:hint="default"/>
      </w:rPr>
    </w:lvl>
    <w:lvl w:ilvl="4" w:tplc="35C8A854">
      <w:start w:val="1"/>
      <w:numFmt w:val="bullet"/>
      <w:lvlText w:val="o"/>
      <w:lvlJc w:val="left"/>
      <w:pPr>
        <w:ind w:left="3600" w:hanging="360"/>
      </w:pPr>
      <w:rPr>
        <w:rFonts w:ascii="Courier New" w:hAnsi="Courier New" w:hint="default"/>
      </w:rPr>
    </w:lvl>
    <w:lvl w:ilvl="5" w:tplc="52004216">
      <w:start w:val="1"/>
      <w:numFmt w:val="bullet"/>
      <w:lvlText w:val=""/>
      <w:lvlJc w:val="left"/>
      <w:pPr>
        <w:ind w:left="4320" w:hanging="360"/>
      </w:pPr>
      <w:rPr>
        <w:rFonts w:ascii="Wingdings" w:hAnsi="Wingdings" w:hint="default"/>
      </w:rPr>
    </w:lvl>
    <w:lvl w:ilvl="6" w:tplc="DC5673EA">
      <w:start w:val="1"/>
      <w:numFmt w:val="bullet"/>
      <w:lvlText w:val=""/>
      <w:lvlJc w:val="left"/>
      <w:pPr>
        <w:ind w:left="5040" w:hanging="360"/>
      </w:pPr>
      <w:rPr>
        <w:rFonts w:ascii="Symbol" w:hAnsi="Symbol" w:hint="default"/>
      </w:rPr>
    </w:lvl>
    <w:lvl w:ilvl="7" w:tplc="58144EEC">
      <w:start w:val="1"/>
      <w:numFmt w:val="bullet"/>
      <w:lvlText w:val="o"/>
      <w:lvlJc w:val="left"/>
      <w:pPr>
        <w:ind w:left="5760" w:hanging="360"/>
      </w:pPr>
      <w:rPr>
        <w:rFonts w:ascii="Courier New" w:hAnsi="Courier New" w:hint="default"/>
      </w:rPr>
    </w:lvl>
    <w:lvl w:ilvl="8" w:tplc="40DA7804">
      <w:start w:val="1"/>
      <w:numFmt w:val="bullet"/>
      <w:lvlText w:val=""/>
      <w:lvlJc w:val="left"/>
      <w:pPr>
        <w:ind w:left="6480" w:hanging="360"/>
      </w:pPr>
      <w:rPr>
        <w:rFonts w:ascii="Wingdings" w:hAnsi="Wingdings" w:hint="default"/>
      </w:rPr>
    </w:lvl>
  </w:abstractNum>
  <w:abstractNum w:abstractNumId="16" w15:restartNumberingAfterBreak="0">
    <w:nsid w:val="61135438"/>
    <w:multiLevelType w:val="hybridMultilevel"/>
    <w:tmpl w:val="06B22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29284A"/>
    <w:multiLevelType w:val="hybridMultilevel"/>
    <w:tmpl w:val="E780D8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E503F8"/>
    <w:multiLevelType w:val="hybridMultilevel"/>
    <w:tmpl w:val="BE3231C8"/>
    <w:lvl w:ilvl="0" w:tplc="42EE1C92">
      <w:start w:val="1"/>
      <w:numFmt w:val="bullet"/>
      <w:lvlText w:val=""/>
      <w:lvlJc w:val="left"/>
      <w:pPr>
        <w:ind w:left="720" w:hanging="360"/>
      </w:pPr>
      <w:rPr>
        <w:rFonts w:ascii="Symbol" w:hAnsi="Symbol" w:hint="default"/>
      </w:rPr>
    </w:lvl>
    <w:lvl w:ilvl="1" w:tplc="6E260ADA">
      <w:start w:val="1"/>
      <w:numFmt w:val="bullet"/>
      <w:lvlText w:val="o"/>
      <w:lvlJc w:val="left"/>
      <w:pPr>
        <w:ind w:left="1440" w:hanging="360"/>
      </w:pPr>
      <w:rPr>
        <w:rFonts w:ascii="Courier New" w:hAnsi="Courier New" w:hint="default"/>
      </w:rPr>
    </w:lvl>
    <w:lvl w:ilvl="2" w:tplc="CFD223C6">
      <w:start w:val="1"/>
      <w:numFmt w:val="bullet"/>
      <w:lvlText w:val=""/>
      <w:lvlJc w:val="left"/>
      <w:pPr>
        <w:ind w:left="2160" w:hanging="360"/>
      </w:pPr>
      <w:rPr>
        <w:rFonts w:ascii="Wingdings" w:hAnsi="Wingdings" w:hint="default"/>
      </w:rPr>
    </w:lvl>
    <w:lvl w:ilvl="3" w:tplc="D236DE3E">
      <w:start w:val="1"/>
      <w:numFmt w:val="bullet"/>
      <w:lvlText w:val=""/>
      <w:lvlJc w:val="left"/>
      <w:pPr>
        <w:ind w:left="2880" w:hanging="360"/>
      </w:pPr>
      <w:rPr>
        <w:rFonts w:ascii="Symbol" w:hAnsi="Symbol" w:hint="default"/>
      </w:rPr>
    </w:lvl>
    <w:lvl w:ilvl="4" w:tplc="70C805E0">
      <w:start w:val="1"/>
      <w:numFmt w:val="bullet"/>
      <w:lvlText w:val="o"/>
      <w:lvlJc w:val="left"/>
      <w:pPr>
        <w:ind w:left="3600" w:hanging="360"/>
      </w:pPr>
      <w:rPr>
        <w:rFonts w:ascii="Courier New" w:hAnsi="Courier New" w:hint="default"/>
      </w:rPr>
    </w:lvl>
    <w:lvl w:ilvl="5" w:tplc="D8941E04">
      <w:start w:val="1"/>
      <w:numFmt w:val="bullet"/>
      <w:lvlText w:val=""/>
      <w:lvlJc w:val="left"/>
      <w:pPr>
        <w:ind w:left="4320" w:hanging="360"/>
      </w:pPr>
      <w:rPr>
        <w:rFonts w:ascii="Wingdings" w:hAnsi="Wingdings" w:hint="default"/>
      </w:rPr>
    </w:lvl>
    <w:lvl w:ilvl="6" w:tplc="EBE2BE3E">
      <w:start w:val="1"/>
      <w:numFmt w:val="bullet"/>
      <w:lvlText w:val=""/>
      <w:lvlJc w:val="left"/>
      <w:pPr>
        <w:ind w:left="5040" w:hanging="360"/>
      </w:pPr>
      <w:rPr>
        <w:rFonts w:ascii="Symbol" w:hAnsi="Symbol" w:hint="default"/>
      </w:rPr>
    </w:lvl>
    <w:lvl w:ilvl="7" w:tplc="DB443AC0">
      <w:start w:val="1"/>
      <w:numFmt w:val="bullet"/>
      <w:lvlText w:val="o"/>
      <w:lvlJc w:val="left"/>
      <w:pPr>
        <w:ind w:left="5760" w:hanging="360"/>
      </w:pPr>
      <w:rPr>
        <w:rFonts w:ascii="Courier New" w:hAnsi="Courier New" w:hint="default"/>
      </w:rPr>
    </w:lvl>
    <w:lvl w:ilvl="8" w:tplc="646E49B0">
      <w:start w:val="1"/>
      <w:numFmt w:val="bullet"/>
      <w:lvlText w:val=""/>
      <w:lvlJc w:val="left"/>
      <w:pPr>
        <w:ind w:left="6480" w:hanging="360"/>
      </w:pPr>
      <w:rPr>
        <w:rFonts w:ascii="Wingdings" w:hAnsi="Wingdings" w:hint="default"/>
      </w:rPr>
    </w:lvl>
  </w:abstractNum>
  <w:abstractNum w:abstractNumId="19" w15:restartNumberingAfterBreak="0">
    <w:nsid w:val="635F0359"/>
    <w:multiLevelType w:val="hybridMultilevel"/>
    <w:tmpl w:val="EE968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18760F"/>
    <w:multiLevelType w:val="multilevel"/>
    <w:tmpl w:val="BCE657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1D483F"/>
    <w:multiLevelType w:val="hybridMultilevel"/>
    <w:tmpl w:val="D6E6D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17157771">
    <w:abstractNumId w:val="10"/>
  </w:num>
  <w:num w:numId="2" w16cid:durableId="534200606">
    <w:abstractNumId w:val="17"/>
  </w:num>
  <w:num w:numId="3" w16cid:durableId="1842230695">
    <w:abstractNumId w:val="19"/>
  </w:num>
  <w:num w:numId="4" w16cid:durableId="410274570">
    <w:abstractNumId w:val="14"/>
  </w:num>
  <w:num w:numId="5" w16cid:durableId="598102206">
    <w:abstractNumId w:val="4"/>
  </w:num>
  <w:num w:numId="6" w16cid:durableId="2008359004">
    <w:abstractNumId w:val="5"/>
  </w:num>
  <w:num w:numId="7" w16cid:durableId="1727139301">
    <w:abstractNumId w:val="2"/>
  </w:num>
  <w:num w:numId="8" w16cid:durableId="225141204">
    <w:abstractNumId w:val="8"/>
  </w:num>
  <w:num w:numId="9" w16cid:durableId="123737919">
    <w:abstractNumId w:val="1"/>
  </w:num>
  <w:num w:numId="10" w16cid:durableId="1825659389">
    <w:abstractNumId w:val="12"/>
  </w:num>
  <w:num w:numId="11" w16cid:durableId="1331636638">
    <w:abstractNumId w:val="0"/>
  </w:num>
  <w:num w:numId="12" w16cid:durableId="2082867811">
    <w:abstractNumId w:val="13"/>
  </w:num>
  <w:num w:numId="13" w16cid:durableId="2007052947">
    <w:abstractNumId w:val="16"/>
  </w:num>
  <w:num w:numId="14" w16cid:durableId="861281238">
    <w:abstractNumId w:val="11"/>
  </w:num>
  <w:num w:numId="15" w16cid:durableId="1402095677">
    <w:abstractNumId w:val="3"/>
  </w:num>
  <w:num w:numId="16" w16cid:durableId="1901480435">
    <w:abstractNumId w:val="21"/>
  </w:num>
  <w:num w:numId="17" w16cid:durableId="238713267">
    <w:abstractNumId w:val="6"/>
  </w:num>
  <w:num w:numId="18" w16cid:durableId="2065373067">
    <w:abstractNumId w:val="15"/>
  </w:num>
  <w:num w:numId="19" w16cid:durableId="631402073">
    <w:abstractNumId w:val="7"/>
  </w:num>
  <w:num w:numId="20" w16cid:durableId="818228064">
    <w:abstractNumId w:val="18"/>
  </w:num>
  <w:num w:numId="21" w16cid:durableId="1811941734">
    <w:abstractNumId w:val="20"/>
  </w:num>
  <w:num w:numId="22" w16cid:durableId="1844402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044"/>
    <w:rsid w:val="00044DF3"/>
    <w:rsid w:val="00071B22"/>
    <w:rsid w:val="00075E05"/>
    <w:rsid w:val="00082546"/>
    <w:rsid w:val="000A1BBB"/>
    <w:rsid w:val="000B113D"/>
    <w:rsid w:val="000D4F5A"/>
    <w:rsid w:val="000D7094"/>
    <w:rsid w:val="00101A24"/>
    <w:rsid w:val="00120626"/>
    <w:rsid w:val="0015324D"/>
    <w:rsid w:val="001A218C"/>
    <w:rsid w:val="001B2107"/>
    <w:rsid w:val="001B63FA"/>
    <w:rsid w:val="001D2CAF"/>
    <w:rsid w:val="001D51FD"/>
    <w:rsid w:val="001E0EE3"/>
    <w:rsid w:val="002068D0"/>
    <w:rsid w:val="00240544"/>
    <w:rsid w:val="002806BB"/>
    <w:rsid w:val="002D49D5"/>
    <w:rsid w:val="002D4E76"/>
    <w:rsid w:val="003038A8"/>
    <w:rsid w:val="003140A6"/>
    <w:rsid w:val="00346044"/>
    <w:rsid w:val="003A6BC0"/>
    <w:rsid w:val="003E1BCB"/>
    <w:rsid w:val="004070EB"/>
    <w:rsid w:val="00444F96"/>
    <w:rsid w:val="00471C68"/>
    <w:rsid w:val="0048459F"/>
    <w:rsid w:val="004962FE"/>
    <w:rsid w:val="004B6F78"/>
    <w:rsid w:val="004F2656"/>
    <w:rsid w:val="005212A0"/>
    <w:rsid w:val="00544DFC"/>
    <w:rsid w:val="0057795F"/>
    <w:rsid w:val="005C11E8"/>
    <w:rsid w:val="005C6C27"/>
    <w:rsid w:val="00684A25"/>
    <w:rsid w:val="00687254"/>
    <w:rsid w:val="006A36A9"/>
    <w:rsid w:val="006C0487"/>
    <w:rsid w:val="0073273B"/>
    <w:rsid w:val="00772C9F"/>
    <w:rsid w:val="007B3CE1"/>
    <w:rsid w:val="007C0B4B"/>
    <w:rsid w:val="00811187"/>
    <w:rsid w:val="008D0643"/>
    <w:rsid w:val="00945780"/>
    <w:rsid w:val="00973BE0"/>
    <w:rsid w:val="00987DD6"/>
    <w:rsid w:val="00A13FAB"/>
    <w:rsid w:val="00AF2120"/>
    <w:rsid w:val="00AF4890"/>
    <w:rsid w:val="00B516BC"/>
    <w:rsid w:val="00B90CC8"/>
    <w:rsid w:val="00BF3C8A"/>
    <w:rsid w:val="00C45872"/>
    <w:rsid w:val="00C66162"/>
    <w:rsid w:val="00C749E5"/>
    <w:rsid w:val="00C807D1"/>
    <w:rsid w:val="00C80819"/>
    <w:rsid w:val="00C95647"/>
    <w:rsid w:val="00C96BCC"/>
    <w:rsid w:val="00CB083C"/>
    <w:rsid w:val="00CF04DC"/>
    <w:rsid w:val="00D8118C"/>
    <w:rsid w:val="00DC2BFF"/>
    <w:rsid w:val="00DD3803"/>
    <w:rsid w:val="00DD5245"/>
    <w:rsid w:val="00DE1FC9"/>
    <w:rsid w:val="00DF79E1"/>
    <w:rsid w:val="00E167BE"/>
    <w:rsid w:val="00E34FAA"/>
    <w:rsid w:val="00EA7057"/>
    <w:rsid w:val="00EE2E42"/>
    <w:rsid w:val="00EE35AB"/>
    <w:rsid w:val="00EE7C7E"/>
    <w:rsid w:val="00EF308E"/>
    <w:rsid w:val="00F6782A"/>
    <w:rsid w:val="00F700D8"/>
    <w:rsid w:val="00F70B70"/>
    <w:rsid w:val="00F74FF2"/>
    <w:rsid w:val="00F97F8A"/>
    <w:rsid w:val="00FB50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F3297"/>
  <w15:docId w15:val="{E164F4C5-4A3B-4F5C-B228-9F9D1D4B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F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46044"/>
    <w:rPr>
      <w:color w:val="0000FF"/>
      <w:u w:val="single"/>
    </w:rPr>
  </w:style>
  <w:style w:type="table" w:styleId="TableGrid">
    <w:name w:val="Table Grid"/>
    <w:basedOn w:val="TableNormal"/>
    <w:rsid w:val="0034604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044"/>
    <w:pPr>
      <w:ind w:left="720"/>
      <w:contextualSpacing/>
    </w:pPr>
  </w:style>
  <w:style w:type="character" w:customStyle="1" w:styleId="tgc">
    <w:name w:val="_tgc"/>
    <w:basedOn w:val="DefaultParagraphFont"/>
    <w:rsid w:val="00CB083C"/>
  </w:style>
  <w:style w:type="character" w:customStyle="1" w:styleId="Heading1Char">
    <w:name w:val="Heading 1 Char"/>
    <w:basedOn w:val="DefaultParagraphFont"/>
    <w:link w:val="Heading1"/>
    <w:uiPriority w:val="9"/>
    <w:rsid w:val="004B6F78"/>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F97F8A"/>
    <w:rPr>
      <w:color w:val="605E5C"/>
      <w:shd w:val="clear" w:color="auto" w:fill="E1DFDD"/>
    </w:rPr>
  </w:style>
  <w:style w:type="character" w:customStyle="1" w:styleId="normaltextrun">
    <w:name w:val="normaltextrun"/>
    <w:basedOn w:val="DefaultParagraphFont"/>
    <w:rsid w:val="00EE2E42"/>
  </w:style>
  <w:style w:type="character" w:customStyle="1" w:styleId="eop">
    <w:name w:val="eop"/>
    <w:basedOn w:val="DefaultParagraphFont"/>
    <w:rsid w:val="00EE2E42"/>
  </w:style>
  <w:style w:type="paragraph" w:customStyle="1" w:styleId="paragraph">
    <w:name w:val="paragraph"/>
    <w:basedOn w:val="Normal"/>
    <w:rsid w:val="00EE2E42"/>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NormalWeb">
    <w:name w:val="Normal (Web)"/>
    <w:basedOn w:val="Normal"/>
    <w:uiPriority w:val="99"/>
    <w:unhideWhenUsed/>
    <w:rsid w:val="002806BB"/>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4832">
      <w:bodyDiv w:val="1"/>
      <w:marLeft w:val="0"/>
      <w:marRight w:val="0"/>
      <w:marTop w:val="0"/>
      <w:marBottom w:val="0"/>
      <w:divBdr>
        <w:top w:val="none" w:sz="0" w:space="0" w:color="auto"/>
        <w:left w:val="none" w:sz="0" w:space="0" w:color="auto"/>
        <w:bottom w:val="none" w:sz="0" w:space="0" w:color="auto"/>
        <w:right w:val="none" w:sz="0" w:space="0" w:color="auto"/>
      </w:divBdr>
    </w:div>
    <w:div w:id="1333026644">
      <w:bodyDiv w:val="1"/>
      <w:marLeft w:val="0"/>
      <w:marRight w:val="0"/>
      <w:marTop w:val="0"/>
      <w:marBottom w:val="0"/>
      <w:divBdr>
        <w:top w:val="none" w:sz="0" w:space="0" w:color="auto"/>
        <w:left w:val="none" w:sz="0" w:space="0" w:color="auto"/>
        <w:bottom w:val="none" w:sz="0" w:space="0" w:color="auto"/>
        <w:right w:val="none" w:sz="0" w:space="0" w:color="auto"/>
      </w:divBdr>
    </w:div>
    <w:div w:id="184844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g.manifoldapp.or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ropbox.com/scl/fi/g04d239pnhwfp13aghf26/OneDrive_1_5-6-2026.zip?rlkey=nmamm7on1se4146nobcjs2fud&amp;st=t03mr6ye&amp;dl=0" TargetMode="External"/><Relationship Id="rId5" Type="http://schemas.openxmlformats.org/officeDocument/2006/relationships/styles" Target="styles.xml"/><Relationship Id="rId10" Type="http://schemas.openxmlformats.org/officeDocument/2006/relationships/hyperlink" Target="https://facultyweb.kennesaw.edu/zli8/it6203.php" TargetMode="External"/><Relationship Id="rId4" Type="http://schemas.openxmlformats.org/officeDocument/2006/relationships/numbering" Target="numbering.xml"/><Relationship Id="rId9" Type="http://schemas.openxmlformats.org/officeDocument/2006/relationships/hyperlink" Target="https://creativecommons.org/share-your-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9fff0862-dda6-4fd7-9437-296e7a0fcd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1DE417-0158-4454-A20A-C006D68C86F7}">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C26B8835-8062-4028-99B7-40F73E314F9F}">
  <ds:schemaRefs>
    <ds:schemaRef ds:uri="http://schemas.microsoft.com/sharepoint/v3/contenttype/forms"/>
  </ds:schemaRefs>
</ds:datastoreItem>
</file>

<file path=customXml/itemProps3.xml><?xml version="1.0" encoding="utf-8"?>
<ds:datastoreItem xmlns:ds="http://schemas.openxmlformats.org/officeDocument/2006/customXml" ds:itemID="{FAC7A49C-EF67-46DF-BDE3-A817D277F04A}"/>
</file>

<file path=docProps/app.xml><?xml version="1.0" encoding="utf-8"?>
<Properties xmlns="http://schemas.openxmlformats.org/officeDocument/2006/extended-properties" xmlns:vt="http://schemas.openxmlformats.org/officeDocument/2006/docPropsVTypes">
  <Template>Normal.dotm</Template>
  <TotalTime>0</TotalTime>
  <Pages>7</Pages>
  <Words>2774</Words>
  <Characters>15815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Valdosta State University</Company>
  <LinksUpToDate>false</LinksUpToDate>
  <CharactersWithSpaces>18552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Gallant</dc:creator>
  <cp:keywords/>
  <dc:description/>
  <cp:lastModifiedBy>Shirley Tian</cp:lastModifiedBy>
  <cp:revision>2</cp:revision>
  <dcterms:created xsi:type="dcterms:W3CDTF">2026-05-06T17:06:00Z</dcterms:created>
  <dcterms:modified xsi:type="dcterms:W3CDTF">2026-05-06T17:06:00Z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4" name="docLang">
    <vt:lpwstr>en</vt:lpwstr>
  </property>
  <property fmtid="{D5CDD505-2E9C-101B-9397-08002B2CF9AE}" pid="5" name="e1a5b98cdd71426dacb6e478c7a5882f">
    <vt:lpwstr/>
  </property>
  <property fmtid="{D5CDD505-2E9C-101B-9397-08002B2CF9AE}" pid="6" name="MediaServiceImageTags">
    <vt:lpwstr/>
  </property>
  <property fmtid="{D5CDD505-2E9C-101B-9397-08002B2CF9AE}" pid="7" name="Wiki_x0020_Page_x0020_Categories">
    <vt:lpwstr/>
  </property>
  <property fmtid="{D5CDD505-2E9C-101B-9397-08002B2CF9AE}" pid="8" name="TaxCatchAll">
    <vt:lpwstr/>
  </property>
  <property fmtid="{D5CDD505-2E9C-101B-9397-08002B2CF9AE}" pid="9" name="Wiki Page Categories">
    <vt:lpwstr/>
  </property>
</Properties>
</file>